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8EA31" w14:textId="77777777" w:rsidR="001F1BA6" w:rsidRDefault="00F90782">
      <w:pPr>
        <w:pStyle w:val="BodyText"/>
        <w:ind w:left="775"/>
        <w:rPr>
          <w:sz w:val="20"/>
        </w:rPr>
      </w:pPr>
      <w:r>
        <w:rPr>
          <w:noProof/>
          <w:sz w:val="20"/>
        </w:rPr>
        <w:drawing>
          <wp:inline distT="0" distB="0" distL="0" distR="0" wp14:anchorId="686ECC3D" wp14:editId="1E70C922">
            <wp:extent cx="5070276" cy="3930491"/>
            <wp:effectExtent l="0" t="0" r="0" b="0"/>
            <wp:docPr id="1" name="image1.jpeg" descr="Idaho State University Radiation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Idaho State University Radiation Safety"/>
                    <pic:cNvPicPr/>
                  </pic:nvPicPr>
                  <pic:blipFill>
                    <a:blip r:embed="rId7" cstate="print"/>
                    <a:stretch>
                      <a:fillRect/>
                    </a:stretch>
                  </pic:blipFill>
                  <pic:spPr>
                    <a:xfrm>
                      <a:off x="0" y="0"/>
                      <a:ext cx="5070276" cy="3930491"/>
                    </a:xfrm>
                    <a:prstGeom prst="rect">
                      <a:avLst/>
                    </a:prstGeom>
                  </pic:spPr>
                </pic:pic>
              </a:graphicData>
            </a:graphic>
          </wp:inline>
        </w:drawing>
      </w:r>
    </w:p>
    <w:p w14:paraId="392D130C" w14:textId="77777777" w:rsidR="001F1BA6" w:rsidRDefault="001F1BA6">
      <w:pPr>
        <w:pStyle w:val="BodyText"/>
        <w:spacing w:before="10"/>
        <w:rPr>
          <w:sz w:val="9"/>
        </w:rPr>
      </w:pPr>
    </w:p>
    <w:p w14:paraId="11408483" w14:textId="77777777" w:rsidR="001F1BA6" w:rsidRDefault="00F90782">
      <w:pPr>
        <w:spacing w:before="86" w:line="362" w:lineRule="auto"/>
        <w:ind w:left="2574" w:right="1926" w:hanging="632"/>
        <w:rPr>
          <w:b/>
          <w:sz w:val="32"/>
        </w:rPr>
      </w:pPr>
      <w:r>
        <w:rPr>
          <w:b/>
          <w:sz w:val="32"/>
        </w:rPr>
        <w:t>RADIATION PROCEDURES MANUAL PROCEDURE COVER SHEET</w:t>
      </w:r>
    </w:p>
    <w:p w14:paraId="73283E33" w14:textId="77777777" w:rsidR="001F1BA6" w:rsidRDefault="001F1BA6">
      <w:pPr>
        <w:pStyle w:val="BodyText"/>
        <w:spacing w:before="4"/>
        <w:rPr>
          <w:b/>
          <w:sz w:val="36"/>
        </w:rPr>
      </w:pPr>
    </w:p>
    <w:p w14:paraId="69E71599" w14:textId="77777777" w:rsidR="001F1BA6" w:rsidRDefault="00F90782">
      <w:pPr>
        <w:pStyle w:val="BodyText"/>
        <w:tabs>
          <w:tab w:val="left" w:pos="2979"/>
        </w:tabs>
        <w:spacing w:line="362" w:lineRule="auto"/>
        <w:ind w:left="100" w:right="573"/>
      </w:pPr>
      <w:r>
        <w:t>Procedure</w:t>
      </w:r>
      <w:r>
        <w:rPr>
          <w:spacing w:val="-3"/>
        </w:rPr>
        <w:t xml:space="preserve"> </w:t>
      </w:r>
      <w:r>
        <w:t>Title:</w:t>
      </w:r>
      <w:r>
        <w:tab/>
        <w:t>Radiation Safety for Accelerator Halls and Experimental Cells Procedure</w:t>
      </w:r>
      <w:r>
        <w:rPr>
          <w:spacing w:val="-2"/>
        </w:rPr>
        <w:t xml:space="preserve"> </w:t>
      </w:r>
      <w:r>
        <w:t>Number:</w:t>
      </w:r>
      <w:r>
        <w:tab/>
        <w:t>IAC-RP-102 Rev. 0</w:t>
      </w:r>
    </w:p>
    <w:p w14:paraId="61347E26" w14:textId="77777777" w:rsidR="001F1BA6" w:rsidRDefault="00F90782">
      <w:pPr>
        <w:pStyle w:val="BodyText"/>
        <w:tabs>
          <w:tab w:val="left" w:pos="2979"/>
        </w:tabs>
        <w:spacing w:before="2"/>
        <w:ind w:left="100"/>
      </w:pPr>
      <w:r>
        <w:t>Effective</w:t>
      </w:r>
      <w:r>
        <w:rPr>
          <w:spacing w:val="-2"/>
        </w:rPr>
        <w:t xml:space="preserve"> </w:t>
      </w:r>
      <w:r>
        <w:t>Date:</w:t>
      </w:r>
      <w:r>
        <w:tab/>
        <w:t>01-AUG-2021</w:t>
      </w:r>
    </w:p>
    <w:p w14:paraId="35D86367" w14:textId="77777777" w:rsidR="001F1BA6" w:rsidRDefault="001F1BA6">
      <w:pPr>
        <w:pStyle w:val="BodyText"/>
        <w:rPr>
          <w:sz w:val="20"/>
        </w:rPr>
      </w:pPr>
    </w:p>
    <w:p w14:paraId="496A39F6" w14:textId="77777777" w:rsidR="001F1BA6" w:rsidRDefault="001F1BA6">
      <w:pPr>
        <w:pStyle w:val="BodyText"/>
        <w:rPr>
          <w:sz w:val="20"/>
        </w:rPr>
      </w:pPr>
    </w:p>
    <w:p w14:paraId="0B3E8084" w14:textId="77777777" w:rsidR="001F1BA6" w:rsidRDefault="001F1BA6">
      <w:pPr>
        <w:rPr>
          <w:sz w:val="20"/>
        </w:rPr>
        <w:sectPr w:rsidR="001F1BA6">
          <w:type w:val="continuous"/>
          <w:pgSz w:w="12240" w:h="15840"/>
          <w:pgMar w:top="1440" w:right="1340" w:bottom="280" w:left="1340" w:header="720" w:footer="720" w:gutter="0"/>
          <w:cols w:space="720"/>
        </w:sectPr>
      </w:pPr>
    </w:p>
    <w:p w14:paraId="77D4FBE0" w14:textId="77777777" w:rsidR="001F1BA6" w:rsidRDefault="00F90782">
      <w:pPr>
        <w:pStyle w:val="BodyText"/>
        <w:tabs>
          <w:tab w:val="left" w:pos="5325"/>
        </w:tabs>
        <w:spacing w:before="219"/>
        <w:ind w:left="60"/>
        <w:jc w:val="center"/>
      </w:pPr>
      <w:r>
        <w:rPr>
          <w:noProof/>
        </w:rPr>
        <w:drawing>
          <wp:anchor distT="0" distB="0" distL="0" distR="0" simplePos="0" relativeHeight="251397120" behindDoc="1" locked="0" layoutInCell="1" allowOverlap="1" wp14:anchorId="369A3530" wp14:editId="477392C0">
            <wp:simplePos x="0" y="0"/>
            <wp:positionH relativeFrom="page">
              <wp:posOffset>1907285</wp:posOffset>
            </wp:positionH>
            <wp:positionV relativeFrom="paragraph">
              <wp:posOffset>-58634</wp:posOffset>
            </wp:positionV>
            <wp:extent cx="1317828" cy="555256"/>
            <wp:effectExtent l="0" t="0" r="0" b="0"/>
            <wp:wrapNone/>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317828" cy="555256"/>
                    </a:xfrm>
                    <a:prstGeom prst="rect">
                      <a:avLst/>
                    </a:prstGeom>
                  </pic:spPr>
                </pic:pic>
              </a:graphicData>
            </a:graphic>
          </wp:anchor>
        </w:drawing>
      </w:r>
      <w:r>
        <w:t>Reviewed</w:t>
      </w:r>
      <w:r>
        <w:rPr>
          <w:spacing w:val="-7"/>
        </w:rPr>
        <w:t xml:space="preserve"> </w:t>
      </w:r>
      <w:r>
        <w:t xml:space="preserve">By: </w:t>
      </w:r>
      <w:r>
        <w:rPr>
          <w:u w:val="single"/>
        </w:rPr>
        <w:t xml:space="preserve"> </w:t>
      </w:r>
      <w:r>
        <w:rPr>
          <w:u w:val="single"/>
        </w:rPr>
        <w:tab/>
      </w:r>
    </w:p>
    <w:p w14:paraId="40CFBBDB" w14:textId="77777777" w:rsidR="001F1BA6" w:rsidRDefault="00F90782">
      <w:pPr>
        <w:pStyle w:val="BodyText"/>
        <w:spacing w:before="22"/>
        <w:ind w:left="151"/>
        <w:jc w:val="center"/>
      </w:pPr>
      <w:r>
        <w:t>Radiation Safety Officer</w:t>
      </w:r>
    </w:p>
    <w:p w14:paraId="7C66A795" w14:textId="77777777" w:rsidR="001F1BA6" w:rsidRDefault="001F1BA6">
      <w:pPr>
        <w:pStyle w:val="BodyText"/>
        <w:rPr>
          <w:sz w:val="26"/>
        </w:rPr>
      </w:pPr>
    </w:p>
    <w:p w14:paraId="0937F5F8" w14:textId="77777777" w:rsidR="001F1BA6" w:rsidRDefault="001F1BA6">
      <w:pPr>
        <w:pStyle w:val="BodyText"/>
        <w:rPr>
          <w:sz w:val="26"/>
        </w:rPr>
      </w:pPr>
    </w:p>
    <w:p w14:paraId="42E3E1DE" w14:textId="77777777" w:rsidR="001F1BA6" w:rsidRDefault="00F90782">
      <w:pPr>
        <w:pStyle w:val="BodyText"/>
        <w:tabs>
          <w:tab w:val="left" w:pos="5065"/>
        </w:tabs>
        <w:spacing w:before="201" w:line="259" w:lineRule="auto"/>
        <w:ind w:left="1540" w:right="339" w:hanging="1440"/>
      </w:pPr>
      <w:r>
        <w:rPr>
          <w:noProof/>
        </w:rPr>
        <w:drawing>
          <wp:anchor distT="0" distB="0" distL="0" distR="0" simplePos="0" relativeHeight="251398144" behindDoc="1" locked="0" layoutInCell="1" allowOverlap="1" wp14:anchorId="2DFC940E" wp14:editId="3C5AAA27">
            <wp:simplePos x="0" y="0"/>
            <wp:positionH relativeFrom="page">
              <wp:posOffset>2138857</wp:posOffset>
            </wp:positionH>
            <wp:positionV relativeFrom="paragraph">
              <wp:posOffset>-83934</wp:posOffset>
            </wp:positionV>
            <wp:extent cx="641274" cy="383539"/>
            <wp:effectExtent l="0" t="0" r="0" b="0"/>
            <wp:wrapNone/>
            <wp:docPr id="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641274" cy="383539"/>
                    </a:xfrm>
                    <a:prstGeom prst="rect">
                      <a:avLst/>
                    </a:prstGeom>
                  </pic:spPr>
                </pic:pic>
              </a:graphicData>
            </a:graphic>
          </wp:anchor>
        </w:drawing>
      </w:r>
      <w:r>
        <w:t>Approved</w:t>
      </w:r>
      <w:r>
        <w:rPr>
          <w:spacing w:val="-6"/>
        </w:rPr>
        <w:t xml:space="preserve"> </w:t>
      </w:r>
      <w:r>
        <w:t>By:</w:t>
      </w:r>
      <w:r>
        <w:rPr>
          <w:u w:val="single"/>
        </w:rPr>
        <w:t xml:space="preserve"> </w:t>
      </w:r>
      <w:r>
        <w:rPr>
          <w:u w:val="single"/>
        </w:rPr>
        <w:tab/>
      </w:r>
      <w:r>
        <w:rPr>
          <w:u w:val="single"/>
        </w:rPr>
        <w:tab/>
      </w:r>
      <w:r>
        <w:t xml:space="preserve"> IAC</w:t>
      </w:r>
      <w:r>
        <w:rPr>
          <w:spacing w:val="-1"/>
        </w:rPr>
        <w:t xml:space="preserve"> </w:t>
      </w:r>
      <w:r>
        <w:t>Director</w:t>
      </w:r>
    </w:p>
    <w:p w14:paraId="3B5CD305" w14:textId="77777777" w:rsidR="001F1BA6" w:rsidRDefault="00F90782">
      <w:pPr>
        <w:tabs>
          <w:tab w:val="left" w:pos="3140"/>
        </w:tabs>
        <w:spacing w:before="219"/>
        <w:ind w:left="100"/>
        <w:rPr>
          <w:rFonts w:ascii="Arial"/>
          <w:sz w:val="21"/>
        </w:rPr>
      </w:pPr>
      <w:r>
        <w:br w:type="column"/>
      </w:r>
      <w:r>
        <w:rPr>
          <w:sz w:val="24"/>
        </w:rPr>
        <w:t>Date:</w:t>
      </w:r>
      <w:r>
        <w:rPr>
          <w:position w:val="1"/>
          <w:sz w:val="24"/>
          <w:u w:val="single"/>
        </w:rPr>
        <w:t xml:space="preserve"> </w:t>
      </w:r>
      <w:r>
        <w:rPr>
          <w:spacing w:val="25"/>
          <w:position w:val="1"/>
          <w:sz w:val="24"/>
          <w:u w:val="single"/>
        </w:rPr>
        <w:t xml:space="preserve"> </w:t>
      </w:r>
      <w:r>
        <w:rPr>
          <w:rFonts w:ascii="Arial"/>
          <w:position w:val="1"/>
          <w:sz w:val="21"/>
          <w:u w:val="single"/>
        </w:rPr>
        <w:t>02-JUL-2021</w:t>
      </w:r>
      <w:r>
        <w:rPr>
          <w:rFonts w:ascii="Arial"/>
          <w:position w:val="1"/>
          <w:sz w:val="21"/>
          <w:u w:val="single"/>
        </w:rPr>
        <w:tab/>
      </w:r>
    </w:p>
    <w:p w14:paraId="73184AB1" w14:textId="77777777" w:rsidR="001F1BA6" w:rsidRDefault="001F1BA6">
      <w:pPr>
        <w:pStyle w:val="BodyText"/>
        <w:rPr>
          <w:rFonts w:ascii="Arial"/>
          <w:sz w:val="26"/>
        </w:rPr>
      </w:pPr>
    </w:p>
    <w:p w14:paraId="05F66D61" w14:textId="77777777" w:rsidR="001F1BA6" w:rsidRDefault="001F1BA6">
      <w:pPr>
        <w:pStyle w:val="BodyText"/>
        <w:rPr>
          <w:rFonts w:ascii="Arial"/>
          <w:sz w:val="26"/>
        </w:rPr>
      </w:pPr>
    </w:p>
    <w:p w14:paraId="59CEC621" w14:textId="77777777" w:rsidR="001F1BA6" w:rsidRDefault="001F1BA6">
      <w:pPr>
        <w:pStyle w:val="BodyText"/>
        <w:spacing w:before="3"/>
        <w:rPr>
          <w:rFonts w:ascii="Arial"/>
          <w:sz w:val="31"/>
        </w:rPr>
      </w:pPr>
    </w:p>
    <w:p w14:paraId="6C93BA0D" w14:textId="77777777" w:rsidR="001F1BA6" w:rsidRDefault="00F90782">
      <w:pPr>
        <w:spacing w:line="185" w:lineRule="exact"/>
        <w:ind w:left="1217"/>
        <w:rPr>
          <w:rFonts w:ascii="Arial"/>
          <w:sz w:val="20"/>
        </w:rPr>
      </w:pPr>
      <w:r>
        <w:rPr>
          <w:rFonts w:ascii="Arial"/>
          <w:w w:val="105"/>
          <w:sz w:val="20"/>
        </w:rPr>
        <w:t>7/2/21</w:t>
      </w:r>
    </w:p>
    <w:p w14:paraId="7A556B4C" w14:textId="77777777" w:rsidR="001F1BA6" w:rsidRDefault="00F90782">
      <w:pPr>
        <w:pStyle w:val="BodyText"/>
        <w:tabs>
          <w:tab w:val="left" w:pos="3140"/>
        </w:tabs>
        <w:spacing w:line="231" w:lineRule="exact"/>
        <w:ind w:left="100"/>
      </w:pPr>
      <w:r>
        <w:t>Date:</w:t>
      </w:r>
      <w:r>
        <w:rPr>
          <w:u w:val="single"/>
        </w:rPr>
        <w:t xml:space="preserve"> </w:t>
      </w:r>
      <w:r>
        <w:rPr>
          <w:u w:val="single"/>
        </w:rPr>
        <w:tab/>
      </w:r>
    </w:p>
    <w:p w14:paraId="3A023613" w14:textId="77777777" w:rsidR="001F1BA6" w:rsidRDefault="001F1BA6">
      <w:pPr>
        <w:spacing w:line="231" w:lineRule="exact"/>
        <w:sectPr w:rsidR="001F1BA6">
          <w:type w:val="continuous"/>
          <w:pgSz w:w="12240" w:h="15840"/>
          <w:pgMar w:top="1440" w:right="1340" w:bottom="280" w:left="1340" w:header="720" w:footer="720" w:gutter="0"/>
          <w:cols w:num="2" w:space="720" w:equalWidth="0">
            <w:col w:w="5406" w:space="354"/>
            <w:col w:w="3800"/>
          </w:cols>
        </w:sectPr>
      </w:pPr>
    </w:p>
    <w:p w14:paraId="01E14D4C" w14:textId="77777777" w:rsidR="001F1BA6" w:rsidRDefault="001F1BA6">
      <w:pPr>
        <w:pStyle w:val="BodyText"/>
        <w:rPr>
          <w:sz w:val="20"/>
        </w:rPr>
      </w:pPr>
    </w:p>
    <w:p w14:paraId="3B5F20A5" w14:textId="77777777" w:rsidR="001F1BA6" w:rsidRDefault="001F1BA6">
      <w:pPr>
        <w:pStyle w:val="BodyText"/>
        <w:rPr>
          <w:sz w:val="20"/>
        </w:rPr>
      </w:pPr>
    </w:p>
    <w:p w14:paraId="4B743116" w14:textId="77777777" w:rsidR="001F1BA6" w:rsidRDefault="001F1BA6">
      <w:pPr>
        <w:pStyle w:val="BodyText"/>
        <w:spacing w:before="8"/>
        <w:rPr>
          <w:sz w:val="21"/>
        </w:rPr>
      </w:pPr>
    </w:p>
    <w:p w14:paraId="438BECFD" w14:textId="77777777" w:rsidR="001F1BA6" w:rsidRDefault="00F90782">
      <w:pPr>
        <w:spacing w:before="86"/>
        <w:ind w:left="100"/>
        <w:rPr>
          <w:sz w:val="32"/>
        </w:rPr>
      </w:pPr>
      <w:r>
        <w:rPr>
          <w:sz w:val="32"/>
        </w:rPr>
        <w:t>Contents</w:t>
      </w:r>
    </w:p>
    <w:sdt>
      <w:sdtPr>
        <w:id w:val="-752971613"/>
        <w:docPartObj>
          <w:docPartGallery w:val="Table of Contents"/>
          <w:docPartUnique/>
        </w:docPartObj>
      </w:sdtPr>
      <w:sdtEndPr/>
      <w:sdtContent>
        <w:p w14:paraId="6A0F7123" w14:textId="77777777" w:rsidR="001F1BA6" w:rsidRDefault="00F90782">
          <w:pPr>
            <w:pStyle w:val="TOC1"/>
            <w:numPr>
              <w:ilvl w:val="0"/>
              <w:numId w:val="4"/>
            </w:numPr>
            <w:tabs>
              <w:tab w:val="left" w:pos="539"/>
              <w:tab w:val="left" w:pos="540"/>
              <w:tab w:val="right" w:leader="dot" w:pos="9450"/>
            </w:tabs>
            <w:spacing w:before="194"/>
          </w:pPr>
          <w:hyperlink w:anchor="_bookmark0" w:history="1">
            <w:r>
              <w:t>INTRODUCTION</w:t>
            </w:r>
            <w:r>
              <w:tab/>
              <w:t>3</w:t>
            </w:r>
          </w:hyperlink>
        </w:p>
        <w:p w14:paraId="6D7433A3" w14:textId="77777777" w:rsidR="001F1BA6" w:rsidRDefault="00F90782">
          <w:pPr>
            <w:pStyle w:val="TOC1"/>
            <w:numPr>
              <w:ilvl w:val="0"/>
              <w:numId w:val="4"/>
            </w:numPr>
            <w:tabs>
              <w:tab w:val="left" w:pos="539"/>
              <w:tab w:val="left" w:pos="540"/>
              <w:tab w:val="right" w:leader="dot" w:pos="9450"/>
            </w:tabs>
          </w:pPr>
          <w:hyperlink w:anchor="_bookmark1" w:history="1">
            <w:r>
              <w:t>PURPOSE</w:t>
            </w:r>
            <w:r>
              <w:tab/>
              <w:t>3</w:t>
            </w:r>
          </w:hyperlink>
        </w:p>
        <w:p w14:paraId="1DEDF1F2" w14:textId="77777777" w:rsidR="001F1BA6" w:rsidRDefault="00F90782">
          <w:pPr>
            <w:pStyle w:val="TOC1"/>
            <w:numPr>
              <w:ilvl w:val="0"/>
              <w:numId w:val="4"/>
            </w:numPr>
            <w:tabs>
              <w:tab w:val="left" w:pos="539"/>
              <w:tab w:val="left" w:pos="540"/>
              <w:tab w:val="right" w:leader="dot" w:pos="9450"/>
            </w:tabs>
            <w:spacing w:before="182"/>
          </w:pPr>
          <w:hyperlink w:anchor="_bookmark2" w:history="1">
            <w:r>
              <w:t>SCOPE</w:t>
            </w:r>
            <w:r>
              <w:tab/>
              <w:t>3</w:t>
            </w:r>
          </w:hyperlink>
        </w:p>
        <w:p w14:paraId="4C67A2F6" w14:textId="77777777" w:rsidR="001F1BA6" w:rsidRDefault="00F90782">
          <w:pPr>
            <w:pStyle w:val="TOC1"/>
            <w:numPr>
              <w:ilvl w:val="0"/>
              <w:numId w:val="4"/>
            </w:numPr>
            <w:tabs>
              <w:tab w:val="left" w:pos="539"/>
              <w:tab w:val="left" w:pos="540"/>
              <w:tab w:val="right" w:leader="dot" w:pos="9450"/>
            </w:tabs>
            <w:spacing w:before="183"/>
          </w:pPr>
          <w:hyperlink w:anchor="_bookmark3" w:history="1">
            <w:r>
              <w:t>ROLES</w:t>
            </w:r>
            <w:r>
              <w:rPr>
                <w:spacing w:val="-1"/>
              </w:rPr>
              <w:t xml:space="preserve"> </w:t>
            </w:r>
            <w:r>
              <w:t>AND</w:t>
            </w:r>
            <w:r>
              <w:rPr>
                <w:spacing w:val="-1"/>
              </w:rPr>
              <w:t xml:space="preserve"> </w:t>
            </w:r>
            <w:r>
              <w:t>RESPONSIBILITIES</w:t>
            </w:r>
            <w:r>
              <w:tab/>
              <w:t>3</w:t>
            </w:r>
          </w:hyperlink>
        </w:p>
        <w:p w14:paraId="3EE38D3C" w14:textId="77777777" w:rsidR="001F1BA6" w:rsidRDefault="00F90782">
          <w:pPr>
            <w:pStyle w:val="TOC1"/>
            <w:numPr>
              <w:ilvl w:val="0"/>
              <w:numId w:val="4"/>
            </w:numPr>
            <w:tabs>
              <w:tab w:val="left" w:pos="539"/>
              <w:tab w:val="left" w:pos="540"/>
              <w:tab w:val="right" w:leader="dot" w:pos="9450"/>
            </w:tabs>
            <w:spacing w:before="182"/>
          </w:pPr>
          <w:hyperlink w:anchor="_bookmark4" w:history="1">
            <w:r>
              <w:t>REQUIRED</w:t>
            </w:r>
            <w:r>
              <w:rPr>
                <w:spacing w:val="-2"/>
              </w:rPr>
              <w:t xml:space="preserve"> </w:t>
            </w:r>
            <w:r>
              <w:t>MATERIAL(S)</w:t>
            </w:r>
            <w:r>
              <w:tab/>
              <w:t>4</w:t>
            </w:r>
          </w:hyperlink>
        </w:p>
        <w:p w14:paraId="3AAE16C8" w14:textId="77777777" w:rsidR="001F1BA6" w:rsidRDefault="00F90782">
          <w:pPr>
            <w:pStyle w:val="TOC1"/>
            <w:numPr>
              <w:ilvl w:val="0"/>
              <w:numId w:val="4"/>
            </w:numPr>
            <w:tabs>
              <w:tab w:val="left" w:pos="539"/>
              <w:tab w:val="left" w:pos="540"/>
              <w:tab w:val="right" w:leader="dot" w:pos="9450"/>
            </w:tabs>
          </w:pPr>
          <w:hyperlink w:anchor="_bookmark5" w:history="1">
            <w:r>
              <w:t>PROCEDURE</w:t>
            </w:r>
            <w:r>
              <w:tab/>
              <w:t>4</w:t>
            </w:r>
          </w:hyperlink>
        </w:p>
        <w:p w14:paraId="43ACC448" w14:textId="77777777" w:rsidR="001F1BA6" w:rsidRDefault="00F90782">
          <w:pPr>
            <w:pStyle w:val="TOC2"/>
            <w:numPr>
              <w:ilvl w:val="1"/>
              <w:numId w:val="4"/>
            </w:numPr>
            <w:tabs>
              <w:tab w:val="left" w:pos="980"/>
              <w:tab w:val="left" w:pos="981"/>
              <w:tab w:val="right" w:leader="dot" w:pos="9449"/>
            </w:tabs>
            <w:ind w:hanging="661"/>
            <w:rPr>
              <w:rFonts w:ascii="Calibri"/>
            </w:rPr>
          </w:pPr>
          <w:hyperlink w:anchor="_bookmark6" w:history="1">
            <w:r>
              <w:t>Visitor</w:t>
            </w:r>
            <w:r>
              <w:rPr>
                <w:spacing w:val="-1"/>
              </w:rPr>
              <w:t xml:space="preserve"> </w:t>
            </w:r>
            <w:r>
              <w:t>Policy</w:t>
            </w:r>
            <w:r>
              <w:tab/>
            </w:r>
            <w:r>
              <w:rPr>
                <w:rFonts w:ascii="Calibri"/>
              </w:rPr>
              <w:t>4</w:t>
            </w:r>
          </w:hyperlink>
        </w:p>
        <w:p w14:paraId="55F2DEE3" w14:textId="77777777" w:rsidR="001F1BA6" w:rsidRDefault="00F90782">
          <w:pPr>
            <w:pStyle w:val="TOC2"/>
            <w:numPr>
              <w:ilvl w:val="1"/>
              <w:numId w:val="4"/>
            </w:numPr>
            <w:tabs>
              <w:tab w:val="left" w:pos="980"/>
              <w:tab w:val="left" w:pos="981"/>
              <w:tab w:val="right" w:leader="dot" w:pos="9449"/>
            </w:tabs>
            <w:spacing w:before="184"/>
            <w:ind w:hanging="661"/>
            <w:rPr>
              <w:rFonts w:ascii="Calibri"/>
            </w:rPr>
          </w:pPr>
          <w:hyperlink w:anchor="_bookmark7" w:history="1">
            <w:r>
              <w:t>Cell</w:t>
            </w:r>
            <w:r>
              <w:rPr>
                <w:spacing w:val="-1"/>
              </w:rPr>
              <w:t xml:space="preserve"> </w:t>
            </w:r>
            <w:r>
              <w:t>Preparation</w:t>
            </w:r>
            <w:r>
              <w:tab/>
            </w:r>
            <w:r>
              <w:rPr>
                <w:rFonts w:ascii="Calibri"/>
              </w:rPr>
              <w:t>5</w:t>
            </w:r>
          </w:hyperlink>
        </w:p>
        <w:p w14:paraId="615D9769" w14:textId="77777777" w:rsidR="001F1BA6" w:rsidRDefault="00F90782">
          <w:pPr>
            <w:pStyle w:val="TOC2"/>
            <w:numPr>
              <w:ilvl w:val="1"/>
              <w:numId w:val="4"/>
            </w:numPr>
            <w:tabs>
              <w:tab w:val="left" w:pos="980"/>
              <w:tab w:val="left" w:pos="981"/>
              <w:tab w:val="right" w:leader="dot" w:pos="9449"/>
            </w:tabs>
            <w:spacing w:before="182"/>
            <w:ind w:hanging="661"/>
            <w:rPr>
              <w:rFonts w:ascii="Calibri"/>
            </w:rPr>
          </w:pPr>
          <w:hyperlink w:anchor="_bookmark8" w:history="1">
            <w:r>
              <w:t>Cell Entry</w:t>
            </w:r>
            <w:r>
              <w:rPr>
                <w:spacing w:val="-6"/>
              </w:rPr>
              <w:t xml:space="preserve"> </w:t>
            </w:r>
            <w:r>
              <w:t>Post Operation</w:t>
            </w:r>
            <w:r>
              <w:tab/>
            </w:r>
            <w:r>
              <w:rPr>
                <w:rFonts w:ascii="Calibri"/>
              </w:rPr>
              <w:t>6</w:t>
            </w:r>
          </w:hyperlink>
        </w:p>
        <w:p w14:paraId="5E867507" w14:textId="77777777" w:rsidR="001F1BA6" w:rsidRDefault="00F90782">
          <w:pPr>
            <w:pStyle w:val="TOC2"/>
            <w:numPr>
              <w:ilvl w:val="1"/>
              <w:numId w:val="4"/>
            </w:numPr>
            <w:tabs>
              <w:tab w:val="left" w:pos="980"/>
              <w:tab w:val="left" w:pos="981"/>
              <w:tab w:val="right" w:leader="dot" w:pos="9449"/>
            </w:tabs>
            <w:spacing w:before="183"/>
            <w:ind w:hanging="661"/>
            <w:rPr>
              <w:rFonts w:ascii="Calibri"/>
            </w:rPr>
          </w:pPr>
          <w:hyperlink w:anchor="_bookmark9" w:history="1">
            <w:r>
              <w:t>General</w:t>
            </w:r>
            <w:r>
              <w:rPr>
                <w:spacing w:val="-1"/>
              </w:rPr>
              <w:t xml:space="preserve"> </w:t>
            </w:r>
            <w:r>
              <w:t>Target Removal</w:t>
            </w:r>
            <w:r>
              <w:tab/>
            </w:r>
            <w:r>
              <w:rPr>
                <w:rFonts w:ascii="Calibri"/>
              </w:rPr>
              <w:t>7</w:t>
            </w:r>
          </w:hyperlink>
        </w:p>
        <w:p w14:paraId="67447E3C" w14:textId="77777777" w:rsidR="001F1BA6" w:rsidRDefault="00F90782">
          <w:pPr>
            <w:pStyle w:val="TOC1"/>
            <w:numPr>
              <w:ilvl w:val="0"/>
              <w:numId w:val="4"/>
            </w:numPr>
            <w:tabs>
              <w:tab w:val="left" w:pos="539"/>
              <w:tab w:val="left" w:pos="540"/>
              <w:tab w:val="right" w:leader="dot" w:pos="9450"/>
            </w:tabs>
            <w:spacing w:before="186"/>
          </w:pPr>
          <w:hyperlink w:anchor="_bookmark10" w:history="1">
            <w:r>
              <w:t>FORMS</w:t>
            </w:r>
            <w:r>
              <w:tab/>
              <w:t>7</w:t>
            </w:r>
          </w:hyperlink>
        </w:p>
      </w:sdtContent>
    </w:sdt>
    <w:p w14:paraId="49ABA4D4" w14:textId="77777777" w:rsidR="001F1BA6" w:rsidRDefault="001F1BA6">
      <w:pPr>
        <w:sectPr w:rsidR="001F1BA6">
          <w:headerReference w:type="default" r:id="rId10"/>
          <w:footerReference w:type="default" r:id="rId11"/>
          <w:pgSz w:w="12240" w:h="15840"/>
          <w:pgMar w:top="2060" w:right="1340" w:bottom="1200" w:left="1340" w:header="720" w:footer="1014" w:gutter="0"/>
          <w:pgNumType w:start="2"/>
          <w:cols w:space="720"/>
        </w:sectPr>
      </w:pPr>
    </w:p>
    <w:p w14:paraId="58DF3B78" w14:textId="77777777" w:rsidR="001F1BA6" w:rsidRDefault="00F90782">
      <w:pPr>
        <w:pStyle w:val="Heading1"/>
        <w:numPr>
          <w:ilvl w:val="0"/>
          <w:numId w:val="3"/>
        </w:numPr>
        <w:tabs>
          <w:tab w:val="left" w:pos="460"/>
        </w:tabs>
        <w:spacing w:before="264"/>
      </w:pPr>
      <w:bookmarkStart w:id="0" w:name="1._INTRODUCTION"/>
      <w:bookmarkStart w:id="1" w:name="_bookmark0"/>
      <w:bookmarkEnd w:id="0"/>
      <w:bookmarkEnd w:id="1"/>
      <w:r>
        <w:lastRenderedPageBreak/>
        <w:t>INTRODUCTION</w:t>
      </w:r>
    </w:p>
    <w:p w14:paraId="06F95E5D" w14:textId="77777777" w:rsidR="001F1BA6" w:rsidRDefault="00F90782">
      <w:pPr>
        <w:pStyle w:val="BodyText"/>
        <w:spacing w:before="183" w:line="259" w:lineRule="auto"/>
        <w:ind w:left="460" w:right="149"/>
      </w:pPr>
      <w:r>
        <w:t>This procedure specifies instructions for radiation safety when operating radiation producing machines at the Idaho Accelerator Center (IAC), particularly the Main Hall and White Room accelerators. It specifies safety measures for accelerator operation and</w:t>
      </w:r>
      <w:r>
        <w:t xml:space="preserve"> target handling. The irradiation of targets in the accelerator halls and experimental cells have the potential to create removable and/or fixed contamination and excess dose rates. The targets must be properly handled, monitored, and controlled to prevent</w:t>
      </w:r>
      <w:r>
        <w:t xml:space="preserve"> the spread of contamination and unnecessary radiation exposure to personnel entering the accelerator halls or experimental cells.</w:t>
      </w:r>
    </w:p>
    <w:p w14:paraId="27A5BB40" w14:textId="77777777" w:rsidR="001F1BA6" w:rsidRDefault="001F1BA6">
      <w:pPr>
        <w:pStyle w:val="BodyText"/>
        <w:rPr>
          <w:sz w:val="26"/>
        </w:rPr>
      </w:pPr>
    </w:p>
    <w:p w14:paraId="1C0D5933" w14:textId="77777777" w:rsidR="001F1BA6" w:rsidRDefault="00F90782">
      <w:pPr>
        <w:pStyle w:val="Heading1"/>
        <w:numPr>
          <w:ilvl w:val="0"/>
          <w:numId w:val="3"/>
        </w:numPr>
        <w:tabs>
          <w:tab w:val="left" w:pos="460"/>
        </w:tabs>
        <w:spacing w:before="160"/>
      </w:pPr>
      <w:bookmarkStart w:id="2" w:name="2._PURPOSE"/>
      <w:bookmarkStart w:id="3" w:name="_bookmark1"/>
      <w:bookmarkEnd w:id="2"/>
      <w:bookmarkEnd w:id="3"/>
      <w:r>
        <w:t>PURPOSE</w:t>
      </w:r>
    </w:p>
    <w:p w14:paraId="4723AFED" w14:textId="77777777" w:rsidR="001F1BA6" w:rsidRDefault="00F90782">
      <w:pPr>
        <w:pStyle w:val="BodyText"/>
        <w:spacing w:before="183" w:line="259" w:lineRule="auto"/>
        <w:ind w:left="460" w:right="402"/>
      </w:pPr>
      <w:r>
        <w:t>This procedure provides steps for keeping radiation exposures and the spread of contamination ALARA when working wit</w:t>
      </w:r>
      <w:r>
        <w:t>h accelerators, targets, converters, and shielding associated with radiation producing machines.</w:t>
      </w:r>
    </w:p>
    <w:p w14:paraId="3F20EBFE" w14:textId="77777777" w:rsidR="001F1BA6" w:rsidRDefault="001F1BA6">
      <w:pPr>
        <w:pStyle w:val="BodyText"/>
        <w:rPr>
          <w:sz w:val="26"/>
        </w:rPr>
      </w:pPr>
    </w:p>
    <w:p w14:paraId="6D0A4164" w14:textId="77777777" w:rsidR="001F1BA6" w:rsidRDefault="00F90782">
      <w:pPr>
        <w:pStyle w:val="Heading1"/>
        <w:numPr>
          <w:ilvl w:val="0"/>
          <w:numId w:val="3"/>
        </w:numPr>
        <w:tabs>
          <w:tab w:val="left" w:pos="460"/>
        </w:tabs>
        <w:spacing w:before="159"/>
      </w:pPr>
      <w:bookmarkStart w:id="4" w:name="3._SCOPE"/>
      <w:bookmarkStart w:id="5" w:name="_bookmark2"/>
      <w:bookmarkEnd w:id="4"/>
      <w:bookmarkEnd w:id="5"/>
      <w:r>
        <w:t>SCOPE</w:t>
      </w:r>
    </w:p>
    <w:p w14:paraId="3D7B9C87" w14:textId="77777777" w:rsidR="001F1BA6" w:rsidRDefault="00F90782">
      <w:pPr>
        <w:pStyle w:val="BodyText"/>
        <w:spacing w:before="183" w:line="261" w:lineRule="auto"/>
        <w:ind w:left="460" w:right="542"/>
      </w:pPr>
      <w:r>
        <w:t>This procedure applies to all Radiation Workers when working in the accelerator halls or experimental cells during accelerator operations at the Idaho Accelerator Center.</w:t>
      </w:r>
    </w:p>
    <w:p w14:paraId="4A30C2FB" w14:textId="77777777" w:rsidR="001F1BA6" w:rsidRDefault="001F1BA6">
      <w:pPr>
        <w:pStyle w:val="BodyText"/>
        <w:rPr>
          <w:sz w:val="26"/>
        </w:rPr>
      </w:pPr>
    </w:p>
    <w:p w14:paraId="4BB4EC27" w14:textId="77777777" w:rsidR="001F1BA6" w:rsidRDefault="00F90782">
      <w:pPr>
        <w:pStyle w:val="Heading1"/>
        <w:numPr>
          <w:ilvl w:val="0"/>
          <w:numId w:val="3"/>
        </w:numPr>
        <w:tabs>
          <w:tab w:val="left" w:pos="460"/>
        </w:tabs>
        <w:spacing w:before="154"/>
      </w:pPr>
      <w:bookmarkStart w:id="6" w:name="4._ROLES_AND_RESPONSIBILITIES"/>
      <w:bookmarkStart w:id="7" w:name="_bookmark3"/>
      <w:bookmarkEnd w:id="6"/>
      <w:bookmarkEnd w:id="7"/>
      <w:r>
        <w:t>ROLES AND</w:t>
      </w:r>
      <w:r>
        <w:rPr>
          <w:spacing w:val="-3"/>
        </w:rPr>
        <w:t xml:space="preserve"> </w:t>
      </w:r>
      <w:r>
        <w:t>RESPONSIBILITIES</w:t>
      </w:r>
    </w:p>
    <w:p w14:paraId="76D46D41" w14:textId="77777777" w:rsidR="001F1BA6" w:rsidRDefault="00F90782">
      <w:pPr>
        <w:pStyle w:val="BodyText"/>
        <w:spacing w:before="186" w:line="259" w:lineRule="auto"/>
        <w:ind w:left="460" w:right="723"/>
      </w:pPr>
      <w:r>
        <w:t>All IAC Radiation Workers that enter the accelerator hall</w:t>
      </w:r>
      <w:r>
        <w:t>s or experimental cells during experiments or operations have the responsibility to read, understand, and follow this procedure.</w:t>
      </w:r>
    </w:p>
    <w:p w14:paraId="4E7055B1" w14:textId="77777777" w:rsidR="001F1BA6" w:rsidRDefault="001F1BA6">
      <w:pPr>
        <w:pStyle w:val="BodyText"/>
        <w:spacing w:before="9"/>
        <w:rPr>
          <w:sz w:val="25"/>
        </w:rPr>
      </w:pPr>
    </w:p>
    <w:p w14:paraId="4694438A" w14:textId="77777777" w:rsidR="001F1BA6" w:rsidRDefault="00F90782">
      <w:pPr>
        <w:pStyle w:val="BodyText"/>
        <w:spacing w:line="259" w:lineRule="auto"/>
        <w:ind w:left="460" w:right="137"/>
      </w:pPr>
      <w:r>
        <w:t>Accelerator operators are responsible for overall radiation safety when operating accelerators and for directing authorized vi</w:t>
      </w:r>
      <w:r>
        <w:t>sitors and ensuring their safety.</w:t>
      </w:r>
    </w:p>
    <w:p w14:paraId="40EFCF9D" w14:textId="77777777" w:rsidR="001F1BA6" w:rsidRDefault="001F1BA6">
      <w:pPr>
        <w:pStyle w:val="BodyText"/>
        <w:spacing w:before="9"/>
        <w:rPr>
          <w:sz w:val="25"/>
        </w:rPr>
      </w:pPr>
    </w:p>
    <w:p w14:paraId="4AFC82A4" w14:textId="77777777" w:rsidR="001F1BA6" w:rsidRDefault="00F90782">
      <w:pPr>
        <w:pStyle w:val="BodyText"/>
        <w:spacing w:line="259" w:lineRule="auto"/>
        <w:ind w:left="460" w:right="202"/>
      </w:pPr>
      <w:r>
        <w:t>The Radiation Safety Department staff have the responsibility of providing radiological support to the accelerator operators and ensuring they have the proper PPE, instruments, etc. to safely perform their work.</w:t>
      </w:r>
    </w:p>
    <w:p w14:paraId="542CA7CA" w14:textId="77777777" w:rsidR="001F1BA6" w:rsidRDefault="001F1BA6">
      <w:pPr>
        <w:pStyle w:val="BodyText"/>
        <w:rPr>
          <w:sz w:val="26"/>
        </w:rPr>
      </w:pPr>
    </w:p>
    <w:p w14:paraId="502DE4E5" w14:textId="77777777" w:rsidR="001F1BA6" w:rsidRDefault="00F90782">
      <w:pPr>
        <w:pStyle w:val="BodyText"/>
        <w:spacing w:line="259" w:lineRule="auto"/>
        <w:ind w:left="460" w:right="562"/>
      </w:pPr>
      <w:r>
        <w:t xml:space="preserve">The Radiation Safety Officer (RSO) has the </w:t>
      </w:r>
      <w:r>
        <w:t>responsibility to oversee the radiation safety program.</w:t>
      </w:r>
    </w:p>
    <w:p w14:paraId="0BB31058" w14:textId="77777777" w:rsidR="001F1BA6" w:rsidRDefault="001F1BA6">
      <w:pPr>
        <w:spacing w:line="259" w:lineRule="auto"/>
        <w:sectPr w:rsidR="001F1BA6">
          <w:pgSz w:w="12240" w:h="15840"/>
          <w:pgMar w:top="2060" w:right="1340" w:bottom="1200" w:left="1340" w:header="720" w:footer="1014" w:gutter="0"/>
          <w:cols w:space="720"/>
        </w:sectPr>
      </w:pPr>
    </w:p>
    <w:p w14:paraId="6F86A9B4" w14:textId="77777777" w:rsidR="001F1BA6" w:rsidRDefault="001F1BA6">
      <w:pPr>
        <w:pStyle w:val="BodyText"/>
        <w:spacing w:before="2"/>
        <w:rPr>
          <w:sz w:val="15"/>
        </w:rPr>
      </w:pPr>
    </w:p>
    <w:p w14:paraId="1C293EE7" w14:textId="77777777" w:rsidR="001F1BA6" w:rsidRDefault="00F90782">
      <w:pPr>
        <w:pStyle w:val="Heading1"/>
        <w:numPr>
          <w:ilvl w:val="0"/>
          <w:numId w:val="3"/>
        </w:numPr>
        <w:tabs>
          <w:tab w:val="left" w:pos="460"/>
        </w:tabs>
        <w:spacing w:before="89"/>
      </w:pPr>
      <w:bookmarkStart w:id="8" w:name="5._REQUIRED_MATERIAL(S)"/>
      <w:bookmarkStart w:id="9" w:name="_bookmark4"/>
      <w:bookmarkEnd w:id="8"/>
      <w:bookmarkEnd w:id="9"/>
      <w:r>
        <w:t>REQUIRED</w:t>
      </w:r>
      <w:r>
        <w:rPr>
          <w:spacing w:val="-3"/>
        </w:rPr>
        <w:t xml:space="preserve"> </w:t>
      </w:r>
      <w:r>
        <w:t>MATERIAL(S)</w:t>
      </w:r>
    </w:p>
    <w:p w14:paraId="755ED598" w14:textId="77777777" w:rsidR="001F1BA6" w:rsidRDefault="00F90782">
      <w:pPr>
        <w:pStyle w:val="ListParagraph"/>
        <w:numPr>
          <w:ilvl w:val="1"/>
          <w:numId w:val="3"/>
        </w:numPr>
        <w:tabs>
          <w:tab w:val="left" w:pos="819"/>
          <w:tab w:val="left" w:pos="820"/>
        </w:tabs>
        <w:spacing w:before="183"/>
        <w:rPr>
          <w:sz w:val="24"/>
        </w:rPr>
      </w:pPr>
      <w:r>
        <w:rPr>
          <w:sz w:val="24"/>
        </w:rPr>
        <w:t>Ta Whole-body dosimeter (for Radiation Workers who have been issued a Ta</w:t>
      </w:r>
      <w:r>
        <w:rPr>
          <w:spacing w:val="-17"/>
          <w:sz w:val="24"/>
        </w:rPr>
        <w:t xml:space="preserve"> </w:t>
      </w:r>
      <w:r>
        <w:rPr>
          <w:sz w:val="24"/>
        </w:rPr>
        <w:t>dosimeter)</w:t>
      </w:r>
    </w:p>
    <w:p w14:paraId="52351277" w14:textId="77777777" w:rsidR="001F1BA6" w:rsidRDefault="00F90782">
      <w:pPr>
        <w:pStyle w:val="ListParagraph"/>
        <w:numPr>
          <w:ilvl w:val="1"/>
          <w:numId w:val="3"/>
        </w:numPr>
        <w:tabs>
          <w:tab w:val="left" w:pos="819"/>
          <w:tab w:val="left" w:pos="820"/>
        </w:tabs>
        <w:spacing w:before="21"/>
        <w:rPr>
          <w:sz w:val="24"/>
        </w:rPr>
      </w:pPr>
      <w:r>
        <w:rPr>
          <w:sz w:val="24"/>
        </w:rPr>
        <w:t>Electronic</w:t>
      </w:r>
      <w:r>
        <w:rPr>
          <w:spacing w:val="-2"/>
          <w:sz w:val="24"/>
        </w:rPr>
        <w:t xml:space="preserve"> </w:t>
      </w:r>
      <w:r>
        <w:rPr>
          <w:sz w:val="24"/>
        </w:rPr>
        <w:t>dosimeter</w:t>
      </w:r>
    </w:p>
    <w:p w14:paraId="59124EF3" w14:textId="77777777" w:rsidR="001F1BA6" w:rsidRDefault="00F90782">
      <w:pPr>
        <w:pStyle w:val="ListParagraph"/>
        <w:numPr>
          <w:ilvl w:val="1"/>
          <w:numId w:val="3"/>
        </w:numPr>
        <w:tabs>
          <w:tab w:val="left" w:pos="819"/>
          <w:tab w:val="left" w:pos="820"/>
        </w:tabs>
        <w:spacing w:before="23"/>
        <w:rPr>
          <w:sz w:val="24"/>
        </w:rPr>
      </w:pPr>
      <w:r>
        <w:rPr>
          <w:sz w:val="24"/>
        </w:rPr>
        <w:t>Extremity dosimeter (when</w:t>
      </w:r>
      <w:r>
        <w:rPr>
          <w:spacing w:val="-8"/>
          <w:sz w:val="24"/>
        </w:rPr>
        <w:t xml:space="preserve"> </w:t>
      </w:r>
      <w:r>
        <w:rPr>
          <w:sz w:val="24"/>
        </w:rPr>
        <w:t>applicable)</w:t>
      </w:r>
    </w:p>
    <w:p w14:paraId="2E6B9373" w14:textId="77777777" w:rsidR="001F1BA6" w:rsidRDefault="00F90782">
      <w:pPr>
        <w:pStyle w:val="ListParagraph"/>
        <w:numPr>
          <w:ilvl w:val="1"/>
          <w:numId w:val="3"/>
        </w:numPr>
        <w:tabs>
          <w:tab w:val="left" w:pos="819"/>
          <w:tab w:val="left" w:pos="820"/>
        </w:tabs>
        <w:spacing w:before="20"/>
        <w:rPr>
          <w:sz w:val="24"/>
        </w:rPr>
      </w:pPr>
      <w:r>
        <w:rPr>
          <w:sz w:val="24"/>
        </w:rPr>
        <w:t>Beta/gamma dose rate</w:t>
      </w:r>
      <w:r>
        <w:rPr>
          <w:spacing w:val="-4"/>
          <w:sz w:val="24"/>
        </w:rPr>
        <w:t xml:space="preserve"> </w:t>
      </w:r>
      <w:r>
        <w:rPr>
          <w:sz w:val="24"/>
        </w:rPr>
        <w:t>in</w:t>
      </w:r>
      <w:r>
        <w:rPr>
          <w:sz w:val="24"/>
        </w:rPr>
        <w:t>strument</w:t>
      </w:r>
    </w:p>
    <w:p w14:paraId="70046E14" w14:textId="77777777" w:rsidR="001F1BA6" w:rsidRDefault="00F90782">
      <w:pPr>
        <w:pStyle w:val="ListParagraph"/>
        <w:numPr>
          <w:ilvl w:val="1"/>
          <w:numId w:val="3"/>
        </w:numPr>
        <w:tabs>
          <w:tab w:val="left" w:pos="819"/>
          <w:tab w:val="left" w:pos="820"/>
        </w:tabs>
        <w:spacing w:before="20"/>
        <w:rPr>
          <w:sz w:val="24"/>
        </w:rPr>
      </w:pPr>
      <w:r>
        <w:rPr>
          <w:sz w:val="24"/>
        </w:rPr>
        <w:t>Neutron dose rate</w:t>
      </w:r>
      <w:r>
        <w:rPr>
          <w:spacing w:val="-3"/>
          <w:sz w:val="24"/>
        </w:rPr>
        <w:t xml:space="preserve"> </w:t>
      </w:r>
      <w:r>
        <w:rPr>
          <w:sz w:val="24"/>
        </w:rPr>
        <w:t>instrument</w:t>
      </w:r>
    </w:p>
    <w:p w14:paraId="74FFE428" w14:textId="77777777" w:rsidR="001F1BA6" w:rsidRDefault="00F90782">
      <w:pPr>
        <w:pStyle w:val="ListParagraph"/>
        <w:numPr>
          <w:ilvl w:val="1"/>
          <w:numId w:val="3"/>
        </w:numPr>
        <w:tabs>
          <w:tab w:val="left" w:pos="819"/>
          <w:tab w:val="left" w:pos="820"/>
        </w:tabs>
        <w:spacing w:before="21"/>
        <w:rPr>
          <w:sz w:val="24"/>
        </w:rPr>
      </w:pPr>
      <w:r>
        <w:rPr>
          <w:sz w:val="24"/>
        </w:rPr>
        <w:t>GM Survey</w:t>
      </w:r>
      <w:r>
        <w:rPr>
          <w:spacing w:val="-6"/>
          <w:sz w:val="24"/>
        </w:rPr>
        <w:t xml:space="preserve"> </w:t>
      </w:r>
      <w:r>
        <w:rPr>
          <w:sz w:val="24"/>
        </w:rPr>
        <w:t>instrument</w:t>
      </w:r>
    </w:p>
    <w:p w14:paraId="17E0CC25" w14:textId="77777777" w:rsidR="001F1BA6" w:rsidRDefault="001F1BA6">
      <w:pPr>
        <w:pStyle w:val="BodyText"/>
        <w:spacing w:before="8"/>
        <w:rPr>
          <w:sz w:val="41"/>
        </w:rPr>
      </w:pPr>
    </w:p>
    <w:p w14:paraId="2604536D" w14:textId="77777777" w:rsidR="001F1BA6" w:rsidRDefault="00F90782">
      <w:pPr>
        <w:pStyle w:val="Heading1"/>
        <w:numPr>
          <w:ilvl w:val="0"/>
          <w:numId w:val="3"/>
        </w:numPr>
        <w:tabs>
          <w:tab w:val="left" w:pos="460"/>
        </w:tabs>
      </w:pPr>
      <w:bookmarkStart w:id="10" w:name="6._PROCEDURE"/>
      <w:bookmarkStart w:id="11" w:name="_bookmark5"/>
      <w:bookmarkEnd w:id="10"/>
      <w:bookmarkEnd w:id="11"/>
      <w:r>
        <w:t>PROCEDURE</w:t>
      </w:r>
    </w:p>
    <w:p w14:paraId="0F0147FB" w14:textId="77777777" w:rsidR="001F1BA6" w:rsidRDefault="00F90782">
      <w:pPr>
        <w:pStyle w:val="Heading2"/>
        <w:numPr>
          <w:ilvl w:val="1"/>
          <w:numId w:val="2"/>
        </w:numPr>
        <w:tabs>
          <w:tab w:val="left" w:pos="819"/>
          <w:tab w:val="left" w:pos="820"/>
        </w:tabs>
        <w:spacing w:before="182"/>
      </w:pPr>
      <w:bookmarkStart w:id="12" w:name="6.1._Visitor_Policy"/>
      <w:bookmarkStart w:id="13" w:name="_bookmark6"/>
      <w:bookmarkEnd w:id="12"/>
      <w:bookmarkEnd w:id="13"/>
      <w:r>
        <w:t>Visitor</w:t>
      </w:r>
      <w:r>
        <w:rPr>
          <w:spacing w:val="-2"/>
        </w:rPr>
        <w:t xml:space="preserve"> </w:t>
      </w:r>
      <w:r>
        <w:t>Policy</w:t>
      </w:r>
    </w:p>
    <w:p w14:paraId="3F331152" w14:textId="77777777" w:rsidR="001F1BA6" w:rsidRDefault="00F90782">
      <w:pPr>
        <w:pStyle w:val="BodyText"/>
        <w:spacing w:before="189" w:line="259" w:lineRule="auto"/>
        <w:ind w:left="100" w:right="116"/>
      </w:pPr>
      <w:r>
        <w:t>All visitors to the IAC controlled areas, outside of the Main Office and Receiving Areas, must comply with the following requirements. ISU facility maintenance and custodial staff are exempt from these requirements; except, they must be escorted into restr</w:t>
      </w:r>
      <w:r>
        <w:t>icted areas.</w:t>
      </w:r>
    </w:p>
    <w:p w14:paraId="252C45EA" w14:textId="77777777" w:rsidR="001F1BA6" w:rsidRDefault="001F1BA6">
      <w:pPr>
        <w:pStyle w:val="BodyText"/>
        <w:spacing w:before="10"/>
        <w:rPr>
          <w:sz w:val="20"/>
        </w:rPr>
      </w:pPr>
    </w:p>
    <w:p w14:paraId="2E82F4A8" w14:textId="77777777" w:rsidR="001F1BA6" w:rsidRDefault="00F90782">
      <w:pPr>
        <w:pStyle w:val="ListParagraph"/>
        <w:numPr>
          <w:ilvl w:val="2"/>
          <w:numId w:val="2"/>
        </w:numPr>
        <w:tabs>
          <w:tab w:val="left" w:pos="963"/>
          <w:tab w:val="left" w:pos="964"/>
        </w:tabs>
        <w:spacing w:before="1" w:line="259" w:lineRule="auto"/>
        <w:ind w:right="311"/>
        <w:rPr>
          <w:sz w:val="24"/>
        </w:rPr>
      </w:pPr>
      <w:r>
        <w:rPr>
          <w:sz w:val="24"/>
        </w:rPr>
        <w:t>All visitors to the IAC, with potential to enter a restricted area, are to receive</w:t>
      </w:r>
      <w:r>
        <w:rPr>
          <w:spacing w:val="-23"/>
          <w:sz w:val="24"/>
        </w:rPr>
        <w:t xml:space="preserve"> </w:t>
      </w:r>
      <w:r>
        <w:rPr>
          <w:sz w:val="24"/>
        </w:rPr>
        <w:t>radiation safety awareness training by the Authorized User or designee in accordance with the ISU Radiation Safety Manual, Section</w:t>
      </w:r>
      <w:r>
        <w:rPr>
          <w:spacing w:val="-7"/>
          <w:sz w:val="24"/>
        </w:rPr>
        <w:t xml:space="preserve"> </w:t>
      </w:r>
      <w:r>
        <w:rPr>
          <w:sz w:val="24"/>
        </w:rPr>
        <w:t>8.4.</w:t>
      </w:r>
    </w:p>
    <w:p w14:paraId="70F091EB" w14:textId="77777777" w:rsidR="001F1BA6" w:rsidRDefault="00F90782">
      <w:pPr>
        <w:pStyle w:val="ListParagraph"/>
        <w:numPr>
          <w:ilvl w:val="2"/>
          <w:numId w:val="2"/>
        </w:numPr>
        <w:tabs>
          <w:tab w:val="left" w:pos="963"/>
          <w:tab w:val="left" w:pos="964"/>
        </w:tabs>
        <w:spacing w:before="159" w:line="259" w:lineRule="auto"/>
        <w:ind w:right="368"/>
        <w:rPr>
          <w:sz w:val="24"/>
        </w:rPr>
      </w:pPr>
      <w:r>
        <w:rPr>
          <w:sz w:val="24"/>
        </w:rPr>
        <w:t>Visitors must sign the visitor log before accessing the IAC outside of the Main Office and Imaging Office</w:t>
      </w:r>
      <w:r>
        <w:rPr>
          <w:spacing w:val="-3"/>
          <w:sz w:val="24"/>
        </w:rPr>
        <w:t xml:space="preserve"> </w:t>
      </w:r>
      <w:r>
        <w:rPr>
          <w:sz w:val="24"/>
        </w:rPr>
        <w:t>areas.</w:t>
      </w:r>
    </w:p>
    <w:p w14:paraId="581AC9BF" w14:textId="77777777" w:rsidR="001F1BA6" w:rsidRDefault="00F90782">
      <w:pPr>
        <w:pStyle w:val="ListParagraph"/>
        <w:numPr>
          <w:ilvl w:val="2"/>
          <w:numId w:val="2"/>
        </w:numPr>
        <w:tabs>
          <w:tab w:val="left" w:pos="963"/>
          <w:tab w:val="left" w:pos="964"/>
        </w:tabs>
        <w:spacing w:before="156"/>
        <w:rPr>
          <w:sz w:val="28"/>
        </w:rPr>
      </w:pPr>
      <w:r>
        <w:rPr>
          <w:sz w:val="24"/>
        </w:rPr>
        <w:t>Visitors accessing IAC restricted areas are to be escorted by IAC</w:t>
      </w:r>
      <w:r>
        <w:rPr>
          <w:spacing w:val="-8"/>
          <w:sz w:val="24"/>
        </w:rPr>
        <w:t xml:space="preserve"> </w:t>
      </w:r>
      <w:r>
        <w:rPr>
          <w:sz w:val="24"/>
        </w:rPr>
        <w:t>personnel.</w:t>
      </w:r>
    </w:p>
    <w:p w14:paraId="16BA9B73" w14:textId="77777777" w:rsidR="001F1BA6" w:rsidRDefault="00F90782">
      <w:pPr>
        <w:pStyle w:val="ListParagraph"/>
        <w:numPr>
          <w:ilvl w:val="2"/>
          <w:numId w:val="2"/>
        </w:numPr>
        <w:tabs>
          <w:tab w:val="left" w:pos="963"/>
          <w:tab w:val="left" w:pos="964"/>
        </w:tabs>
        <w:spacing w:before="176" w:line="259" w:lineRule="auto"/>
        <w:ind w:right="218"/>
        <w:rPr>
          <w:sz w:val="24"/>
        </w:rPr>
      </w:pPr>
      <w:r>
        <w:rPr>
          <w:sz w:val="24"/>
        </w:rPr>
        <w:t>The restricted area including Accelerator Halls and Experiment Cel</w:t>
      </w:r>
      <w:r>
        <w:rPr>
          <w:sz w:val="24"/>
        </w:rPr>
        <w:t>ls must be</w:t>
      </w:r>
      <w:r>
        <w:rPr>
          <w:spacing w:val="-23"/>
          <w:sz w:val="24"/>
        </w:rPr>
        <w:t xml:space="preserve"> </w:t>
      </w:r>
      <w:r>
        <w:rPr>
          <w:sz w:val="24"/>
        </w:rPr>
        <w:t>surveyed prior to access by visitors or ISU facility maintenance</w:t>
      </w:r>
      <w:r>
        <w:rPr>
          <w:spacing w:val="-12"/>
          <w:sz w:val="24"/>
        </w:rPr>
        <w:t xml:space="preserve"> </w:t>
      </w:r>
      <w:r>
        <w:rPr>
          <w:sz w:val="24"/>
        </w:rPr>
        <w:t>personnel.</w:t>
      </w:r>
    </w:p>
    <w:p w14:paraId="0FEA564F" w14:textId="77777777" w:rsidR="001F1BA6" w:rsidRDefault="00F90782">
      <w:pPr>
        <w:pStyle w:val="ListParagraph"/>
        <w:numPr>
          <w:ilvl w:val="2"/>
          <w:numId w:val="2"/>
        </w:numPr>
        <w:tabs>
          <w:tab w:val="left" w:pos="963"/>
          <w:tab w:val="left" w:pos="964"/>
        </w:tabs>
        <w:spacing w:line="259" w:lineRule="auto"/>
        <w:ind w:right="191"/>
        <w:rPr>
          <w:sz w:val="24"/>
        </w:rPr>
      </w:pPr>
      <w:r>
        <w:rPr>
          <w:sz w:val="24"/>
        </w:rPr>
        <w:t>No visitor is allowed to tour the IAC or Imaging Lab outside of the Main Office area</w:t>
      </w:r>
      <w:r>
        <w:rPr>
          <w:spacing w:val="-22"/>
          <w:sz w:val="24"/>
        </w:rPr>
        <w:t xml:space="preserve"> </w:t>
      </w:r>
      <w:r>
        <w:rPr>
          <w:sz w:val="24"/>
        </w:rPr>
        <w:t>or Imaging Office area without being accompanied by an IAC escort. IAC facility main</w:t>
      </w:r>
      <w:r>
        <w:rPr>
          <w:sz w:val="24"/>
        </w:rPr>
        <w:t>tenance workers are exempt from this requirement.</w:t>
      </w:r>
    </w:p>
    <w:p w14:paraId="2BFDCBC6" w14:textId="77777777" w:rsidR="001F1BA6" w:rsidRDefault="00F90782">
      <w:pPr>
        <w:pStyle w:val="ListParagraph"/>
        <w:numPr>
          <w:ilvl w:val="2"/>
          <w:numId w:val="2"/>
        </w:numPr>
        <w:tabs>
          <w:tab w:val="left" w:pos="963"/>
          <w:tab w:val="left" w:pos="964"/>
        </w:tabs>
        <w:spacing w:before="157"/>
        <w:rPr>
          <w:sz w:val="24"/>
        </w:rPr>
      </w:pPr>
      <w:r>
        <w:rPr>
          <w:sz w:val="24"/>
        </w:rPr>
        <w:t>Tours must be approved by the Director of the IAC or by the</w:t>
      </w:r>
      <w:r>
        <w:rPr>
          <w:spacing w:val="-15"/>
          <w:sz w:val="24"/>
        </w:rPr>
        <w:t xml:space="preserve"> </w:t>
      </w:r>
      <w:r>
        <w:rPr>
          <w:sz w:val="24"/>
        </w:rPr>
        <w:t>RSO.</w:t>
      </w:r>
    </w:p>
    <w:p w14:paraId="427F31D0" w14:textId="77777777" w:rsidR="001F1BA6" w:rsidRDefault="00F90782">
      <w:pPr>
        <w:pStyle w:val="ListParagraph"/>
        <w:numPr>
          <w:ilvl w:val="2"/>
          <w:numId w:val="2"/>
        </w:numPr>
        <w:tabs>
          <w:tab w:val="left" w:pos="963"/>
          <w:tab w:val="left" w:pos="964"/>
        </w:tabs>
        <w:spacing w:before="183" w:line="259" w:lineRule="auto"/>
        <w:ind w:right="355"/>
        <w:rPr>
          <w:sz w:val="24"/>
        </w:rPr>
      </w:pPr>
      <w:r>
        <w:rPr>
          <w:sz w:val="24"/>
        </w:rPr>
        <w:t>No more than 15 people may be in one tour group with one escort unless approved by the Director of the</w:t>
      </w:r>
      <w:r>
        <w:rPr>
          <w:spacing w:val="-3"/>
          <w:sz w:val="24"/>
        </w:rPr>
        <w:t xml:space="preserve"> </w:t>
      </w:r>
      <w:r>
        <w:rPr>
          <w:sz w:val="24"/>
        </w:rPr>
        <w:t>IAC.</w:t>
      </w:r>
    </w:p>
    <w:p w14:paraId="24A6CBF6" w14:textId="77777777" w:rsidR="001F1BA6" w:rsidRDefault="00F90782">
      <w:pPr>
        <w:pStyle w:val="ListParagraph"/>
        <w:numPr>
          <w:ilvl w:val="2"/>
          <w:numId w:val="2"/>
        </w:numPr>
        <w:tabs>
          <w:tab w:val="left" w:pos="963"/>
          <w:tab w:val="left" w:pos="964"/>
        </w:tabs>
        <w:spacing w:line="259" w:lineRule="auto"/>
        <w:ind w:right="417"/>
        <w:rPr>
          <w:sz w:val="24"/>
        </w:rPr>
      </w:pPr>
      <w:r>
        <w:rPr>
          <w:sz w:val="24"/>
        </w:rPr>
        <w:t xml:space="preserve">All </w:t>
      </w:r>
      <w:r>
        <w:rPr>
          <w:spacing w:val="-3"/>
          <w:sz w:val="24"/>
        </w:rPr>
        <w:t xml:space="preserve">IAC </w:t>
      </w:r>
      <w:r>
        <w:rPr>
          <w:sz w:val="24"/>
        </w:rPr>
        <w:t>customers and collaborators who intend to be present in IAC restricted areas when working on experiments must complete ISU general radiation safety</w:t>
      </w:r>
      <w:r>
        <w:rPr>
          <w:spacing w:val="-17"/>
          <w:sz w:val="24"/>
        </w:rPr>
        <w:t xml:space="preserve"> </w:t>
      </w:r>
      <w:r>
        <w:rPr>
          <w:sz w:val="24"/>
        </w:rPr>
        <w:t>training.</w:t>
      </w:r>
    </w:p>
    <w:p w14:paraId="2DEB5637" w14:textId="77777777" w:rsidR="001F1BA6" w:rsidRDefault="00F90782">
      <w:pPr>
        <w:pStyle w:val="ListParagraph"/>
        <w:numPr>
          <w:ilvl w:val="2"/>
          <w:numId w:val="2"/>
        </w:numPr>
        <w:tabs>
          <w:tab w:val="left" w:pos="963"/>
          <w:tab w:val="left" w:pos="964"/>
        </w:tabs>
        <w:spacing w:line="259" w:lineRule="auto"/>
        <w:ind w:right="494"/>
        <w:rPr>
          <w:sz w:val="24"/>
        </w:rPr>
      </w:pPr>
      <w:r>
        <w:rPr>
          <w:sz w:val="24"/>
        </w:rPr>
        <w:t>IAC customers and collaborators will be issued an electronic dosimeter if their</w:t>
      </w:r>
      <w:r>
        <w:rPr>
          <w:spacing w:val="-22"/>
          <w:sz w:val="24"/>
        </w:rPr>
        <w:t xml:space="preserve"> </w:t>
      </w:r>
      <w:r>
        <w:rPr>
          <w:sz w:val="24"/>
        </w:rPr>
        <w:t>work will enable t</w:t>
      </w:r>
      <w:r>
        <w:rPr>
          <w:sz w:val="24"/>
        </w:rPr>
        <w:t>hem to access accelerator halls or experiment cells during</w:t>
      </w:r>
      <w:r>
        <w:rPr>
          <w:spacing w:val="-16"/>
          <w:sz w:val="24"/>
        </w:rPr>
        <w:t xml:space="preserve"> </w:t>
      </w:r>
      <w:r>
        <w:rPr>
          <w:sz w:val="24"/>
        </w:rPr>
        <w:t>accelerator</w:t>
      </w:r>
    </w:p>
    <w:p w14:paraId="38573826" w14:textId="77777777" w:rsidR="001F1BA6" w:rsidRDefault="001F1BA6">
      <w:pPr>
        <w:spacing w:line="259" w:lineRule="auto"/>
        <w:rPr>
          <w:sz w:val="24"/>
        </w:rPr>
        <w:sectPr w:rsidR="001F1BA6">
          <w:pgSz w:w="12240" w:h="15840"/>
          <w:pgMar w:top="2060" w:right="1340" w:bottom="1200" w:left="1340" w:header="720" w:footer="1014" w:gutter="0"/>
          <w:cols w:space="720"/>
        </w:sectPr>
      </w:pPr>
    </w:p>
    <w:p w14:paraId="0511DE2E" w14:textId="77777777" w:rsidR="001F1BA6" w:rsidRDefault="001F1BA6">
      <w:pPr>
        <w:pStyle w:val="BodyText"/>
        <w:rPr>
          <w:sz w:val="15"/>
        </w:rPr>
      </w:pPr>
    </w:p>
    <w:p w14:paraId="19852C0F" w14:textId="77777777" w:rsidR="001F1BA6" w:rsidRDefault="00F90782">
      <w:pPr>
        <w:pStyle w:val="BodyText"/>
        <w:spacing w:before="90" w:line="259" w:lineRule="auto"/>
        <w:ind w:left="964" w:right="446"/>
      </w:pPr>
      <w:r>
        <w:t>operations. Issuance of an electronic dosimeter shall be performed by the accelerator operator.</w:t>
      </w:r>
    </w:p>
    <w:p w14:paraId="24F7E868" w14:textId="77777777" w:rsidR="001F1BA6" w:rsidRDefault="00F90782">
      <w:pPr>
        <w:pStyle w:val="ListParagraph"/>
        <w:numPr>
          <w:ilvl w:val="2"/>
          <w:numId w:val="2"/>
        </w:numPr>
        <w:tabs>
          <w:tab w:val="left" w:pos="761"/>
        </w:tabs>
        <w:spacing w:before="165"/>
        <w:ind w:left="761" w:hanging="661"/>
      </w:pPr>
      <w:r>
        <w:rPr>
          <w:sz w:val="24"/>
        </w:rPr>
        <w:t>6.1.10.</w:t>
      </w:r>
    </w:p>
    <w:p w14:paraId="559BB705" w14:textId="77777777" w:rsidR="001F1BA6" w:rsidRDefault="001F1BA6">
      <w:pPr>
        <w:pStyle w:val="BodyText"/>
        <w:spacing w:before="10"/>
        <w:rPr>
          <w:sz w:val="8"/>
        </w:rPr>
      </w:pPr>
    </w:p>
    <w:p w14:paraId="51C92178" w14:textId="77777777" w:rsidR="001F1BA6" w:rsidRDefault="00F90782">
      <w:pPr>
        <w:pStyle w:val="Heading2"/>
        <w:numPr>
          <w:ilvl w:val="1"/>
          <w:numId w:val="2"/>
        </w:numPr>
        <w:tabs>
          <w:tab w:val="left" w:pos="819"/>
          <w:tab w:val="left" w:pos="820"/>
        </w:tabs>
        <w:spacing w:before="89"/>
      </w:pPr>
      <w:bookmarkStart w:id="14" w:name="6.2._Cell_Preparation"/>
      <w:bookmarkStart w:id="15" w:name="_bookmark7"/>
      <w:bookmarkEnd w:id="14"/>
      <w:bookmarkEnd w:id="15"/>
      <w:r>
        <w:t>Cell</w:t>
      </w:r>
      <w:r>
        <w:rPr>
          <w:spacing w:val="-1"/>
        </w:rPr>
        <w:t xml:space="preserve"> </w:t>
      </w:r>
      <w:r>
        <w:t>Preparation</w:t>
      </w:r>
    </w:p>
    <w:p w14:paraId="2C15CC97" w14:textId="77777777" w:rsidR="001F1BA6" w:rsidRDefault="00F90782">
      <w:pPr>
        <w:pStyle w:val="BodyText"/>
        <w:spacing w:before="188" w:line="259" w:lineRule="auto"/>
        <w:ind w:left="100" w:right="130"/>
      </w:pPr>
      <w:r>
        <w:t xml:space="preserve">The radiation producing machine should be started </w:t>
      </w:r>
      <w:r>
        <w:t>up using the machine specific procedure after performing the following steps.</w:t>
      </w:r>
    </w:p>
    <w:p w14:paraId="5B568815" w14:textId="77777777" w:rsidR="001F1BA6" w:rsidRDefault="001F1BA6">
      <w:pPr>
        <w:pStyle w:val="BodyText"/>
        <w:spacing w:before="9"/>
        <w:rPr>
          <w:sz w:val="20"/>
        </w:rPr>
      </w:pPr>
    </w:p>
    <w:p w14:paraId="21AF758E" w14:textId="77777777" w:rsidR="001F1BA6" w:rsidRDefault="00F90782">
      <w:pPr>
        <w:pStyle w:val="ListParagraph"/>
        <w:numPr>
          <w:ilvl w:val="2"/>
          <w:numId w:val="2"/>
        </w:numPr>
        <w:tabs>
          <w:tab w:val="left" w:pos="963"/>
          <w:tab w:val="left" w:pos="964"/>
        </w:tabs>
        <w:spacing w:before="0"/>
        <w:rPr>
          <w:sz w:val="24"/>
        </w:rPr>
      </w:pPr>
      <w:r>
        <w:rPr>
          <w:sz w:val="24"/>
        </w:rPr>
        <w:t>Don dosimetry and fill out the Accelerator Log Form as</w:t>
      </w:r>
      <w:r>
        <w:rPr>
          <w:spacing w:val="-7"/>
          <w:sz w:val="24"/>
        </w:rPr>
        <w:t xml:space="preserve"> </w:t>
      </w:r>
      <w:r>
        <w:rPr>
          <w:sz w:val="24"/>
        </w:rPr>
        <w:t>appropriate.</w:t>
      </w:r>
    </w:p>
    <w:p w14:paraId="633D9FF3" w14:textId="77777777" w:rsidR="001F1BA6" w:rsidRDefault="00F90782">
      <w:pPr>
        <w:pStyle w:val="ListParagraph"/>
        <w:numPr>
          <w:ilvl w:val="2"/>
          <w:numId w:val="2"/>
        </w:numPr>
        <w:tabs>
          <w:tab w:val="left" w:pos="963"/>
          <w:tab w:val="left" w:pos="964"/>
        </w:tabs>
        <w:spacing w:before="182" w:line="259" w:lineRule="auto"/>
        <w:ind w:right="143"/>
        <w:rPr>
          <w:sz w:val="24"/>
        </w:rPr>
      </w:pPr>
      <w:r>
        <w:rPr>
          <w:sz w:val="24"/>
        </w:rPr>
        <w:t>Contact the Radiation Safety Department technicians to arrange instrument response checks on the handheld rad</w:t>
      </w:r>
      <w:r>
        <w:rPr>
          <w:sz w:val="24"/>
        </w:rPr>
        <w:t>iation detection instruments, and gamma radiation area monitors (RAMs). Neutron RAMs are also checked if beam energy is to exceed 8</w:t>
      </w:r>
      <w:r>
        <w:rPr>
          <w:spacing w:val="-18"/>
          <w:sz w:val="24"/>
        </w:rPr>
        <w:t xml:space="preserve"> </w:t>
      </w:r>
      <w:r>
        <w:rPr>
          <w:sz w:val="24"/>
        </w:rPr>
        <w:t>MeV. Ensure they complete Survey Instruments section of the Accelerator Log</w:t>
      </w:r>
      <w:r>
        <w:rPr>
          <w:spacing w:val="-15"/>
          <w:sz w:val="24"/>
        </w:rPr>
        <w:t xml:space="preserve"> </w:t>
      </w:r>
      <w:r>
        <w:rPr>
          <w:sz w:val="24"/>
        </w:rPr>
        <w:t>Form.</w:t>
      </w:r>
    </w:p>
    <w:p w14:paraId="4E2E2589" w14:textId="77777777" w:rsidR="001F1BA6" w:rsidRDefault="00F90782">
      <w:pPr>
        <w:pStyle w:val="ListParagraph"/>
        <w:numPr>
          <w:ilvl w:val="2"/>
          <w:numId w:val="2"/>
        </w:numPr>
        <w:tabs>
          <w:tab w:val="left" w:pos="963"/>
          <w:tab w:val="left" w:pos="964"/>
        </w:tabs>
        <w:spacing w:before="159" w:line="259" w:lineRule="auto"/>
        <w:ind w:right="113"/>
        <w:rPr>
          <w:sz w:val="24"/>
        </w:rPr>
      </w:pPr>
      <w:r>
        <w:rPr>
          <w:sz w:val="24"/>
        </w:rPr>
        <w:t>Inspect the target area and remove any trash, tools, shielding, or maintenance</w:t>
      </w:r>
      <w:r>
        <w:rPr>
          <w:spacing w:val="-20"/>
          <w:sz w:val="24"/>
        </w:rPr>
        <w:t xml:space="preserve"> </w:t>
      </w:r>
      <w:r>
        <w:rPr>
          <w:sz w:val="24"/>
        </w:rPr>
        <w:t>equipment that is not required for the pending operation or</w:t>
      </w:r>
      <w:r>
        <w:rPr>
          <w:spacing w:val="-7"/>
          <w:sz w:val="24"/>
        </w:rPr>
        <w:t xml:space="preserve"> </w:t>
      </w:r>
      <w:r>
        <w:rPr>
          <w:sz w:val="24"/>
        </w:rPr>
        <w:t>experiment.</w:t>
      </w:r>
    </w:p>
    <w:p w14:paraId="5B62E710" w14:textId="77777777" w:rsidR="001F1BA6" w:rsidRDefault="00F90782">
      <w:pPr>
        <w:pStyle w:val="ListParagraph"/>
        <w:numPr>
          <w:ilvl w:val="2"/>
          <w:numId w:val="2"/>
        </w:numPr>
        <w:tabs>
          <w:tab w:val="left" w:pos="963"/>
          <w:tab w:val="left" w:pos="964"/>
        </w:tabs>
        <w:rPr>
          <w:sz w:val="24"/>
        </w:rPr>
      </w:pPr>
      <w:r>
        <w:rPr>
          <w:sz w:val="24"/>
        </w:rPr>
        <w:t>Check the exit path to ensure a clear</w:t>
      </w:r>
      <w:r>
        <w:rPr>
          <w:spacing w:val="-3"/>
          <w:sz w:val="24"/>
        </w:rPr>
        <w:t xml:space="preserve"> </w:t>
      </w:r>
      <w:r>
        <w:rPr>
          <w:sz w:val="24"/>
        </w:rPr>
        <w:t>egress.</w:t>
      </w:r>
    </w:p>
    <w:p w14:paraId="7C473909" w14:textId="77777777" w:rsidR="001F1BA6" w:rsidRDefault="00F90782">
      <w:pPr>
        <w:pStyle w:val="ListParagraph"/>
        <w:numPr>
          <w:ilvl w:val="2"/>
          <w:numId w:val="2"/>
        </w:numPr>
        <w:tabs>
          <w:tab w:val="left" w:pos="963"/>
          <w:tab w:val="left" w:pos="964"/>
        </w:tabs>
        <w:spacing w:before="183"/>
        <w:rPr>
          <w:sz w:val="24"/>
        </w:rPr>
      </w:pPr>
      <w:r>
        <w:rPr>
          <w:sz w:val="24"/>
        </w:rPr>
        <w:t>Setup any converters, beam hardeners, or shielding necessary for the pending</w:t>
      </w:r>
      <w:r>
        <w:rPr>
          <w:spacing w:val="-17"/>
          <w:sz w:val="24"/>
        </w:rPr>
        <w:t xml:space="preserve"> </w:t>
      </w:r>
      <w:r>
        <w:rPr>
          <w:sz w:val="24"/>
        </w:rPr>
        <w:t>operation.</w:t>
      </w:r>
    </w:p>
    <w:p w14:paraId="53640182" w14:textId="77777777" w:rsidR="001F1BA6" w:rsidRDefault="00F90782">
      <w:pPr>
        <w:pStyle w:val="ListParagraph"/>
        <w:numPr>
          <w:ilvl w:val="2"/>
          <w:numId w:val="2"/>
        </w:numPr>
        <w:tabs>
          <w:tab w:val="left" w:pos="963"/>
          <w:tab w:val="left" w:pos="964"/>
        </w:tabs>
        <w:spacing w:before="182" w:line="259" w:lineRule="auto"/>
        <w:ind w:right="315"/>
        <w:rPr>
          <w:sz w:val="24"/>
        </w:rPr>
      </w:pPr>
      <w:r>
        <w:rPr>
          <w:sz w:val="24"/>
        </w:rPr>
        <w:t>Start the interlock timer and clear the cell. The operator must be the last one out of the cell and must announce the hall/cell being cleared by stating in a loud clear</w:t>
      </w:r>
      <w:r>
        <w:rPr>
          <w:sz w:val="24"/>
        </w:rPr>
        <w:t xml:space="preserve"> voice “Everybody out” or similar</w:t>
      </w:r>
      <w:r>
        <w:rPr>
          <w:spacing w:val="-9"/>
          <w:sz w:val="24"/>
        </w:rPr>
        <w:t xml:space="preserve"> </w:t>
      </w:r>
      <w:r>
        <w:rPr>
          <w:sz w:val="24"/>
        </w:rPr>
        <w:t>language.</w:t>
      </w:r>
    </w:p>
    <w:p w14:paraId="3E9AC027" w14:textId="77777777" w:rsidR="001F1BA6" w:rsidRDefault="00F90782">
      <w:pPr>
        <w:pStyle w:val="ListParagraph"/>
        <w:numPr>
          <w:ilvl w:val="2"/>
          <w:numId w:val="2"/>
        </w:numPr>
        <w:tabs>
          <w:tab w:val="left" w:pos="963"/>
          <w:tab w:val="left" w:pos="964"/>
        </w:tabs>
        <w:rPr>
          <w:sz w:val="24"/>
        </w:rPr>
      </w:pPr>
      <w:r>
        <w:rPr>
          <w:sz w:val="24"/>
        </w:rPr>
        <w:t>Perform an interlock</w:t>
      </w:r>
      <w:r>
        <w:rPr>
          <w:spacing w:val="-1"/>
          <w:sz w:val="24"/>
        </w:rPr>
        <w:t xml:space="preserve"> </w:t>
      </w:r>
      <w:r>
        <w:rPr>
          <w:sz w:val="24"/>
        </w:rPr>
        <w:t>check,</w:t>
      </w:r>
    </w:p>
    <w:p w14:paraId="51CA6F89" w14:textId="77777777" w:rsidR="001F1BA6" w:rsidRDefault="00F90782">
      <w:pPr>
        <w:pStyle w:val="ListParagraph"/>
        <w:numPr>
          <w:ilvl w:val="3"/>
          <w:numId w:val="2"/>
        </w:numPr>
        <w:tabs>
          <w:tab w:val="left" w:pos="1251"/>
          <w:tab w:val="left" w:pos="1252"/>
        </w:tabs>
        <w:spacing w:before="180" w:line="259" w:lineRule="auto"/>
        <w:ind w:left="1251" w:right="692" w:hanging="1152"/>
        <w:rPr>
          <w:sz w:val="24"/>
        </w:rPr>
      </w:pPr>
      <w:r>
        <w:rPr>
          <w:sz w:val="24"/>
        </w:rPr>
        <w:t>This is performed by tripping or not setting any of the interlock limit, scram, or inspection</w:t>
      </w:r>
      <w:r>
        <w:rPr>
          <w:spacing w:val="-1"/>
          <w:sz w:val="24"/>
        </w:rPr>
        <w:t xml:space="preserve"> </w:t>
      </w:r>
      <w:r>
        <w:rPr>
          <w:sz w:val="24"/>
        </w:rPr>
        <w:t>switches.</w:t>
      </w:r>
    </w:p>
    <w:p w14:paraId="5E25ACAA" w14:textId="77777777" w:rsidR="001F1BA6" w:rsidRDefault="00F90782">
      <w:pPr>
        <w:pStyle w:val="ListParagraph"/>
        <w:numPr>
          <w:ilvl w:val="3"/>
          <w:numId w:val="2"/>
        </w:numPr>
        <w:tabs>
          <w:tab w:val="left" w:pos="1251"/>
          <w:tab w:val="left" w:pos="1252"/>
        </w:tabs>
        <w:spacing w:before="121"/>
        <w:ind w:hanging="1152"/>
        <w:rPr>
          <w:sz w:val="24"/>
        </w:rPr>
      </w:pPr>
      <w:r>
        <w:rPr>
          <w:sz w:val="24"/>
        </w:rPr>
        <w:t>All switches should be checked on a rotating</w:t>
      </w:r>
      <w:r>
        <w:rPr>
          <w:spacing w:val="-4"/>
          <w:sz w:val="24"/>
        </w:rPr>
        <w:t xml:space="preserve"> </w:t>
      </w:r>
      <w:r>
        <w:rPr>
          <w:sz w:val="24"/>
        </w:rPr>
        <w:t>basis.</w:t>
      </w:r>
    </w:p>
    <w:p w14:paraId="665DE40D" w14:textId="77777777" w:rsidR="001F1BA6" w:rsidRDefault="00F90782">
      <w:pPr>
        <w:pStyle w:val="ListParagraph"/>
        <w:numPr>
          <w:ilvl w:val="3"/>
          <w:numId w:val="2"/>
        </w:numPr>
        <w:tabs>
          <w:tab w:val="left" w:pos="1251"/>
          <w:tab w:val="left" w:pos="1252"/>
        </w:tabs>
        <w:spacing w:before="142" w:line="259" w:lineRule="auto"/>
        <w:ind w:left="1251" w:right="968" w:hanging="1152"/>
        <w:rPr>
          <w:sz w:val="24"/>
        </w:rPr>
      </w:pPr>
      <w:r>
        <w:rPr>
          <w:sz w:val="24"/>
        </w:rPr>
        <w:t xml:space="preserve">Switches that would require </w:t>
      </w:r>
      <w:r>
        <w:rPr>
          <w:sz w:val="24"/>
        </w:rPr>
        <w:t>the operator to enter a radiation area to reset the interlocks should not be used routinely for interlock</w:t>
      </w:r>
      <w:r>
        <w:rPr>
          <w:spacing w:val="-7"/>
          <w:sz w:val="24"/>
        </w:rPr>
        <w:t xml:space="preserve"> </w:t>
      </w:r>
      <w:r>
        <w:rPr>
          <w:sz w:val="24"/>
        </w:rPr>
        <w:t>checks.</w:t>
      </w:r>
    </w:p>
    <w:p w14:paraId="3B02AEF3" w14:textId="77777777" w:rsidR="001F1BA6" w:rsidRDefault="00F90782">
      <w:pPr>
        <w:pStyle w:val="ListParagraph"/>
        <w:numPr>
          <w:ilvl w:val="3"/>
          <w:numId w:val="2"/>
        </w:numPr>
        <w:tabs>
          <w:tab w:val="left" w:pos="1251"/>
          <w:tab w:val="left" w:pos="1252"/>
        </w:tabs>
        <w:spacing w:before="119" w:line="259" w:lineRule="auto"/>
        <w:ind w:left="1251" w:right="261" w:hanging="1152"/>
        <w:rPr>
          <w:sz w:val="24"/>
        </w:rPr>
      </w:pPr>
      <w:r>
        <w:rPr>
          <w:sz w:val="24"/>
        </w:rPr>
        <w:t>Record the interlock check on the Accelerator Log form including the identification of the interlock used to perform the check i.e., “scram sw</w:t>
      </w:r>
      <w:r>
        <w:rPr>
          <w:sz w:val="24"/>
        </w:rPr>
        <w:t>itch”, “door interlock”, “inspection button”,</w:t>
      </w:r>
      <w:r>
        <w:rPr>
          <w:spacing w:val="-1"/>
          <w:sz w:val="24"/>
        </w:rPr>
        <w:t xml:space="preserve"> </w:t>
      </w:r>
      <w:r>
        <w:rPr>
          <w:sz w:val="24"/>
        </w:rPr>
        <w:t>etc.</w:t>
      </w:r>
    </w:p>
    <w:p w14:paraId="70FE6D27" w14:textId="77777777" w:rsidR="001F1BA6" w:rsidRDefault="00F90782">
      <w:pPr>
        <w:pStyle w:val="ListParagraph"/>
        <w:numPr>
          <w:ilvl w:val="2"/>
          <w:numId w:val="2"/>
        </w:numPr>
        <w:tabs>
          <w:tab w:val="left" w:pos="963"/>
          <w:tab w:val="left" w:pos="964"/>
        </w:tabs>
        <w:spacing w:before="118" w:line="259" w:lineRule="auto"/>
        <w:ind w:right="1194"/>
        <w:rPr>
          <w:sz w:val="24"/>
        </w:rPr>
      </w:pPr>
      <w:r>
        <w:rPr>
          <w:sz w:val="24"/>
        </w:rPr>
        <w:t>Issue electronic dosimetry to IAC workers and authorized visitors and record information on the Accelerator Log Form as</w:t>
      </w:r>
      <w:r>
        <w:rPr>
          <w:spacing w:val="-1"/>
          <w:sz w:val="24"/>
        </w:rPr>
        <w:t xml:space="preserve"> </w:t>
      </w:r>
      <w:r>
        <w:rPr>
          <w:sz w:val="24"/>
        </w:rPr>
        <w:t>applicable.</w:t>
      </w:r>
    </w:p>
    <w:p w14:paraId="6BAE58F1" w14:textId="77777777" w:rsidR="001F1BA6" w:rsidRDefault="00F90782">
      <w:pPr>
        <w:pStyle w:val="ListParagraph"/>
        <w:numPr>
          <w:ilvl w:val="2"/>
          <w:numId w:val="2"/>
        </w:numPr>
        <w:tabs>
          <w:tab w:val="left" w:pos="963"/>
          <w:tab w:val="left" w:pos="964"/>
        </w:tabs>
        <w:spacing w:line="259" w:lineRule="auto"/>
        <w:ind w:right="436"/>
        <w:rPr>
          <w:sz w:val="24"/>
        </w:rPr>
      </w:pPr>
      <w:r>
        <w:rPr>
          <w:sz w:val="24"/>
        </w:rPr>
        <w:t>As soon as practical after the radiation producing machine is energized perform a radiation dose rate survey covering as a m</w:t>
      </w:r>
      <w:r>
        <w:rPr>
          <w:sz w:val="24"/>
        </w:rPr>
        <w:t>inimum the access door to the hall/cell and the operator’s</w:t>
      </w:r>
      <w:r>
        <w:rPr>
          <w:spacing w:val="-2"/>
          <w:sz w:val="24"/>
        </w:rPr>
        <w:t xml:space="preserve"> </w:t>
      </w:r>
      <w:r>
        <w:rPr>
          <w:sz w:val="24"/>
        </w:rPr>
        <w:t>station.</w:t>
      </w:r>
    </w:p>
    <w:p w14:paraId="1A97056C" w14:textId="77777777" w:rsidR="001F1BA6" w:rsidRDefault="001F1BA6">
      <w:pPr>
        <w:spacing w:line="259" w:lineRule="auto"/>
        <w:rPr>
          <w:sz w:val="24"/>
        </w:rPr>
        <w:sectPr w:rsidR="001F1BA6">
          <w:pgSz w:w="12240" w:h="15840"/>
          <w:pgMar w:top="2060" w:right="1340" w:bottom="1200" w:left="1340" w:header="720" w:footer="1014" w:gutter="0"/>
          <w:cols w:space="720"/>
        </w:sectPr>
      </w:pPr>
    </w:p>
    <w:p w14:paraId="2EB7BB0E" w14:textId="77777777" w:rsidR="001F1BA6" w:rsidRDefault="001F1BA6">
      <w:pPr>
        <w:pStyle w:val="BodyText"/>
        <w:rPr>
          <w:sz w:val="15"/>
        </w:rPr>
      </w:pPr>
    </w:p>
    <w:p w14:paraId="598FD21D" w14:textId="77777777" w:rsidR="001F1BA6" w:rsidRDefault="00F90782">
      <w:pPr>
        <w:pStyle w:val="ListParagraph"/>
        <w:numPr>
          <w:ilvl w:val="3"/>
          <w:numId w:val="2"/>
        </w:numPr>
        <w:tabs>
          <w:tab w:val="left" w:pos="1251"/>
          <w:tab w:val="left" w:pos="1252"/>
        </w:tabs>
        <w:spacing w:before="90"/>
        <w:ind w:hanging="1152"/>
        <w:rPr>
          <w:sz w:val="24"/>
        </w:rPr>
      </w:pPr>
      <w:r>
        <w:rPr>
          <w:sz w:val="24"/>
        </w:rPr>
        <w:t>Post the area boundaries based on the measured dose</w:t>
      </w:r>
      <w:r>
        <w:rPr>
          <w:spacing w:val="-5"/>
          <w:sz w:val="24"/>
        </w:rPr>
        <w:t xml:space="preserve"> </w:t>
      </w:r>
      <w:r>
        <w:rPr>
          <w:sz w:val="24"/>
        </w:rPr>
        <w:t>rates.</w:t>
      </w:r>
    </w:p>
    <w:p w14:paraId="7D7C8E0E" w14:textId="77777777" w:rsidR="001F1BA6" w:rsidRDefault="00F90782">
      <w:pPr>
        <w:pStyle w:val="ListParagraph"/>
        <w:numPr>
          <w:ilvl w:val="3"/>
          <w:numId w:val="2"/>
        </w:numPr>
        <w:tabs>
          <w:tab w:val="left" w:pos="1251"/>
          <w:tab w:val="left" w:pos="1252"/>
        </w:tabs>
        <w:spacing w:before="180"/>
        <w:ind w:hanging="1152"/>
        <w:rPr>
          <w:sz w:val="24"/>
        </w:rPr>
      </w:pPr>
      <w:r>
        <w:rPr>
          <w:sz w:val="24"/>
        </w:rPr>
        <w:t>Record the results of the survey on the Accelerator Log</w:t>
      </w:r>
      <w:r>
        <w:rPr>
          <w:spacing w:val="-8"/>
          <w:sz w:val="24"/>
        </w:rPr>
        <w:t xml:space="preserve"> </w:t>
      </w:r>
      <w:r>
        <w:rPr>
          <w:sz w:val="24"/>
        </w:rPr>
        <w:t>Form.</w:t>
      </w:r>
    </w:p>
    <w:p w14:paraId="2E62A207" w14:textId="77777777" w:rsidR="001F1BA6" w:rsidRDefault="001F1BA6">
      <w:pPr>
        <w:pStyle w:val="BodyText"/>
        <w:rPr>
          <w:sz w:val="26"/>
        </w:rPr>
      </w:pPr>
    </w:p>
    <w:p w14:paraId="18EEB299" w14:textId="77777777" w:rsidR="001F1BA6" w:rsidRDefault="001F1BA6">
      <w:pPr>
        <w:pStyle w:val="BodyText"/>
        <w:spacing w:before="7"/>
        <w:rPr>
          <w:sz w:val="29"/>
        </w:rPr>
      </w:pPr>
    </w:p>
    <w:p w14:paraId="18465912" w14:textId="77777777" w:rsidR="001F1BA6" w:rsidRDefault="00F90782">
      <w:pPr>
        <w:pStyle w:val="Heading2"/>
        <w:numPr>
          <w:ilvl w:val="1"/>
          <w:numId w:val="2"/>
        </w:numPr>
        <w:tabs>
          <w:tab w:val="left" w:pos="819"/>
          <w:tab w:val="left" w:pos="820"/>
        </w:tabs>
      </w:pPr>
      <w:bookmarkStart w:id="16" w:name="6.3._Cell_Entry_Post_Operation"/>
      <w:bookmarkStart w:id="17" w:name="_bookmark8"/>
      <w:bookmarkEnd w:id="16"/>
      <w:bookmarkEnd w:id="17"/>
      <w:r>
        <w:t>Cell Entry Post</w:t>
      </w:r>
      <w:r>
        <w:rPr>
          <w:spacing w:val="-6"/>
        </w:rPr>
        <w:t xml:space="preserve"> </w:t>
      </w:r>
      <w:r>
        <w:t>Operation</w:t>
      </w:r>
    </w:p>
    <w:p w14:paraId="5DD3D7F0" w14:textId="77777777" w:rsidR="001F1BA6" w:rsidRDefault="00F90782">
      <w:pPr>
        <w:pStyle w:val="BodyText"/>
        <w:spacing w:before="148" w:line="259" w:lineRule="auto"/>
        <w:ind w:left="100" w:right="189"/>
      </w:pPr>
      <w:r>
        <w:t xml:space="preserve">The machine operator will </w:t>
      </w:r>
      <w:r>
        <w:t>be the individual to perform the initial entry after accelerator operation. However, the requirements of certain experiments along with ALARA considerations will occasionally require additional individuals to enter the hall/cell to retrieve or replace samp</w:t>
      </w:r>
      <w:r>
        <w:t>les. Visitors and non-ISU radiation workers are not permitted to access High Radiation Areas. Any authorized visitor performing entries to the machine hall/cell must be an approved radiation worker and must be supervised by the accelerator operator. The re</w:t>
      </w:r>
      <w:r>
        <w:t>quirements for entrance into target caves are specified in the applicable Radiological Work Permit (RWP).</w:t>
      </w:r>
    </w:p>
    <w:p w14:paraId="230FE835" w14:textId="77777777" w:rsidR="001F1BA6" w:rsidRDefault="001F1BA6">
      <w:pPr>
        <w:pStyle w:val="BodyText"/>
        <w:spacing w:before="6"/>
        <w:rPr>
          <w:sz w:val="20"/>
        </w:rPr>
      </w:pPr>
    </w:p>
    <w:p w14:paraId="344C00D0" w14:textId="77777777" w:rsidR="001F1BA6" w:rsidRDefault="00F90782">
      <w:pPr>
        <w:pStyle w:val="ListParagraph"/>
        <w:numPr>
          <w:ilvl w:val="2"/>
          <w:numId w:val="2"/>
        </w:numPr>
        <w:tabs>
          <w:tab w:val="left" w:pos="963"/>
          <w:tab w:val="left" w:pos="964"/>
        </w:tabs>
        <w:spacing w:before="1" w:line="259" w:lineRule="auto"/>
        <w:ind w:right="362"/>
        <w:rPr>
          <w:sz w:val="24"/>
        </w:rPr>
      </w:pPr>
      <w:r>
        <w:rPr>
          <w:sz w:val="24"/>
        </w:rPr>
        <w:t>After the accelerator machine has been turned off, look for a downward trending</w:t>
      </w:r>
      <w:r>
        <w:rPr>
          <w:spacing w:val="-20"/>
          <w:sz w:val="24"/>
        </w:rPr>
        <w:t xml:space="preserve"> </w:t>
      </w:r>
      <w:r>
        <w:rPr>
          <w:sz w:val="24"/>
        </w:rPr>
        <w:t>dose rate on the RAM in the</w:t>
      </w:r>
      <w:r>
        <w:rPr>
          <w:spacing w:val="-4"/>
          <w:sz w:val="24"/>
        </w:rPr>
        <w:t xml:space="preserve"> </w:t>
      </w:r>
      <w:r>
        <w:rPr>
          <w:sz w:val="24"/>
        </w:rPr>
        <w:t>hall.</w:t>
      </w:r>
    </w:p>
    <w:p w14:paraId="62C7F0F2" w14:textId="77777777" w:rsidR="001F1BA6" w:rsidRDefault="00F90782">
      <w:pPr>
        <w:pStyle w:val="ListParagraph"/>
        <w:numPr>
          <w:ilvl w:val="3"/>
          <w:numId w:val="2"/>
        </w:numPr>
        <w:tabs>
          <w:tab w:val="left" w:pos="1251"/>
          <w:tab w:val="left" w:pos="1252"/>
        </w:tabs>
        <w:spacing w:line="259" w:lineRule="auto"/>
        <w:ind w:left="1251" w:right="633" w:hanging="1152"/>
        <w:rPr>
          <w:b/>
          <w:sz w:val="24"/>
        </w:rPr>
      </w:pPr>
      <w:r>
        <w:rPr>
          <w:sz w:val="24"/>
        </w:rPr>
        <w:t xml:space="preserve">If there is not a decrease in the exposure rate reading from the RAM after 10-15 seconds, </w:t>
      </w:r>
      <w:r>
        <w:rPr>
          <w:b/>
          <w:sz w:val="24"/>
        </w:rPr>
        <w:t>DO NOT ENTER THE</w:t>
      </w:r>
      <w:r>
        <w:rPr>
          <w:b/>
          <w:spacing w:val="-2"/>
          <w:sz w:val="24"/>
        </w:rPr>
        <w:t xml:space="preserve"> </w:t>
      </w:r>
      <w:r>
        <w:rPr>
          <w:b/>
          <w:sz w:val="24"/>
        </w:rPr>
        <w:t>CELL.</w:t>
      </w:r>
    </w:p>
    <w:p w14:paraId="2B735566" w14:textId="77777777" w:rsidR="001F1BA6" w:rsidRDefault="00F90782">
      <w:pPr>
        <w:pStyle w:val="ListParagraph"/>
        <w:numPr>
          <w:ilvl w:val="3"/>
          <w:numId w:val="2"/>
        </w:numPr>
        <w:tabs>
          <w:tab w:val="left" w:pos="1251"/>
          <w:tab w:val="left" w:pos="1252"/>
        </w:tabs>
        <w:spacing w:before="119"/>
        <w:ind w:hanging="1152"/>
        <w:rPr>
          <w:sz w:val="24"/>
        </w:rPr>
      </w:pPr>
      <w:r>
        <w:rPr>
          <w:sz w:val="24"/>
        </w:rPr>
        <w:t>Verify that the accelerator is turned</w:t>
      </w:r>
      <w:r>
        <w:rPr>
          <w:spacing w:val="-6"/>
          <w:sz w:val="24"/>
        </w:rPr>
        <w:t xml:space="preserve"> </w:t>
      </w:r>
      <w:r>
        <w:rPr>
          <w:sz w:val="24"/>
        </w:rPr>
        <w:t>off.</w:t>
      </w:r>
    </w:p>
    <w:p w14:paraId="029FE999" w14:textId="77777777" w:rsidR="001F1BA6" w:rsidRDefault="001F1BA6">
      <w:pPr>
        <w:pStyle w:val="BodyText"/>
        <w:spacing w:before="8"/>
        <w:rPr>
          <w:sz w:val="22"/>
        </w:rPr>
      </w:pPr>
    </w:p>
    <w:p w14:paraId="4BD14742" w14:textId="77777777" w:rsidR="001F1BA6" w:rsidRDefault="00F90782">
      <w:pPr>
        <w:pStyle w:val="ListParagraph"/>
        <w:numPr>
          <w:ilvl w:val="2"/>
          <w:numId w:val="2"/>
        </w:numPr>
        <w:tabs>
          <w:tab w:val="left" w:pos="963"/>
          <w:tab w:val="left" w:pos="964"/>
        </w:tabs>
        <w:spacing w:before="0" w:line="261" w:lineRule="auto"/>
        <w:ind w:right="310"/>
        <w:rPr>
          <w:sz w:val="24"/>
        </w:rPr>
      </w:pPr>
      <w:r>
        <w:rPr>
          <w:sz w:val="24"/>
        </w:rPr>
        <w:t>A handheld dose rate instrument must be used to enter a hall/cell after running and</w:t>
      </w:r>
      <w:r>
        <w:rPr>
          <w:spacing w:val="-17"/>
          <w:sz w:val="24"/>
        </w:rPr>
        <w:t xml:space="preserve"> </w:t>
      </w:r>
      <w:r>
        <w:rPr>
          <w:sz w:val="24"/>
        </w:rPr>
        <w:t>the audio funct</w:t>
      </w:r>
      <w:r>
        <w:rPr>
          <w:sz w:val="24"/>
        </w:rPr>
        <w:t>ion must be</w:t>
      </w:r>
      <w:r>
        <w:rPr>
          <w:spacing w:val="-2"/>
          <w:sz w:val="24"/>
        </w:rPr>
        <w:t xml:space="preserve"> </w:t>
      </w:r>
      <w:r>
        <w:rPr>
          <w:sz w:val="24"/>
        </w:rPr>
        <w:t>enabled.</w:t>
      </w:r>
    </w:p>
    <w:p w14:paraId="36A77D0E" w14:textId="77777777" w:rsidR="001F1BA6" w:rsidRDefault="00F90782">
      <w:pPr>
        <w:pStyle w:val="ListParagraph"/>
        <w:numPr>
          <w:ilvl w:val="2"/>
          <w:numId w:val="2"/>
        </w:numPr>
        <w:tabs>
          <w:tab w:val="left" w:pos="963"/>
          <w:tab w:val="left" w:pos="964"/>
        </w:tabs>
        <w:spacing w:before="155"/>
        <w:rPr>
          <w:sz w:val="24"/>
        </w:rPr>
      </w:pPr>
      <w:r>
        <w:rPr>
          <w:sz w:val="24"/>
        </w:rPr>
        <w:t>Open the hall/cell door and obtain a dose rate measurement then proceed to</w:t>
      </w:r>
      <w:r>
        <w:rPr>
          <w:spacing w:val="-9"/>
          <w:sz w:val="24"/>
        </w:rPr>
        <w:t xml:space="preserve"> </w:t>
      </w:r>
      <w:r>
        <w:rPr>
          <w:sz w:val="24"/>
        </w:rPr>
        <w:t>enter.</w:t>
      </w:r>
    </w:p>
    <w:p w14:paraId="527556E7" w14:textId="77777777" w:rsidR="001F1BA6" w:rsidRDefault="00F90782">
      <w:pPr>
        <w:pStyle w:val="ListParagraph"/>
        <w:numPr>
          <w:ilvl w:val="2"/>
          <w:numId w:val="2"/>
        </w:numPr>
        <w:tabs>
          <w:tab w:val="left" w:pos="963"/>
          <w:tab w:val="left" w:pos="964"/>
        </w:tabs>
        <w:spacing w:before="182" w:line="259" w:lineRule="auto"/>
        <w:ind w:right="381"/>
        <w:rPr>
          <w:sz w:val="24"/>
        </w:rPr>
      </w:pPr>
      <w:r>
        <w:rPr>
          <w:sz w:val="24"/>
        </w:rPr>
        <w:t>Measure the initial reading at the door and the highest measured reading during the entry. Note any high radiation areas (&gt; 100 mrem/hr at 30-cm) and res</w:t>
      </w:r>
      <w:r>
        <w:rPr>
          <w:sz w:val="24"/>
        </w:rPr>
        <w:t>trict authorized visitors from accessing these</w:t>
      </w:r>
      <w:r>
        <w:rPr>
          <w:spacing w:val="-5"/>
          <w:sz w:val="24"/>
        </w:rPr>
        <w:t xml:space="preserve"> </w:t>
      </w:r>
      <w:r>
        <w:rPr>
          <w:sz w:val="24"/>
        </w:rPr>
        <w:t>areas.</w:t>
      </w:r>
    </w:p>
    <w:p w14:paraId="7A93CD6E" w14:textId="77777777" w:rsidR="001F1BA6" w:rsidRDefault="00F90782">
      <w:pPr>
        <w:pStyle w:val="ListParagraph"/>
        <w:numPr>
          <w:ilvl w:val="2"/>
          <w:numId w:val="2"/>
        </w:numPr>
        <w:tabs>
          <w:tab w:val="left" w:pos="963"/>
          <w:tab w:val="left" w:pos="964"/>
        </w:tabs>
        <w:spacing w:before="159" w:line="259" w:lineRule="auto"/>
        <w:ind w:right="491"/>
        <w:rPr>
          <w:sz w:val="24"/>
        </w:rPr>
      </w:pPr>
      <w:r>
        <w:rPr>
          <w:sz w:val="24"/>
        </w:rPr>
        <w:t>At completion of operation, lock the hall and update the posting based on the survey results and record on the Accelerator Log Form.</w:t>
      </w:r>
    </w:p>
    <w:p w14:paraId="133CFC49" w14:textId="77777777" w:rsidR="001F1BA6" w:rsidRDefault="00F90782">
      <w:pPr>
        <w:pStyle w:val="ListParagraph"/>
        <w:numPr>
          <w:ilvl w:val="0"/>
          <w:numId w:val="1"/>
        </w:numPr>
        <w:tabs>
          <w:tab w:val="left" w:pos="1683"/>
          <w:tab w:val="left" w:pos="1684"/>
        </w:tabs>
        <w:ind w:hanging="361"/>
        <w:rPr>
          <w:sz w:val="24"/>
        </w:rPr>
      </w:pPr>
      <w:r>
        <w:rPr>
          <w:sz w:val="24"/>
        </w:rPr>
        <w:t>High Radiation Area (HRA): &gt; 100 mrem/hr at</w:t>
      </w:r>
      <w:r>
        <w:rPr>
          <w:spacing w:val="-5"/>
          <w:sz w:val="24"/>
        </w:rPr>
        <w:t xml:space="preserve"> </w:t>
      </w:r>
      <w:r>
        <w:rPr>
          <w:sz w:val="24"/>
        </w:rPr>
        <w:t>30-cm</w:t>
      </w:r>
    </w:p>
    <w:p w14:paraId="25A731CC" w14:textId="77777777" w:rsidR="001F1BA6" w:rsidRDefault="00F90782">
      <w:pPr>
        <w:pStyle w:val="ListParagraph"/>
        <w:numPr>
          <w:ilvl w:val="0"/>
          <w:numId w:val="1"/>
        </w:numPr>
        <w:tabs>
          <w:tab w:val="left" w:pos="1683"/>
          <w:tab w:val="left" w:pos="1684"/>
        </w:tabs>
        <w:spacing w:before="181"/>
        <w:ind w:hanging="361"/>
        <w:rPr>
          <w:sz w:val="24"/>
        </w:rPr>
      </w:pPr>
      <w:r>
        <w:rPr>
          <w:sz w:val="24"/>
        </w:rPr>
        <w:t>Radiation Area (RA)</w:t>
      </w:r>
      <w:r>
        <w:rPr>
          <w:sz w:val="24"/>
        </w:rPr>
        <w:t>: &gt; 5 mR/hr at</w:t>
      </w:r>
      <w:r>
        <w:rPr>
          <w:spacing w:val="-2"/>
          <w:sz w:val="24"/>
        </w:rPr>
        <w:t xml:space="preserve"> </w:t>
      </w:r>
      <w:r>
        <w:rPr>
          <w:sz w:val="24"/>
        </w:rPr>
        <w:t>30-cm.</w:t>
      </w:r>
    </w:p>
    <w:p w14:paraId="1A2E1835" w14:textId="77777777" w:rsidR="001F1BA6" w:rsidRDefault="00F90782">
      <w:pPr>
        <w:pStyle w:val="ListParagraph"/>
        <w:numPr>
          <w:ilvl w:val="2"/>
          <w:numId w:val="2"/>
        </w:numPr>
        <w:tabs>
          <w:tab w:val="left" w:pos="963"/>
          <w:tab w:val="left" w:pos="964"/>
        </w:tabs>
        <w:spacing w:before="182"/>
        <w:rPr>
          <w:sz w:val="24"/>
        </w:rPr>
      </w:pPr>
      <w:r>
        <w:rPr>
          <w:sz w:val="24"/>
        </w:rPr>
        <w:t>Record final readings from the electronic dosimeter(s) on the Accelerator Log</w:t>
      </w:r>
      <w:r>
        <w:rPr>
          <w:spacing w:val="-13"/>
          <w:sz w:val="24"/>
        </w:rPr>
        <w:t xml:space="preserve"> </w:t>
      </w:r>
      <w:r>
        <w:rPr>
          <w:sz w:val="24"/>
        </w:rPr>
        <w:t>Form</w:t>
      </w:r>
    </w:p>
    <w:p w14:paraId="75636C76" w14:textId="77777777" w:rsidR="001F1BA6" w:rsidRDefault="001F1BA6">
      <w:pPr>
        <w:rPr>
          <w:sz w:val="24"/>
        </w:rPr>
        <w:sectPr w:rsidR="001F1BA6">
          <w:pgSz w:w="12240" w:h="15840"/>
          <w:pgMar w:top="2060" w:right="1340" w:bottom="1200" w:left="1340" w:header="720" w:footer="1014" w:gutter="0"/>
          <w:cols w:space="720"/>
        </w:sectPr>
      </w:pPr>
    </w:p>
    <w:p w14:paraId="0244E873" w14:textId="77777777" w:rsidR="001F1BA6" w:rsidRDefault="001F1BA6">
      <w:pPr>
        <w:pStyle w:val="BodyText"/>
        <w:spacing w:before="9"/>
        <w:rPr>
          <w:sz w:val="14"/>
        </w:rPr>
      </w:pPr>
    </w:p>
    <w:p w14:paraId="289647BD" w14:textId="77777777" w:rsidR="001F1BA6" w:rsidRDefault="00F90782">
      <w:pPr>
        <w:pStyle w:val="Heading2"/>
        <w:numPr>
          <w:ilvl w:val="1"/>
          <w:numId w:val="2"/>
        </w:numPr>
        <w:tabs>
          <w:tab w:val="left" w:pos="819"/>
          <w:tab w:val="left" w:pos="820"/>
        </w:tabs>
        <w:spacing w:before="89"/>
      </w:pPr>
      <w:bookmarkStart w:id="18" w:name="6.4.__General_Target_Removal"/>
      <w:bookmarkStart w:id="19" w:name="_bookmark9"/>
      <w:bookmarkEnd w:id="18"/>
      <w:bookmarkEnd w:id="19"/>
      <w:r>
        <w:t>General Target</w:t>
      </w:r>
      <w:r>
        <w:rPr>
          <w:spacing w:val="-1"/>
        </w:rPr>
        <w:t xml:space="preserve"> </w:t>
      </w:r>
      <w:r>
        <w:t>Removal</w:t>
      </w:r>
    </w:p>
    <w:p w14:paraId="284AEDD6" w14:textId="77777777" w:rsidR="001F1BA6" w:rsidRDefault="00F90782">
      <w:pPr>
        <w:pStyle w:val="BodyText"/>
        <w:spacing w:before="188" w:line="259" w:lineRule="auto"/>
        <w:ind w:left="100" w:right="329"/>
      </w:pPr>
      <w:r>
        <w:t>All activated targets (except Cu-67 targets, see IAC-RP-103) must be removed following these procedures.</w:t>
      </w:r>
    </w:p>
    <w:p w14:paraId="5D9302DB" w14:textId="77777777" w:rsidR="001F1BA6" w:rsidRDefault="001F1BA6">
      <w:pPr>
        <w:pStyle w:val="BodyText"/>
        <w:spacing w:before="9"/>
        <w:rPr>
          <w:sz w:val="20"/>
        </w:rPr>
      </w:pPr>
    </w:p>
    <w:p w14:paraId="6BE17CC6" w14:textId="77777777" w:rsidR="001F1BA6" w:rsidRDefault="00F90782">
      <w:pPr>
        <w:pStyle w:val="ListParagraph"/>
        <w:numPr>
          <w:ilvl w:val="2"/>
          <w:numId w:val="2"/>
        </w:numPr>
        <w:tabs>
          <w:tab w:val="left" w:pos="963"/>
          <w:tab w:val="left" w:pos="964"/>
        </w:tabs>
        <w:spacing w:before="0" w:line="259" w:lineRule="auto"/>
        <w:ind w:right="1002"/>
        <w:rPr>
          <w:sz w:val="24"/>
        </w:rPr>
      </w:pPr>
      <w:r>
        <w:rPr>
          <w:sz w:val="24"/>
        </w:rPr>
        <w:t>Have the experimenter (Authorized visitor) complete the target description and expected radionuclide information on the General Activation</w:t>
      </w:r>
      <w:r>
        <w:rPr>
          <w:spacing w:val="-5"/>
          <w:sz w:val="24"/>
        </w:rPr>
        <w:t xml:space="preserve"> </w:t>
      </w:r>
      <w:r>
        <w:rPr>
          <w:sz w:val="24"/>
        </w:rPr>
        <w:t>Form.</w:t>
      </w:r>
    </w:p>
    <w:p w14:paraId="447CA360" w14:textId="77777777" w:rsidR="001F1BA6" w:rsidRDefault="00F90782">
      <w:pPr>
        <w:pStyle w:val="ListParagraph"/>
        <w:numPr>
          <w:ilvl w:val="2"/>
          <w:numId w:val="2"/>
        </w:numPr>
        <w:tabs>
          <w:tab w:val="left" w:pos="963"/>
          <w:tab w:val="left" w:pos="964"/>
        </w:tabs>
        <w:spacing w:before="119" w:line="259" w:lineRule="auto"/>
        <w:ind w:right="357"/>
        <w:rPr>
          <w:sz w:val="24"/>
        </w:rPr>
      </w:pPr>
      <w:r>
        <w:rPr>
          <w:sz w:val="24"/>
        </w:rPr>
        <w:t>Surve</w:t>
      </w:r>
      <w:r>
        <w:rPr>
          <w:sz w:val="24"/>
        </w:rPr>
        <w:t>y the target and converter area with a dose rate instrument prior to attempting</w:t>
      </w:r>
      <w:r>
        <w:rPr>
          <w:spacing w:val="-22"/>
          <w:sz w:val="24"/>
        </w:rPr>
        <w:t xml:space="preserve"> </w:t>
      </w:r>
      <w:r>
        <w:rPr>
          <w:sz w:val="24"/>
        </w:rPr>
        <w:t>to remove the</w:t>
      </w:r>
      <w:r>
        <w:rPr>
          <w:spacing w:val="-3"/>
          <w:sz w:val="24"/>
        </w:rPr>
        <w:t xml:space="preserve"> </w:t>
      </w:r>
      <w:r>
        <w:rPr>
          <w:sz w:val="24"/>
        </w:rPr>
        <w:t>target.</w:t>
      </w:r>
    </w:p>
    <w:p w14:paraId="7C9485FE" w14:textId="77777777" w:rsidR="001F1BA6" w:rsidRDefault="00F90782">
      <w:pPr>
        <w:pStyle w:val="ListParagraph"/>
        <w:numPr>
          <w:ilvl w:val="3"/>
          <w:numId w:val="2"/>
        </w:numPr>
        <w:tabs>
          <w:tab w:val="left" w:pos="1251"/>
          <w:tab w:val="left" w:pos="1252"/>
        </w:tabs>
        <w:spacing w:before="122" w:line="259" w:lineRule="auto"/>
        <w:ind w:left="1251" w:right="122" w:hanging="1152"/>
        <w:rPr>
          <w:sz w:val="24"/>
        </w:rPr>
      </w:pPr>
      <w:r>
        <w:rPr>
          <w:sz w:val="24"/>
        </w:rPr>
        <w:t>Always wear gloves when handling a target and use tongs, bags, and long reach</w:t>
      </w:r>
      <w:r>
        <w:rPr>
          <w:spacing w:val="-20"/>
          <w:sz w:val="24"/>
        </w:rPr>
        <w:t xml:space="preserve"> </w:t>
      </w:r>
      <w:r>
        <w:rPr>
          <w:sz w:val="24"/>
        </w:rPr>
        <w:t>tools to minimize contact with the target during</w:t>
      </w:r>
      <w:r>
        <w:rPr>
          <w:spacing w:val="-6"/>
          <w:sz w:val="24"/>
        </w:rPr>
        <w:t xml:space="preserve"> </w:t>
      </w:r>
      <w:r>
        <w:rPr>
          <w:sz w:val="24"/>
        </w:rPr>
        <w:t>operations.</w:t>
      </w:r>
    </w:p>
    <w:p w14:paraId="68E56598" w14:textId="77777777" w:rsidR="001F1BA6" w:rsidRDefault="00F90782">
      <w:pPr>
        <w:pStyle w:val="ListParagraph"/>
        <w:numPr>
          <w:ilvl w:val="3"/>
          <w:numId w:val="2"/>
        </w:numPr>
        <w:tabs>
          <w:tab w:val="left" w:pos="1251"/>
          <w:tab w:val="left" w:pos="1252"/>
        </w:tabs>
        <w:spacing w:before="119" w:line="259" w:lineRule="auto"/>
        <w:ind w:left="1251" w:right="346" w:hanging="1152"/>
        <w:rPr>
          <w:sz w:val="24"/>
        </w:rPr>
      </w:pPr>
      <w:r>
        <w:rPr>
          <w:sz w:val="24"/>
        </w:rPr>
        <w:t>Take a closed-window dose rate measurement 30-cm from the target. If the target exposure rate is greater than 100 mrem/hr coordinate the target movement with the radiation safety</w:t>
      </w:r>
      <w:r>
        <w:rPr>
          <w:spacing w:val="-6"/>
          <w:sz w:val="24"/>
        </w:rPr>
        <w:t xml:space="preserve"> </w:t>
      </w:r>
      <w:r>
        <w:rPr>
          <w:sz w:val="24"/>
        </w:rPr>
        <w:t>department.</w:t>
      </w:r>
    </w:p>
    <w:p w14:paraId="43777007" w14:textId="77777777" w:rsidR="001F1BA6" w:rsidRDefault="00F90782">
      <w:pPr>
        <w:pStyle w:val="ListParagraph"/>
        <w:numPr>
          <w:ilvl w:val="3"/>
          <w:numId w:val="2"/>
        </w:numPr>
        <w:tabs>
          <w:tab w:val="left" w:pos="1251"/>
          <w:tab w:val="left" w:pos="1252"/>
        </w:tabs>
        <w:spacing w:before="119" w:line="259" w:lineRule="auto"/>
        <w:ind w:left="1251" w:right="234" w:hanging="1152"/>
        <w:rPr>
          <w:sz w:val="24"/>
        </w:rPr>
      </w:pPr>
      <w:r>
        <w:rPr>
          <w:sz w:val="24"/>
        </w:rPr>
        <w:t>If t</w:t>
      </w:r>
      <w:r>
        <w:rPr>
          <w:sz w:val="24"/>
        </w:rPr>
        <w:t>he target exposure rate (closed-window) is less than 100 mR/hr at 30-cm, take an open-window measurement on contact with the target. If the open window reading is greater than 500 mR/hr the target must be moved with tongs while wearing a ring dosimeter.</w:t>
      </w:r>
    </w:p>
    <w:p w14:paraId="5811A764" w14:textId="77777777" w:rsidR="001F1BA6" w:rsidRDefault="00F90782">
      <w:pPr>
        <w:pStyle w:val="ListParagraph"/>
        <w:numPr>
          <w:ilvl w:val="3"/>
          <w:numId w:val="2"/>
        </w:numPr>
        <w:tabs>
          <w:tab w:val="left" w:pos="1251"/>
          <w:tab w:val="left" w:pos="1252"/>
        </w:tabs>
        <w:spacing w:before="118"/>
        <w:ind w:hanging="1152"/>
        <w:rPr>
          <w:sz w:val="24"/>
        </w:rPr>
      </w:pPr>
      <w:r>
        <w:rPr>
          <w:sz w:val="24"/>
        </w:rPr>
        <w:t>Record the target dose rate measurements on the general activation</w:t>
      </w:r>
      <w:r>
        <w:rPr>
          <w:spacing w:val="-7"/>
          <w:sz w:val="24"/>
        </w:rPr>
        <w:t xml:space="preserve"> </w:t>
      </w:r>
      <w:r>
        <w:rPr>
          <w:sz w:val="24"/>
        </w:rPr>
        <w:t>form.</w:t>
      </w:r>
    </w:p>
    <w:p w14:paraId="384F81EB" w14:textId="77777777" w:rsidR="001F1BA6" w:rsidRDefault="00F90782">
      <w:pPr>
        <w:pStyle w:val="ListParagraph"/>
        <w:numPr>
          <w:ilvl w:val="3"/>
          <w:numId w:val="2"/>
        </w:numPr>
        <w:tabs>
          <w:tab w:val="left" w:pos="1251"/>
          <w:tab w:val="left" w:pos="1252"/>
        </w:tabs>
        <w:spacing w:before="144"/>
        <w:ind w:hanging="1152"/>
        <w:rPr>
          <w:sz w:val="24"/>
        </w:rPr>
      </w:pPr>
      <w:r>
        <w:rPr>
          <w:sz w:val="24"/>
        </w:rPr>
        <w:t>Place the target in a plastic bag labeled as radioactive</w:t>
      </w:r>
      <w:r>
        <w:rPr>
          <w:spacing w:val="-9"/>
          <w:sz w:val="24"/>
        </w:rPr>
        <w:t xml:space="preserve"> </w:t>
      </w:r>
      <w:r>
        <w:rPr>
          <w:sz w:val="24"/>
        </w:rPr>
        <w:t>material.</w:t>
      </w:r>
    </w:p>
    <w:p w14:paraId="5D37DF00" w14:textId="77777777" w:rsidR="001F1BA6" w:rsidRDefault="00F90782">
      <w:pPr>
        <w:pStyle w:val="ListParagraph"/>
        <w:numPr>
          <w:ilvl w:val="3"/>
          <w:numId w:val="2"/>
        </w:numPr>
        <w:tabs>
          <w:tab w:val="left" w:pos="1251"/>
          <w:tab w:val="left" w:pos="1252"/>
        </w:tabs>
        <w:spacing w:before="142" w:line="259" w:lineRule="auto"/>
        <w:ind w:left="1251" w:right="236" w:hanging="1152"/>
        <w:rPr>
          <w:sz w:val="24"/>
        </w:rPr>
      </w:pPr>
      <w:r>
        <w:rPr>
          <w:sz w:val="24"/>
        </w:rPr>
        <w:t>Have Radiation Safety personnel collect a swipe sample on the plastic bag to</w:t>
      </w:r>
      <w:r>
        <w:rPr>
          <w:spacing w:val="-20"/>
          <w:sz w:val="24"/>
        </w:rPr>
        <w:t xml:space="preserve"> </w:t>
      </w:r>
      <w:r>
        <w:rPr>
          <w:sz w:val="24"/>
        </w:rPr>
        <w:t xml:space="preserve">ensure no contamination is present. If </w:t>
      </w:r>
      <w:r>
        <w:rPr>
          <w:sz w:val="24"/>
        </w:rPr>
        <w:t>contaminated double bag and repeat swipe measurement.</w:t>
      </w:r>
    </w:p>
    <w:p w14:paraId="4372D98B" w14:textId="77777777" w:rsidR="001F1BA6" w:rsidRDefault="001F1BA6">
      <w:pPr>
        <w:pStyle w:val="BodyText"/>
        <w:rPr>
          <w:sz w:val="26"/>
        </w:rPr>
      </w:pPr>
    </w:p>
    <w:p w14:paraId="28107B78" w14:textId="77777777" w:rsidR="001F1BA6" w:rsidRDefault="001F1BA6">
      <w:pPr>
        <w:pStyle w:val="BodyText"/>
        <w:spacing w:before="5"/>
        <w:rPr>
          <w:sz w:val="20"/>
        </w:rPr>
      </w:pPr>
    </w:p>
    <w:p w14:paraId="1B5D797F" w14:textId="77777777" w:rsidR="001F1BA6" w:rsidRDefault="00F90782">
      <w:pPr>
        <w:pStyle w:val="ListParagraph"/>
        <w:numPr>
          <w:ilvl w:val="0"/>
          <w:numId w:val="3"/>
        </w:numPr>
        <w:tabs>
          <w:tab w:val="left" w:pos="460"/>
        </w:tabs>
        <w:spacing w:before="0"/>
        <w:rPr>
          <w:sz w:val="28"/>
        </w:rPr>
      </w:pPr>
      <w:bookmarkStart w:id="20" w:name="7._FORMS"/>
      <w:bookmarkStart w:id="21" w:name="_bookmark10"/>
      <w:bookmarkEnd w:id="20"/>
      <w:bookmarkEnd w:id="21"/>
      <w:r>
        <w:rPr>
          <w:sz w:val="28"/>
        </w:rPr>
        <w:t>FORMS</w:t>
      </w:r>
    </w:p>
    <w:p w14:paraId="6C0ABAE0" w14:textId="77777777" w:rsidR="001F1BA6" w:rsidRDefault="001F1BA6">
      <w:pPr>
        <w:pStyle w:val="BodyText"/>
        <w:spacing w:before="3"/>
        <w:rPr>
          <w:sz w:val="28"/>
        </w:rPr>
      </w:pPr>
    </w:p>
    <w:p w14:paraId="72B016FD" w14:textId="77777777" w:rsidR="001F1BA6" w:rsidRDefault="00F90782">
      <w:pPr>
        <w:pStyle w:val="BodyText"/>
        <w:spacing w:line="362" w:lineRule="auto"/>
        <w:ind w:left="460" w:right="6667"/>
      </w:pPr>
      <w:r>
        <w:t>Accelerator Log Form General Activation Form Visitor Log</w:t>
      </w:r>
    </w:p>
    <w:sectPr w:rsidR="001F1BA6">
      <w:pgSz w:w="12240" w:h="15840"/>
      <w:pgMar w:top="2060" w:right="1340" w:bottom="1200" w:left="1340" w:header="72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51C04" w14:textId="77777777" w:rsidR="00F90782" w:rsidRDefault="00F90782">
      <w:r>
        <w:separator/>
      </w:r>
    </w:p>
  </w:endnote>
  <w:endnote w:type="continuationSeparator" w:id="0">
    <w:p w14:paraId="1A01A237" w14:textId="77777777" w:rsidR="00F90782" w:rsidRDefault="00F9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6E22" w14:textId="558F6EF6" w:rsidR="001F1BA6" w:rsidRDefault="00D13C44">
    <w:pPr>
      <w:pStyle w:val="BodyText"/>
      <w:spacing w:line="14" w:lineRule="auto"/>
      <w:rPr>
        <w:sz w:val="20"/>
      </w:rPr>
    </w:pPr>
    <w:r>
      <w:rPr>
        <w:noProof/>
      </w:rPr>
      <mc:AlternateContent>
        <mc:Choice Requires="wps">
          <w:drawing>
            <wp:anchor distT="0" distB="0" distL="114300" distR="114300" simplePos="0" relativeHeight="251402240" behindDoc="1" locked="0" layoutInCell="1" allowOverlap="1" wp14:anchorId="32FD777A" wp14:editId="207DBDFE">
              <wp:simplePos x="0" y="0"/>
              <wp:positionH relativeFrom="page">
                <wp:posOffset>6219190</wp:posOffset>
              </wp:positionH>
              <wp:positionV relativeFrom="page">
                <wp:posOffset>9274810</wp:posOffset>
              </wp:positionV>
              <wp:extent cx="652780"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6D433" w14:textId="77777777" w:rsidR="001F1BA6" w:rsidRDefault="00F90782">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2</w:t>
                          </w:r>
                          <w:r>
                            <w:fldChar w:fldCharType="end"/>
                          </w:r>
                          <w:r>
                            <w:rPr>
                              <w:rFonts w:ascii="Calibri"/>
                              <w:b/>
                            </w:rPr>
                            <w:t xml:space="preserve"> </w:t>
                          </w:r>
                          <w:r>
                            <w:rPr>
                              <w:rFonts w:ascii="Calibri"/>
                            </w:rPr>
                            <w:t xml:space="preserve">of </w:t>
                          </w:r>
                          <w:r>
                            <w:rPr>
                              <w:rFonts w:ascii="Calibri"/>
                              <w:b/>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D777A" id="_x0000_t202" coordsize="21600,21600" o:spt="202" path="m,l,21600r21600,l21600,xe">
              <v:stroke joinstyle="miter"/>
              <v:path gradientshapeok="t" o:connecttype="rect"/>
            </v:shapetype>
            <v:shape id="Text Box 1" o:spid="_x0000_s1029" type="#_x0000_t202" alt="&quot;&quot;" style="position:absolute;margin-left:489.7pt;margin-top:730.3pt;width:51.4pt;height:13.05pt;z-index:-25191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" filled="f" stroked="f">
              <v:textbox inset="0,0,0,0">
                <w:txbxContent>
                  <w:p w14:paraId="2B76D433" w14:textId="77777777" w:rsidR="001F1BA6" w:rsidRDefault="00F90782">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2</w:t>
                    </w:r>
                    <w:r>
                      <w:fldChar w:fldCharType="end"/>
                    </w:r>
                    <w:r>
                      <w:rPr>
                        <w:rFonts w:ascii="Calibri"/>
                        <w:b/>
                      </w:rPr>
                      <w:t xml:space="preserve"> </w:t>
                    </w:r>
                    <w:r>
                      <w:rPr>
                        <w:rFonts w:ascii="Calibri"/>
                      </w:rPr>
                      <w:t xml:space="preserve">of </w:t>
                    </w:r>
                    <w:r>
                      <w:rPr>
                        <w:rFonts w:ascii="Calibri"/>
                        <w:b/>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ECF5C" w14:textId="77777777" w:rsidR="00F90782" w:rsidRDefault="00F90782">
      <w:r>
        <w:separator/>
      </w:r>
    </w:p>
  </w:footnote>
  <w:footnote w:type="continuationSeparator" w:id="0">
    <w:p w14:paraId="1E87DE69" w14:textId="77777777" w:rsidR="00F90782" w:rsidRDefault="00F90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5458" w14:textId="39D35118" w:rsidR="001F1BA6" w:rsidRDefault="00F90782">
    <w:pPr>
      <w:pStyle w:val="BodyText"/>
      <w:spacing w:line="14" w:lineRule="auto"/>
      <w:rPr>
        <w:sz w:val="20"/>
      </w:rPr>
    </w:pPr>
    <w:r>
      <w:rPr>
        <w:noProof/>
      </w:rPr>
      <w:drawing>
        <wp:anchor distT="0" distB="0" distL="0" distR="0" simplePos="0" relativeHeight="251397120" behindDoc="1" locked="0" layoutInCell="1" allowOverlap="1" wp14:anchorId="569D8159" wp14:editId="7D3E5F06">
          <wp:simplePos x="0" y="0"/>
          <wp:positionH relativeFrom="page">
            <wp:posOffset>982980</wp:posOffset>
          </wp:positionH>
          <wp:positionV relativeFrom="page">
            <wp:posOffset>457200</wp:posOffset>
          </wp:positionV>
          <wp:extent cx="923173" cy="715645"/>
          <wp:effectExtent l="0" t="0" r="0" b="0"/>
          <wp:wrapNone/>
          <wp:docPr id="7" name="image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923173" cy="715645"/>
                  </a:xfrm>
                  <a:prstGeom prst="rect">
                    <a:avLst/>
                  </a:prstGeom>
                </pic:spPr>
              </pic:pic>
            </a:graphicData>
          </a:graphic>
        </wp:anchor>
      </w:drawing>
    </w:r>
    <w:r w:rsidR="00D13C44">
      <w:rPr>
        <w:noProof/>
      </w:rPr>
      <mc:AlternateContent>
        <mc:Choice Requires="wpg">
          <w:drawing>
            <wp:anchor distT="0" distB="0" distL="114300" distR="114300" simplePos="0" relativeHeight="251398144" behindDoc="1" locked="0" layoutInCell="1" allowOverlap="1" wp14:anchorId="638395C7" wp14:editId="5CD0669C">
              <wp:simplePos x="0" y="0"/>
              <wp:positionH relativeFrom="page">
                <wp:posOffset>914400</wp:posOffset>
              </wp:positionH>
              <wp:positionV relativeFrom="page">
                <wp:posOffset>1310640</wp:posOffset>
              </wp:positionV>
              <wp:extent cx="5937885" cy="6350"/>
              <wp:effectExtent l="0" t="0" r="0" b="0"/>
              <wp:wrapNone/>
              <wp:docPr id="9"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885" cy="6350"/>
                        <a:chOff x="1440" y="2064"/>
                        <a:chExt cx="9351" cy="10"/>
                      </a:xfrm>
                    </wpg:grpSpPr>
                    <wps:wsp>
                      <wps:cNvPr id="10" name="Line 10"/>
                      <wps:cNvCnPr>
                        <a:cxnSpLocks noChangeShapeType="1"/>
                      </wps:cNvCnPr>
                      <wps:spPr bwMode="auto">
                        <a:xfrm>
                          <a:off x="1440" y="2069"/>
                          <a:ext cx="40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9"/>
                      <wps:cNvSpPr>
                        <a:spLocks noChangeArrowheads="1"/>
                      </wps:cNvSpPr>
                      <wps:spPr bwMode="auto">
                        <a:xfrm>
                          <a:off x="5484" y="2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8"/>
                      <wps:cNvCnPr>
                        <a:cxnSpLocks noChangeShapeType="1"/>
                      </wps:cNvCnPr>
                      <wps:spPr bwMode="auto">
                        <a:xfrm>
                          <a:off x="5494" y="2069"/>
                          <a:ext cx="17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7"/>
                      <wps:cNvSpPr>
                        <a:spLocks noChangeArrowheads="1"/>
                      </wps:cNvSpPr>
                      <wps:spPr bwMode="auto">
                        <a:xfrm>
                          <a:off x="7284" y="2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6"/>
                      <wps:cNvCnPr>
                        <a:cxnSpLocks noChangeShapeType="1"/>
                      </wps:cNvCnPr>
                      <wps:spPr bwMode="auto">
                        <a:xfrm>
                          <a:off x="7294" y="2069"/>
                          <a:ext cx="34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A0581D" id="Group 5" o:spid="_x0000_s1026" alt="&quot;&quot;" style="position:absolute;margin-left:1in;margin-top:103.2pt;width:467.55pt;height:.5pt;z-index:-251918336;mso-position-horizontal-relative:page;mso-position-vertical-relative:page" coordorigin="1440,2064" coordsize="93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">
              <v:line id="Line 10" o:spid="_x0000_s1027" style="position:absolute;visibility:visible;mso-wrap-style:square" from="1440,2069" to="5484,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rect id="Rectangle 9" o:spid="_x0000_s1028" style="position:absolute;left:5484;top:2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8" o:spid="_x0000_s1029" style="position:absolute;visibility:visible;mso-wrap-style:square" from="5494,2069" to="7284,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7" o:spid="_x0000_s1030" style="position:absolute;left:7284;top:2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6" o:spid="_x0000_s1031" style="position:absolute;visibility:visible;mso-wrap-style:square" from="7294,2069" to="10790,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anchorx="page" anchory="page"/>
            </v:group>
          </w:pict>
        </mc:Fallback>
      </mc:AlternateContent>
    </w:r>
    <w:r w:rsidR="00D13C44">
      <w:rPr>
        <w:noProof/>
      </w:rPr>
      <mc:AlternateContent>
        <mc:Choice Requires="wps">
          <w:drawing>
            <wp:anchor distT="0" distB="0" distL="114300" distR="114300" simplePos="0" relativeHeight="251399168" behindDoc="1" locked="0" layoutInCell="1" allowOverlap="1" wp14:anchorId="4A15E88E" wp14:editId="1C9C9487">
              <wp:simplePos x="0" y="0"/>
              <wp:positionH relativeFrom="page">
                <wp:posOffset>3538220</wp:posOffset>
              </wp:positionH>
              <wp:positionV relativeFrom="page">
                <wp:posOffset>471805</wp:posOffset>
              </wp:positionV>
              <wp:extent cx="931545" cy="33655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D5EA8" w14:textId="77777777" w:rsidR="001F1BA6" w:rsidRDefault="00F90782">
                          <w:pPr>
                            <w:spacing w:line="245" w:lineRule="exact"/>
                            <w:ind w:left="20"/>
                            <w:rPr>
                              <w:rFonts w:ascii="Calibri"/>
                            </w:rPr>
                          </w:pPr>
                          <w:r>
                            <w:rPr>
                              <w:rFonts w:ascii="Calibri"/>
                            </w:rPr>
                            <w:t>Procedure #:</w:t>
                          </w:r>
                        </w:p>
                        <w:p w14:paraId="07853CFC" w14:textId="77777777" w:rsidR="001F1BA6" w:rsidRDefault="00F90782">
                          <w:pPr>
                            <w:ind w:left="20"/>
                            <w:rPr>
                              <w:rFonts w:ascii="Calibri"/>
                            </w:rPr>
                          </w:pPr>
                          <w:r>
                            <w:rPr>
                              <w:rFonts w:ascii="Calibri"/>
                            </w:rPr>
                            <w:t>Procedure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5E88E" id="_x0000_t202" coordsize="21600,21600" o:spt="202" path="m,l,21600r21600,l21600,xe">
              <v:stroke joinstyle="miter"/>
              <v:path gradientshapeok="t" o:connecttype="rect"/>
            </v:shapetype>
            <v:shape id="Text Box 4" o:spid="_x0000_s1026" type="#_x0000_t202" style="position:absolute;margin-left:278.6pt;margin-top:37.15pt;width:73.35pt;height:26.5pt;z-index:-25191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" filled="f" stroked="f">
              <v:textbox inset="0,0,0,0">
                <w:txbxContent>
                  <w:p w14:paraId="40DD5EA8" w14:textId="77777777" w:rsidR="001F1BA6" w:rsidRDefault="00F90782">
                    <w:pPr>
                      <w:spacing w:line="245" w:lineRule="exact"/>
                      <w:ind w:left="20"/>
                      <w:rPr>
                        <w:rFonts w:ascii="Calibri"/>
                      </w:rPr>
                    </w:pPr>
                    <w:r>
                      <w:rPr>
                        <w:rFonts w:ascii="Calibri"/>
                      </w:rPr>
                      <w:t>Procedure #:</w:t>
                    </w:r>
                  </w:p>
                  <w:p w14:paraId="07853CFC" w14:textId="77777777" w:rsidR="001F1BA6" w:rsidRDefault="00F90782">
                    <w:pPr>
                      <w:ind w:left="20"/>
                      <w:rPr>
                        <w:rFonts w:ascii="Calibri"/>
                      </w:rPr>
                    </w:pPr>
                    <w:r>
                      <w:rPr>
                        <w:rFonts w:ascii="Calibri"/>
                      </w:rPr>
                      <w:t>Procedure Title:</w:t>
                    </w:r>
                  </w:p>
                </w:txbxContent>
              </v:textbox>
              <w10:wrap anchorx="page" anchory="page"/>
            </v:shape>
          </w:pict>
        </mc:Fallback>
      </mc:AlternateContent>
    </w:r>
    <w:r w:rsidR="00D13C44">
      <w:rPr>
        <w:noProof/>
      </w:rPr>
      <mc:AlternateContent>
        <mc:Choice Requires="wps">
          <w:drawing>
            <wp:anchor distT="0" distB="0" distL="114300" distR="114300" simplePos="0" relativeHeight="251400192" behindDoc="1" locked="0" layoutInCell="1" allowOverlap="1" wp14:anchorId="458773B1" wp14:editId="3F9A568F">
              <wp:simplePos x="0" y="0"/>
              <wp:positionH relativeFrom="page">
                <wp:posOffset>4681220</wp:posOffset>
              </wp:positionH>
              <wp:positionV relativeFrom="page">
                <wp:posOffset>471805</wp:posOffset>
              </wp:positionV>
              <wp:extent cx="1835785" cy="8470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95976" w14:textId="77777777" w:rsidR="001F1BA6" w:rsidRDefault="00F90782">
                          <w:pPr>
                            <w:spacing w:line="245" w:lineRule="exact"/>
                            <w:ind w:left="20"/>
                            <w:rPr>
                              <w:rFonts w:ascii="Calibri"/>
                            </w:rPr>
                          </w:pPr>
                          <w:r>
                            <w:rPr>
                              <w:rFonts w:ascii="Calibri"/>
                            </w:rPr>
                            <w:t>IAC-RP-102 Rev. 0</w:t>
                          </w:r>
                        </w:p>
                        <w:p w14:paraId="3BB9AF8D" w14:textId="77777777" w:rsidR="001F1BA6" w:rsidRDefault="00F90782">
                          <w:pPr>
                            <w:ind w:left="20" w:right="2"/>
                            <w:rPr>
                              <w:rFonts w:ascii="Calibri"/>
                            </w:rPr>
                          </w:pPr>
                          <w:r>
                            <w:rPr>
                              <w:rFonts w:ascii="Calibri"/>
                            </w:rPr>
                            <w:t>Radiation Safety for Accelerator Halls and Experimental Cells</w:t>
                          </w:r>
                        </w:p>
                        <w:p w14:paraId="5D908A17" w14:textId="77777777" w:rsidR="001F1BA6" w:rsidRDefault="00F90782">
                          <w:pPr>
                            <w:spacing w:line="267" w:lineRule="exact"/>
                            <w:ind w:left="20"/>
                            <w:rPr>
                              <w:rFonts w:ascii="Calibri"/>
                            </w:rPr>
                          </w:pPr>
                          <w:r>
                            <w:rPr>
                              <w:rFonts w:ascii="Calibri"/>
                            </w:rPr>
                            <w:t>01-JUL-2021 RSC</w:t>
                          </w:r>
                        </w:p>
                        <w:p w14:paraId="0D0E8B58" w14:textId="77777777" w:rsidR="001F1BA6" w:rsidRDefault="00F90782">
                          <w:pPr>
                            <w:spacing w:line="267" w:lineRule="exact"/>
                            <w:ind w:left="20"/>
                            <w:rPr>
                              <w:rFonts w:ascii="Calibri"/>
                            </w:rPr>
                          </w:pPr>
                          <w:r>
                            <w:rPr>
                              <w:rFonts w:ascii="Calibri"/>
                            </w:rPr>
                            <w:t>01-AUG-2021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773B1" id="Text Box 3" o:spid="_x0000_s1027" type="#_x0000_t202" style="position:absolute;margin-left:368.6pt;margin-top:37.15pt;width:144.55pt;height:66.7pt;z-index:-2519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" filled="f" stroked="f">
              <v:textbox inset="0,0,0,0">
                <w:txbxContent>
                  <w:p w14:paraId="02095976" w14:textId="77777777" w:rsidR="001F1BA6" w:rsidRDefault="00F90782">
                    <w:pPr>
                      <w:spacing w:line="245" w:lineRule="exact"/>
                      <w:ind w:left="20"/>
                      <w:rPr>
                        <w:rFonts w:ascii="Calibri"/>
                      </w:rPr>
                    </w:pPr>
                    <w:r>
                      <w:rPr>
                        <w:rFonts w:ascii="Calibri"/>
                      </w:rPr>
                      <w:t>IAC-RP-102 Rev. 0</w:t>
                    </w:r>
                  </w:p>
                  <w:p w14:paraId="3BB9AF8D" w14:textId="77777777" w:rsidR="001F1BA6" w:rsidRDefault="00F90782">
                    <w:pPr>
                      <w:ind w:left="20" w:right="2"/>
                      <w:rPr>
                        <w:rFonts w:ascii="Calibri"/>
                      </w:rPr>
                    </w:pPr>
                    <w:r>
                      <w:rPr>
                        <w:rFonts w:ascii="Calibri"/>
                      </w:rPr>
                      <w:t>Radiation Safety for Accelerator Halls and Experimental Cells</w:t>
                    </w:r>
                  </w:p>
                  <w:p w14:paraId="5D908A17" w14:textId="77777777" w:rsidR="001F1BA6" w:rsidRDefault="00F90782">
                    <w:pPr>
                      <w:spacing w:line="267" w:lineRule="exact"/>
                      <w:ind w:left="20"/>
                      <w:rPr>
                        <w:rFonts w:ascii="Calibri"/>
                      </w:rPr>
                    </w:pPr>
                    <w:r>
                      <w:rPr>
                        <w:rFonts w:ascii="Calibri"/>
                      </w:rPr>
                      <w:t>01-JUL-2021 RSC</w:t>
                    </w:r>
                  </w:p>
                  <w:p w14:paraId="0D0E8B58" w14:textId="77777777" w:rsidR="001F1BA6" w:rsidRDefault="00F90782">
                    <w:pPr>
                      <w:spacing w:line="267" w:lineRule="exact"/>
                      <w:ind w:left="20"/>
                      <w:rPr>
                        <w:rFonts w:ascii="Calibri"/>
                      </w:rPr>
                    </w:pPr>
                    <w:r>
                      <w:rPr>
                        <w:rFonts w:ascii="Calibri"/>
                      </w:rPr>
                      <w:t>01-AUG-2021</w:t>
                    </w:r>
                  </w:p>
                </w:txbxContent>
              </v:textbox>
              <w10:wrap anchorx="page" anchory="page"/>
            </v:shape>
          </w:pict>
        </mc:Fallback>
      </mc:AlternateContent>
    </w:r>
    <w:r w:rsidR="00D13C44">
      <w:rPr>
        <w:noProof/>
      </w:rPr>
      <mc:AlternateContent>
        <mc:Choice Requires="wps">
          <w:drawing>
            <wp:anchor distT="0" distB="0" distL="114300" distR="114300" simplePos="0" relativeHeight="251401216" behindDoc="1" locked="0" layoutInCell="1" allowOverlap="1" wp14:anchorId="786E1A8C" wp14:editId="1A5741A3">
              <wp:simplePos x="0" y="0"/>
              <wp:positionH relativeFrom="page">
                <wp:posOffset>3538220</wp:posOffset>
              </wp:positionH>
              <wp:positionV relativeFrom="page">
                <wp:posOffset>984250</wp:posOffset>
              </wp:positionV>
              <wp:extent cx="877570" cy="3352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0E399" w14:textId="77777777" w:rsidR="001F1BA6" w:rsidRDefault="00F90782">
                          <w:pPr>
                            <w:spacing w:line="244" w:lineRule="exact"/>
                            <w:ind w:left="20"/>
                            <w:rPr>
                              <w:rFonts w:ascii="Calibri"/>
                            </w:rPr>
                          </w:pPr>
                          <w:r>
                            <w:rPr>
                              <w:rFonts w:ascii="Calibri"/>
                            </w:rPr>
                            <w:t>Approval</w:t>
                          </w:r>
                          <w:r>
                            <w:rPr>
                              <w:rFonts w:ascii="Calibri"/>
                              <w:spacing w:val="-4"/>
                            </w:rPr>
                            <w:t xml:space="preserve"> </w:t>
                          </w:r>
                          <w:r>
                            <w:rPr>
                              <w:rFonts w:ascii="Calibri"/>
                            </w:rPr>
                            <w:t>Date:</w:t>
                          </w:r>
                        </w:p>
                        <w:p w14:paraId="0BB85175" w14:textId="77777777" w:rsidR="001F1BA6" w:rsidRDefault="00F90782">
                          <w:pPr>
                            <w:spacing w:line="267" w:lineRule="exact"/>
                            <w:ind w:left="20"/>
                            <w:rPr>
                              <w:rFonts w:ascii="Calibri"/>
                            </w:rPr>
                          </w:pPr>
                          <w:r>
                            <w:rPr>
                              <w:rFonts w:ascii="Calibri"/>
                            </w:rPr>
                            <w:t>Effective</w:t>
                          </w:r>
                          <w:r>
                            <w:rPr>
                              <w:rFonts w:ascii="Calibri"/>
                              <w:spacing w:val="-6"/>
                            </w:rPr>
                            <w:t xml:space="preserve"> </w:t>
                          </w:r>
                          <w:r>
                            <w:rPr>
                              <w:rFonts w:ascii="Calibri"/>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E1A8C" id="Text Box 2" o:spid="_x0000_s1028" type="#_x0000_t202" style="position:absolute;margin-left:278.6pt;margin-top:77.5pt;width:69.1pt;height:26.4pt;z-index:-25191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" filled="f" stroked="f">
              <v:textbox inset="0,0,0,0">
                <w:txbxContent>
                  <w:p w14:paraId="7FD0E399" w14:textId="77777777" w:rsidR="001F1BA6" w:rsidRDefault="00F90782">
                    <w:pPr>
                      <w:spacing w:line="244" w:lineRule="exact"/>
                      <w:ind w:left="20"/>
                      <w:rPr>
                        <w:rFonts w:ascii="Calibri"/>
                      </w:rPr>
                    </w:pPr>
                    <w:r>
                      <w:rPr>
                        <w:rFonts w:ascii="Calibri"/>
                      </w:rPr>
                      <w:t>Approval</w:t>
                    </w:r>
                    <w:r>
                      <w:rPr>
                        <w:rFonts w:ascii="Calibri"/>
                        <w:spacing w:val="-4"/>
                      </w:rPr>
                      <w:t xml:space="preserve"> </w:t>
                    </w:r>
                    <w:r>
                      <w:rPr>
                        <w:rFonts w:ascii="Calibri"/>
                      </w:rPr>
                      <w:t>Date:</w:t>
                    </w:r>
                  </w:p>
                  <w:p w14:paraId="0BB85175" w14:textId="77777777" w:rsidR="001F1BA6" w:rsidRDefault="00F90782">
                    <w:pPr>
                      <w:spacing w:line="267" w:lineRule="exact"/>
                      <w:ind w:left="20"/>
                      <w:rPr>
                        <w:rFonts w:ascii="Calibri"/>
                      </w:rPr>
                    </w:pPr>
                    <w:r>
                      <w:rPr>
                        <w:rFonts w:ascii="Calibri"/>
                      </w:rPr>
                      <w:t>Effective</w:t>
                    </w:r>
                    <w:r>
                      <w:rPr>
                        <w:rFonts w:ascii="Calibri"/>
                        <w:spacing w:val="-6"/>
                      </w:rPr>
                      <w:t xml:space="preserve"> </w:t>
                    </w:r>
                    <w:r>
                      <w:rPr>
                        <w:rFonts w:ascii="Calibri"/>
                      </w:rPr>
                      <w:t>Date: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5DB"/>
    <w:multiLevelType w:val="multilevel"/>
    <w:tmpl w:val="A880EACC"/>
    <w:lvl w:ilvl="0">
      <w:start w:val="1"/>
      <w:numFmt w:val="decimal"/>
      <w:lvlText w:val="%1."/>
      <w:lvlJc w:val="left"/>
      <w:pPr>
        <w:ind w:left="539" w:hanging="440"/>
        <w:jc w:val="left"/>
      </w:pPr>
      <w:rPr>
        <w:rFonts w:ascii="Times New Roman" w:eastAsia="Times New Roman" w:hAnsi="Times New Roman" w:cs="Times New Roman" w:hint="default"/>
        <w:b/>
        <w:bCs/>
        <w:spacing w:val="-1"/>
        <w:w w:val="100"/>
        <w:sz w:val="24"/>
        <w:szCs w:val="24"/>
      </w:rPr>
    </w:lvl>
    <w:lvl w:ilvl="1">
      <w:start w:val="1"/>
      <w:numFmt w:val="decimal"/>
      <w:lvlText w:val="%1.%2."/>
      <w:lvlJc w:val="left"/>
      <w:pPr>
        <w:ind w:left="980" w:hanging="660"/>
        <w:jc w:val="left"/>
      </w:pPr>
      <w:rPr>
        <w:rFonts w:ascii="Times New Roman" w:eastAsia="Times New Roman" w:hAnsi="Times New Roman" w:cs="Times New Roman" w:hint="default"/>
        <w:spacing w:val="-1"/>
        <w:w w:val="100"/>
        <w:sz w:val="24"/>
        <w:szCs w:val="24"/>
      </w:rPr>
    </w:lvl>
    <w:lvl w:ilvl="2">
      <w:numFmt w:val="bullet"/>
      <w:lvlText w:val="•"/>
      <w:lvlJc w:val="left"/>
      <w:pPr>
        <w:ind w:left="1933" w:hanging="660"/>
      </w:pPr>
      <w:rPr>
        <w:rFonts w:hint="default"/>
      </w:rPr>
    </w:lvl>
    <w:lvl w:ilvl="3">
      <w:numFmt w:val="bullet"/>
      <w:lvlText w:val="•"/>
      <w:lvlJc w:val="left"/>
      <w:pPr>
        <w:ind w:left="2886" w:hanging="660"/>
      </w:pPr>
      <w:rPr>
        <w:rFonts w:hint="default"/>
      </w:rPr>
    </w:lvl>
    <w:lvl w:ilvl="4">
      <w:numFmt w:val="bullet"/>
      <w:lvlText w:val="•"/>
      <w:lvlJc w:val="left"/>
      <w:pPr>
        <w:ind w:left="3840" w:hanging="660"/>
      </w:pPr>
      <w:rPr>
        <w:rFonts w:hint="default"/>
      </w:rPr>
    </w:lvl>
    <w:lvl w:ilvl="5">
      <w:numFmt w:val="bullet"/>
      <w:lvlText w:val="•"/>
      <w:lvlJc w:val="left"/>
      <w:pPr>
        <w:ind w:left="4793" w:hanging="660"/>
      </w:pPr>
      <w:rPr>
        <w:rFonts w:hint="default"/>
      </w:rPr>
    </w:lvl>
    <w:lvl w:ilvl="6">
      <w:numFmt w:val="bullet"/>
      <w:lvlText w:val="•"/>
      <w:lvlJc w:val="left"/>
      <w:pPr>
        <w:ind w:left="5746" w:hanging="660"/>
      </w:pPr>
      <w:rPr>
        <w:rFonts w:hint="default"/>
      </w:rPr>
    </w:lvl>
    <w:lvl w:ilvl="7">
      <w:numFmt w:val="bullet"/>
      <w:lvlText w:val="•"/>
      <w:lvlJc w:val="left"/>
      <w:pPr>
        <w:ind w:left="6700" w:hanging="660"/>
      </w:pPr>
      <w:rPr>
        <w:rFonts w:hint="default"/>
      </w:rPr>
    </w:lvl>
    <w:lvl w:ilvl="8">
      <w:numFmt w:val="bullet"/>
      <w:lvlText w:val="•"/>
      <w:lvlJc w:val="left"/>
      <w:pPr>
        <w:ind w:left="7653" w:hanging="660"/>
      </w:pPr>
      <w:rPr>
        <w:rFonts w:hint="default"/>
      </w:rPr>
    </w:lvl>
  </w:abstractNum>
  <w:abstractNum w:abstractNumId="1" w15:restartNumberingAfterBreak="0">
    <w:nsid w:val="039054A6"/>
    <w:multiLevelType w:val="multilevel"/>
    <w:tmpl w:val="7ABC1C94"/>
    <w:lvl w:ilvl="0">
      <w:start w:val="6"/>
      <w:numFmt w:val="decimal"/>
      <w:lvlText w:val="%1"/>
      <w:lvlJc w:val="left"/>
      <w:pPr>
        <w:ind w:left="819" w:hanging="720"/>
        <w:jc w:val="left"/>
      </w:pPr>
      <w:rPr>
        <w:rFonts w:hint="default"/>
      </w:rPr>
    </w:lvl>
    <w:lvl w:ilvl="1">
      <w:start w:val="1"/>
      <w:numFmt w:val="decimal"/>
      <w:lvlText w:val="%1.%2."/>
      <w:lvlJc w:val="left"/>
      <w:pPr>
        <w:ind w:left="819" w:hanging="720"/>
        <w:jc w:val="left"/>
      </w:pPr>
      <w:rPr>
        <w:rFonts w:ascii="Times New Roman" w:eastAsia="Times New Roman" w:hAnsi="Times New Roman" w:cs="Times New Roman" w:hint="default"/>
        <w:spacing w:val="-1"/>
        <w:w w:val="100"/>
        <w:sz w:val="28"/>
        <w:szCs w:val="28"/>
      </w:rPr>
    </w:lvl>
    <w:lvl w:ilvl="2">
      <w:start w:val="1"/>
      <w:numFmt w:val="decimal"/>
      <w:lvlText w:val="%1.%2.%3."/>
      <w:lvlJc w:val="left"/>
      <w:pPr>
        <w:ind w:left="964" w:hanging="864"/>
        <w:jc w:val="left"/>
      </w:pPr>
      <w:rPr>
        <w:rFonts w:hint="default"/>
        <w:spacing w:val="-3"/>
        <w:w w:val="100"/>
      </w:rPr>
    </w:lvl>
    <w:lvl w:ilvl="3">
      <w:start w:val="1"/>
      <w:numFmt w:val="decimal"/>
      <w:lvlText w:val="%1.%2.%3.%4."/>
      <w:lvlJc w:val="left"/>
      <w:pPr>
        <w:ind w:left="1252" w:hanging="864"/>
        <w:jc w:val="left"/>
      </w:pPr>
      <w:rPr>
        <w:rFonts w:ascii="Times New Roman" w:eastAsia="Times New Roman" w:hAnsi="Times New Roman" w:cs="Times New Roman" w:hint="default"/>
        <w:spacing w:val="-5"/>
        <w:w w:val="100"/>
        <w:sz w:val="24"/>
        <w:szCs w:val="24"/>
      </w:rPr>
    </w:lvl>
    <w:lvl w:ilvl="4">
      <w:numFmt w:val="bullet"/>
      <w:lvlText w:val="•"/>
      <w:lvlJc w:val="left"/>
      <w:pPr>
        <w:ind w:left="3335" w:hanging="864"/>
      </w:pPr>
      <w:rPr>
        <w:rFonts w:hint="default"/>
      </w:rPr>
    </w:lvl>
    <w:lvl w:ilvl="5">
      <w:numFmt w:val="bullet"/>
      <w:lvlText w:val="•"/>
      <w:lvlJc w:val="left"/>
      <w:pPr>
        <w:ind w:left="4372" w:hanging="864"/>
      </w:pPr>
      <w:rPr>
        <w:rFonts w:hint="default"/>
      </w:rPr>
    </w:lvl>
    <w:lvl w:ilvl="6">
      <w:numFmt w:val="bullet"/>
      <w:lvlText w:val="•"/>
      <w:lvlJc w:val="left"/>
      <w:pPr>
        <w:ind w:left="5410" w:hanging="864"/>
      </w:pPr>
      <w:rPr>
        <w:rFonts w:hint="default"/>
      </w:rPr>
    </w:lvl>
    <w:lvl w:ilvl="7">
      <w:numFmt w:val="bullet"/>
      <w:lvlText w:val="•"/>
      <w:lvlJc w:val="left"/>
      <w:pPr>
        <w:ind w:left="6447" w:hanging="864"/>
      </w:pPr>
      <w:rPr>
        <w:rFonts w:hint="default"/>
      </w:rPr>
    </w:lvl>
    <w:lvl w:ilvl="8">
      <w:numFmt w:val="bullet"/>
      <w:lvlText w:val="•"/>
      <w:lvlJc w:val="left"/>
      <w:pPr>
        <w:ind w:left="7485" w:hanging="864"/>
      </w:pPr>
      <w:rPr>
        <w:rFonts w:hint="default"/>
      </w:rPr>
    </w:lvl>
  </w:abstractNum>
  <w:abstractNum w:abstractNumId="2" w15:restartNumberingAfterBreak="0">
    <w:nsid w:val="0E7D0BC2"/>
    <w:multiLevelType w:val="hybridMultilevel"/>
    <w:tmpl w:val="941A2B1E"/>
    <w:lvl w:ilvl="0" w:tplc="6E1A3F6C">
      <w:numFmt w:val="bullet"/>
      <w:lvlText w:val=""/>
      <w:lvlJc w:val="left"/>
      <w:pPr>
        <w:ind w:left="1684" w:hanging="360"/>
      </w:pPr>
      <w:rPr>
        <w:rFonts w:ascii="Symbol" w:eastAsia="Symbol" w:hAnsi="Symbol" w:cs="Symbol" w:hint="default"/>
        <w:w w:val="100"/>
        <w:sz w:val="24"/>
        <w:szCs w:val="24"/>
      </w:rPr>
    </w:lvl>
    <w:lvl w:ilvl="1" w:tplc="5DDAF3E2">
      <w:numFmt w:val="bullet"/>
      <w:lvlText w:val="•"/>
      <w:lvlJc w:val="left"/>
      <w:pPr>
        <w:ind w:left="2468" w:hanging="360"/>
      </w:pPr>
      <w:rPr>
        <w:rFonts w:hint="default"/>
      </w:rPr>
    </w:lvl>
    <w:lvl w:ilvl="2" w:tplc="D35C10C6">
      <w:numFmt w:val="bullet"/>
      <w:lvlText w:val="•"/>
      <w:lvlJc w:val="left"/>
      <w:pPr>
        <w:ind w:left="3256" w:hanging="360"/>
      </w:pPr>
      <w:rPr>
        <w:rFonts w:hint="default"/>
      </w:rPr>
    </w:lvl>
    <w:lvl w:ilvl="3" w:tplc="BEB0EBF4">
      <w:numFmt w:val="bullet"/>
      <w:lvlText w:val="•"/>
      <w:lvlJc w:val="left"/>
      <w:pPr>
        <w:ind w:left="4044" w:hanging="360"/>
      </w:pPr>
      <w:rPr>
        <w:rFonts w:hint="default"/>
      </w:rPr>
    </w:lvl>
    <w:lvl w:ilvl="4" w:tplc="9EC67C82">
      <w:numFmt w:val="bullet"/>
      <w:lvlText w:val="•"/>
      <w:lvlJc w:val="left"/>
      <w:pPr>
        <w:ind w:left="4832" w:hanging="360"/>
      </w:pPr>
      <w:rPr>
        <w:rFonts w:hint="default"/>
      </w:rPr>
    </w:lvl>
    <w:lvl w:ilvl="5" w:tplc="05529C48">
      <w:numFmt w:val="bullet"/>
      <w:lvlText w:val="•"/>
      <w:lvlJc w:val="left"/>
      <w:pPr>
        <w:ind w:left="5620" w:hanging="360"/>
      </w:pPr>
      <w:rPr>
        <w:rFonts w:hint="default"/>
      </w:rPr>
    </w:lvl>
    <w:lvl w:ilvl="6" w:tplc="F8962BA2">
      <w:numFmt w:val="bullet"/>
      <w:lvlText w:val="•"/>
      <w:lvlJc w:val="left"/>
      <w:pPr>
        <w:ind w:left="6408" w:hanging="360"/>
      </w:pPr>
      <w:rPr>
        <w:rFonts w:hint="default"/>
      </w:rPr>
    </w:lvl>
    <w:lvl w:ilvl="7" w:tplc="38C2F8A0">
      <w:numFmt w:val="bullet"/>
      <w:lvlText w:val="•"/>
      <w:lvlJc w:val="left"/>
      <w:pPr>
        <w:ind w:left="7196" w:hanging="360"/>
      </w:pPr>
      <w:rPr>
        <w:rFonts w:hint="default"/>
      </w:rPr>
    </w:lvl>
    <w:lvl w:ilvl="8" w:tplc="B2A876B8">
      <w:numFmt w:val="bullet"/>
      <w:lvlText w:val="•"/>
      <w:lvlJc w:val="left"/>
      <w:pPr>
        <w:ind w:left="7984" w:hanging="360"/>
      </w:pPr>
      <w:rPr>
        <w:rFonts w:hint="default"/>
      </w:rPr>
    </w:lvl>
  </w:abstractNum>
  <w:abstractNum w:abstractNumId="3" w15:restartNumberingAfterBreak="0">
    <w:nsid w:val="1BC46A08"/>
    <w:multiLevelType w:val="hybridMultilevel"/>
    <w:tmpl w:val="108ABB52"/>
    <w:lvl w:ilvl="0" w:tplc="E2568C90">
      <w:start w:val="1"/>
      <w:numFmt w:val="decimal"/>
      <w:lvlText w:val="%1."/>
      <w:lvlJc w:val="left"/>
      <w:pPr>
        <w:ind w:left="459" w:hanging="360"/>
        <w:jc w:val="left"/>
      </w:pPr>
      <w:rPr>
        <w:rFonts w:hint="default"/>
        <w:b/>
        <w:bCs/>
        <w:spacing w:val="0"/>
        <w:w w:val="100"/>
      </w:rPr>
    </w:lvl>
    <w:lvl w:ilvl="1" w:tplc="0BE839B0">
      <w:numFmt w:val="bullet"/>
      <w:lvlText w:val=""/>
      <w:lvlJc w:val="left"/>
      <w:pPr>
        <w:ind w:left="820" w:hanging="360"/>
      </w:pPr>
      <w:rPr>
        <w:rFonts w:ascii="Symbol" w:eastAsia="Symbol" w:hAnsi="Symbol" w:cs="Symbol" w:hint="default"/>
        <w:w w:val="100"/>
        <w:sz w:val="24"/>
        <w:szCs w:val="24"/>
      </w:rPr>
    </w:lvl>
    <w:lvl w:ilvl="2" w:tplc="5F129B2E">
      <w:numFmt w:val="bullet"/>
      <w:lvlText w:val="•"/>
      <w:lvlJc w:val="left"/>
      <w:pPr>
        <w:ind w:left="1791" w:hanging="360"/>
      </w:pPr>
      <w:rPr>
        <w:rFonts w:hint="default"/>
      </w:rPr>
    </w:lvl>
    <w:lvl w:ilvl="3" w:tplc="D0B67EA4">
      <w:numFmt w:val="bullet"/>
      <w:lvlText w:val="•"/>
      <w:lvlJc w:val="left"/>
      <w:pPr>
        <w:ind w:left="2762" w:hanging="360"/>
      </w:pPr>
      <w:rPr>
        <w:rFonts w:hint="default"/>
      </w:rPr>
    </w:lvl>
    <w:lvl w:ilvl="4" w:tplc="D8E6A540">
      <w:numFmt w:val="bullet"/>
      <w:lvlText w:val="•"/>
      <w:lvlJc w:val="left"/>
      <w:pPr>
        <w:ind w:left="3733" w:hanging="360"/>
      </w:pPr>
      <w:rPr>
        <w:rFonts w:hint="default"/>
      </w:rPr>
    </w:lvl>
    <w:lvl w:ilvl="5" w:tplc="2EB2BF82">
      <w:numFmt w:val="bullet"/>
      <w:lvlText w:val="•"/>
      <w:lvlJc w:val="left"/>
      <w:pPr>
        <w:ind w:left="4704" w:hanging="360"/>
      </w:pPr>
      <w:rPr>
        <w:rFonts w:hint="default"/>
      </w:rPr>
    </w:lvl>
    <w:lvl w:ilvl="6" w:tplc="81ECC248">
      <w:numFmt w:val="bullet"/>
      <w:lvlText w:val="•"/>
      <w:lvlJc w:val="left"/>
      <w:pPr>
        <w:ind w:left="5675" w:hanging="360"/>
      </w:pPr>
      <w:rPr>
        <w:rFonts w:hint="default"/>
      </w:rPr>
    </w:lvl>
    <w:lvl w:ilvl="7" w:tplc="B532F4AA">
      <w:numFmt w:val="bullet"/>
      <w:lvlText w:val="•"/>
      <w:lvlJc w:val="left"/>
      <w:pPr>
        <w:ind w:left="6646" w:hanging="360"/>
      </w:pPr>
      <w:rPr>
        <w:rFonts w:hint="default"/>
      </w:rPr>
    </w:lvl>
    <w:lvl w:ilvl="8" w:tplc="E0E08822">
      <w:numFmt w:val="bullet"/>
      <w:lvlText w:val="•"/>
      <w:lvlJc w:val="left"/>
      <w:pPr>
        <w:ind w:left="7617"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A6"/>
    <w:rsid w:val="001F1BA6"/>
    <w:rsid w:val="00D13C44"/>
    <w:rsid w:val="00F90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DC460"/>
  <w15:docId w15:val="{54B076B2-6C03-4187-BABC-34A526B3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59" w:hanging="360"/>
      <w:outlineLvl w:val="0"/>
    </w:pPr>
    <w:rPr>
      <w:b/>
      <w:bCs/>
      <w:sz w:val="28"/>
      <w:szCs w:val="28"/>
    </w:rPr>
  </w:style>
  <w:style w:type="paragraph" w:styleId="Heading2">
    <w:name w:val="heading 2"/>
    <w:basedOn w:val="Normal"/>
    <w:uiPriority w:val="9"/>
    <w:unhideWhenUsed/>
    <w:qFormat/>
    <w:pPr>
      <w:ind w:left="819" w:hanging="72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0"/>
      <w:ind w:left="539" w:hanging="440"/>
    </w:pPr>
    <w:rPr>
      <w:b/>
      <w:bCs/>
      <w:sz w:val="24"/>
      <w:szCs w:val="24"/>
    </w:rPr>
  </w:style>
  <w:style w:type="paragraph" w:styleId="TOC2">
    <w:name w:val="toc 2"/>
    <w:basedOn w:val="Normal"/>
    <w:uiPriority w:val="1"/>
    <w:qFormat/>
    <w:pPr>
      <w:spacing w:before="181"/>
      <w:ind w:left="980" w:hanging="66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60"/>
      <w:ind w:left="964" w:hanging="86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1424</Words>
  <Characters>8121</Characters>
  <Application>Microsoft Office Word</Application>
  <DocSecurity>0</DocSecurity>
  <Lines>67</Lines>
  <Paragraphs>19</Paragraphs>
  <ScaleCrop>false</ScaleCrop>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Jaussi</dc:creator>
  <cp:lastModifiedBy>Administrator</cp:lastModifiedBy>
  <cp:revision>2</cp:revision>
  <dcterms:created xsi:type="dcterms:W3CDTF">2024-02-16T20:50:00Z</dcterms:created>
  <dcterms:modified xsi:type="dcterms:W3CDTF">2024-02-16T20:52:00Z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Acrobat PDFMaker 17 for Word</vt:lpwstr>
  </property>
  <property fmtid="{D5CDD505-2E9C-101B-9397-08002B2CF9AE}" pid="4" name="LastSaved">
    <vt:filetime>2024-02-16T00:00:00Z</vt:filetime>
  </property>
</Properties>
</file>