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42876" w14:textId="77777777" w:rsidR="0061305F" w:rsidRDefault="00651D45">
      <w:pPr>
        <w:pStyle w:val="BodyText"/>
        <w:ind w:left="775"/>
        <w:rPr>
          <w:sz w:val="20"/>
        </w:rPr>
      </w:pPr>
      <w:r>
        <w:rPr>
          <w:noProof/>
          <w:sz w:val="20"/>
        </w:rPr>
        <w:drawing>
          <wp:inline distT="0" distB="0" distL="0" distR="0" wp14:anchorId="290ED707" wp14:editId="68FFDE4A">
            <wp:extent cx="5070276" cy="3930491"/>
            <wp:effectExtent l="0" t="0" r="0" b="0"/>
            <wp:docPr id="1" name="image1.jpeg" descr="Idaho State University Radiation Saf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Idaho State University Radiation Safety"/>
                    <pic:cNvPicPr/>
                  </pic:nvPicPr>
                  <pic:blipFill>
                    <a:blip r:embed="rId7" cstate="print"/>
                    <a:stretch>
                      <a:fillRect/>
                    </a:stretch>
                  </pic:blipFill>
                  <pic:spPr>
                    <a:xfrm>
                      <a:off x="0" y="0"/>
                      <a:ext cx="5070276" cy="3930491"/>
                    </a:xfrm>
                    <a:prstGeom prst="rect">
                      <a:avLst/>
                    </a:prstGeom>
                  </pic:spPr>
                </pic:pic>
              </a:graphicData>
            </a:graphic>
          </wp:inline>
        </w:drawing>
      </w:r>
    </w:p>
    <w:p w14:paraId="0831246B" w14:textId="77777777" w:rsidR="0061305F" w:rsidRDefault="0061305F">
      <w:pPr>
        <w:pStyle w:val="BodyText"/>
        <w:rPr>
          <w:sz w:val="20"/>
        </w:rPr>
      </w:pPr>
    </w:p>
    <w:p w14:paraId="604EBF69" w14:textId="77777777" w:rsidR="0061305F" w:rsidRDefault="0061305F">
      <w:pPr>
        <w:pStyle w:val="BodyText"/>
        <w:rPr>
          <w:sz w:val="20"/>
        </w:rPr>
      </w:pPr>
    </w:p>
    <w:p w14:paraId="4812153B" w14:textId="77777777" w:rsidR="0061305F" w:rsidRDefault="00651D45">
      <w:pPr>
        <w:spacing w:before="245" w:line="376" w:lineRule="auto"/>
        <w:ind w:left="2850" w:right="2280" w:hanging="553"/>
        <w:rPr>
          <w:b/>
          <w:sz w:val="28"/>
        </w:rPr>
      </w:pPr>
      <w:r>
        <w:rPr>
          <w:b/>
          <w:sz w:val="28"/>
        </w:rPr>
        <w:t>RADIATION PROCEDURES MANUAL PROCEDURE COVER SHEET</w:t>
      </w:r>
    </w:p>
    <w:p w14:paraId="78C55C76" w14:textId="77777777" w:rsidR="0061305F" w:rsidRDefault="0061305F">
      <w:pPr>
        <w:pStyle w:val="BodyText"/>
        <w:spacing w:before="3"/>
        <w:rPr>
          <w:b/>
          <w:sz w:val="34"/>
        </w:rPr>
      </w:pPr>
    </w:p>
    <w:p w14:paraId="46790783" w14:textId="77777777" w:rsidR="0061305F" w:rsidRDefault="00651D45">
      <w:pPr>
        <w:pStyle w:val="BodyText"/>
        <w:tabs>
          <w:tab w:val="left" w:pos="2979"/>
        </w:tabs>
        <w:spacing w:before="1"/>
        <w:ind w:left="100"/>
      </w:pPr>
      <w:r>
        <w:t>Procedure</w:t>
      </w:r>
      <w:r>
        <w:rPr>
          <w:spacing w:val="-3"/>
        </w:rPr>
        <w:t xml:space="preserve"> </w:t>
      </w:r>
      <w:r>
        <w:t>Title:</w:t>
      </w:r>
      <w:r>
        <w:tab/>
        <w:t>Accountability of Activated</w:t>
      </w:r>
      <w:r>
        <w:rPr>
          <w:spacing w:val="-7"/>
        </w:rPr>
        <w:t xml:space="preserve"> </w:t>
      </w:r>
      <w:r>
        <w:t>Materials</w:t>
      </w:r>
    </w:p>
    <w:p w14:paraId="2C22151E" w14:textId="77777777" w:rsidR="0061305F" w:rsidRDefault="00651D45">
      <w:pPr>
        <w:pStyle w:val="BodyText"/>
        <w:tabs>
          <w:tab w:val="left" w:pos="2979"/>
        </w:tabs>
        <w:spacing w:before="141"/>
        <w:ind w:left="100"/>
      </w:pPr>
      <w:r>
        <w:t>Procedure</w:t>
      </w:r>
      <w:r>
        <w:rPr>
          <w:spacing w:val="-2"/>
        </w:rPr>
        <w:t xml:space="preserve"> </w:t>
      </w:r>
      <w:r>
        <w:t>Number:</w:t>
      </w:r>
      <w:r>
        <w:tab/>
        <w:t>IAC-RP-101 Rev 0</w:t>
      </w:r>
    </w:p>
    <w:p w14:paraId="3290E249" w14:textId="77777777" w:rsidR="0061305F" w:rsidRDefault="00651D45">
      <w:pPr>
        <w:pStyle w:val="BodyText"/>
        <w:tabs>
          <w:tab w:val="left" w:pos="2979"/>
        </w:tabs>
        <w:spacing w:before="144"/>
        <w:ind w:left="100"/>
      </w:pPr>
      <w:r>
        <w:t>Effective</w:t>
      </w:r>
      <w:r>
        <w:rPr>
          <w:spacing w:val="-2"/>
        </w:rPr>
        <w:t xml:space="preserve"> </w:t>
      </w:r>
      <w:r>
        <w:t>Date:</w:t>
      </w:r>
      <w:r>
        <w:tab/>
        <w:t>01-AUG-2021</w:t>
      </w:r>
    </w:p>
    <w:p w14:paraId="7B45E1CF" w14:textId="77777777" w:rsidR="0061305F" w:rsidRDefault="0061305F">
      <w:pPr>
        <w:pStyle w:val="BodyText"/>
        <w:rPr>
          <w:sz w:val="20"/>
        </w:rPr>
      </w:pPr>
    </w:p>
    <w:p w14:paraId="42F4B37E" w14:textId="77777777" w:rsidR="0061305F" w:rsidRDefault="0061305F">
      <w:pPr>
        <w:pStyle w:val="BodyText"/>
        <w:rPr>
          <w:sz w:val="20"/>
        </w:rPr>
      </w:pPr>
    </w:p>
    <w:p w14:paraId="4096B4D3" w14:textId="77777777" w:rsidR="0061305F" w:rsidRDefault="0061305F">
      <w:pPr>
        <w:rPr>
          <w:sz w:val="20"/>
        </w:rPr>
        <w:sectPr w:rsidR="0061305F">
          <w:type w:val="continuous"/>
          <w:pgSz w:w="12240" w:h="15840"/>
          <w:pgMar w:top="1440" w:right="1340" w:bottom="280" w:left="1340" w:header="720" w:footer="720" w:gutter="0"/>
          <w:cols w:space="720"/>
        </w:sectPr>
      </w:pPr>
    </w:p>
    <w:p w14:paraId="70A3EA80" w14:textId="77777777" w:rsidR="0061305F" w:rsidRDefault="00651D45">
      <w:pPr>
        <w:pStyle w:val="BodyText"/>
        <w:tabs>
          <w:tab w:val="left" w:pos="5325"/>
        </w:tabs>
        <w:spacing w:before="219"/>
        <w:ind w:left="60"/>
        <w:jc w:val="center"/>
      </w:pPr>
      <w:r>
        <w:rPr>
          <w:noProof/>
        </w:rPr>
        <w:drawing>
          <wp:anchor distT="0" distB="0" distL="0" distR="0" simplePos="0" relativeHeight="251460608" behindDoc="1" locked="0" layoutInCell="1" allowOverlap="1" wp14:anchorId="19BC3DA1" wp14:editId="557D41DC">
            <wp:simplePos x="0" y="0"/>
            <wp:positionH relativeFrom="page">
              <wp:posOffset>1874799</wp:posOffset>
            </wp:positionH>
            <wp:positionV relativeFrom="paragraph">
              <wp:posOffset>-75103</wp:posOffset>
            </wp:positionV>
            <wp:extent cx="1317828" cy="555266"/>
            <wp:effectExtent l="0" t="0" r="0" b="0"/>
            <wp:wrapNone/>
            <wp:docPr id="3" name="image2.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a:extLst>
                        <a:ext uri="{C183D7F6-B498-43B3-948B-1728B52AA6E4}">
                          <adec:decorative xmlns:adec="http://schemas.microsoft.com/office/drawing/2017/decorative" val="1"/>
                        </a:ext>
                      </a:extLst>
                    </pic:cNvPr>
                    <pic:cNvPicPr/>
                  </pic:nvPicPr>
                  <pic:blipFill>
                    <a:blip r:embed="rId8" cstate="print"/>
                    <a:stretch>
                      <a:fillRect/>
                    </a:stretch>
                  </pic:blipFill>
                  <pic:spPr>
                    <a:xfrm>
                      <a:off x="0" y="0"/>
                      <a:ext cx="1317828" cy="555266"/>
                    </a:xfrm>
                    <a:prstGeom prst="rect">
                      <a:avLst/>
                    </a:prstGeom>
                  </pic:spPr>
                </pic:pic>
              </a:graphicData>
            </a:graphic>
          </wp:anchor>
        </w:drawing>
      </w:r>
      <w:r>
        <w:t>Reviewed</w:t>
      </w:r>
      <w:r>
        <w:rPr>
          <w:spacing w:val="-7"/>
        </w:rPr>
        <w:t xml:space="preserve"> </w:t>
      </w:r>
      <w:r>
        <w:t xml:space="preserve">By: </w:t>
      </w:r>
      <w:r>
        <w:rPr>
          <w:u w:val="single"/>
        </w:rPr>
        <w:t xml:space="preserve"> </w:t>
      </w:r>
      <w:r>
        <w:rPr>
          <w:u w:val="single"/>
        </w:rPr>
        <w:tab/>
      </w:r>
    </w:p>
    <w:p w14:paraId="5B682743" w14:textId="77777777" w:rsidR="0061305F" w:rsidRDefault="00651D45">
      <w:pPr>
        <w:pStyle w:val="BodyText"/>
        <w:spacing w:before="22"/>
        <w:ind w:left="151"/>
        <w:jc w:val="center"/>
      </w:pPr>
      <w:r>
        <w:rPr>
          <w:noProof/>
        </w:rPr>
        <w:drawing>
          <wp:anchor distT="0" distB="0" distL="0" distR="0" simplePos="0" relativeHeight="251461632" behindDoc="1" locked="0" layoutInCell="1" allowOverlap="1" wp14:anchorId="22516388" wp14:editId="5A4DD7A0">
            <wp:simplePos x="0" y="0"/>
            <wp:positionH relativeFrom="page">
              <wp:posOffset>2229395</wp:posOffset>
            </wp:positionH>
            <wp:positionV relativeFrom="paragraph">
              <wp:posOffset>418942</wp:posOffset>
            </wp:positionV>
            <wp:extent cx="641274" cy="383539"/>
            <wp:effectExtent l="0" t="0" r="0" b="0"/>
            <wp:wrapNone/>
            <wp:docPr id="5" name="image3.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png">
                      <a:extLst>
                        <a:ext uri="{C183D7F6-B498-43B3-948B-1728B52AA6E4}">
                          <adec:decorative xmlns:adec="http://schemas.microsoft.com/office/drawing/2017/decorative" val="1"/>
                        </a:ext>
                      </a:extLst>
                    </pic:cNvPr>
                    <pic:cNvPicPr/>
                  </pic:nvPicPr>
                  <pic:blipFill>
                    <a:blip r:embed="rId9" cstate="print"/>
                    <a:stretch>
                      <a:fillRect/>
                    </a:stretch>
                  </pic:blipFill>
                  <pic:spPr>
                    <a:xfrm>
                      <a:off x="0" y="0"/>
                      <a:ext cx="641274" cy="383539"/>
                    </a:xfrm>
                    <a:prstGeom prst="rect">
                      <a:avLst/>
                    </a:prstGeom>
                  </pic:spPr>
                </pic:pic>
              </a:graphicData>
            </a:graphic>
          </wp:anchor>
        </w:drawing>
      </w:r>
      <w:r>
        <w:t>Radiation Safety Officer</w:t>
      </w:r>
    </w:p>
    <w:p w14:paraId="45B70B6F" w14:textId="77777777" w:rsidR="0061305F" w:rsidRDefault="0061305F">
      <w:pPr>
        <w:pStyle w:val="BodyText"/>
        <w:rPr>
          <w:sz w:val="26"/>
        </w:rPr>
      </w:pPr>
    </w:p>
    <w:p w14:paraId="1A3E6FDA" w14:textId="77777777" w:rsidR="0061305F" w:rsidRDefault="0061305F">
      <w:pPr>
        <w:pStyle w:val="BodyText"/>
        <w:rPr>
          <w:sz w:val="26"/>
        </w:rPr>
      </w:pPr>
    </w:p>
    <w:p w14:paraId="6855BF75" w14:textId="77777777" w:rsidR="0061305F" w:rsidRDefault="00651D45">
      <w:pPr>
        <w:pStyle w:val="BodyText"/>
        <w:tabs>
          <w:tab w:val="left" w:pos="5125"/>
        </w:tabs>
        <w:spacing w:before="201"/>
        <w:ind w:left="100"/>
      </w:pPr>
      <w:r>
        <w:t>Approved</w:t>
      </w:r>
      <w:r>
        <w:rPr>
          <w:spacing w:val="-6"/>
        </w:rPr>
        <w:t xml:space="preserve"> </w:t>
      </w:r>
      <w:r>
        <w:t xml:space="preserve">By: </w:t>
      </w:r>
      <w:r>
        <w:rPr>
          <w:u w:val="single"/>
        </w:rPr>
        <w:t xml:space="preserve"> </w:t>
      </w:r>
      <w:r>
        <w:rPr>
          <w:u w:val="single"/>
        </w:rPr>
        <w:tab/>
      </w:r>
    </w:p>
    <w:p w14:paraId="3C9ECD5C" w14:textId="77777777" w:rsidR="0061305F" w:rsidRDefault="00651D45">
      <w:pPr>
        <w:pStyle w:val="BodyText"/>
        <w:spacing w:before="22"/>
        <w:ind w:left="1540"/>
      </w:pPr>
      <w:r>
        <w:t>IAC Director</w:t>
      </w:r>
    </w:p>
    <w:p w14:paraId="333924CE" w14:textId="77777777" w:rsidR="0061305F" w:rsidRDefault="00651D45">
      <w:pPr>
        <w:tabs>
          <w:tab w:val="left" w:pos="3140"/>
        </w:tabs>
        <w:spacing w:before="219"/>
        <w:ind w:left="100"/>
        <w:rPr>
          <w:rFonts w:ascii="Arial"/>
          <w:sz w:val="21"/>
        </w:rPr>
      </w:pPr>
      <w:r>
        <w:br w:type="column"/>
      </w:r>
      <w:r>
        <w:rPr>
          <w:sz w:val="24"/>
        </w:rPr>
        <w:t>Date:</w:t>
      </w:r>
      <w:r>
        <w:rPr>
          <w:position w:val="2"/>
          <w:sz w:val="24"/>
          <w:u w:val="single"/>
        </w:rPr>
        <w:t xml:space="preserve">  </w:t>
      </w:r>
      <w:r>
        <w:rPr>
          <w:spacing w:val="9"/>
          <w:position w:val="2"/>
          <w:sz w:val="24"/>
          <w:u w:val="single"/>
        </w:rPr>
        <w:t xml:space="preserve"> </w:t>
      </w:r>
      <w:r>
        <w:rPr>
          <w:rFonts w:ascii="Arial"/>
          <w:position w:val="2"/>
          <w:sz w:val="21"/>
          <w:u w:val="single"/>
        </w:rPr>
        <w:t>02-JUL-2021</w:t>
      </w:r>
      <w:r>
        <w:rPr>
          <w:rFonts w:ascii="Arial"/>
          <w:position w:val="2"/>
          <w:sz w:val="21"/>
          <w:u w:val="single"/>
        </w:rPr>
        <w:tab/>
      </w:r>
    </w:p>
    <w:p w14:paraId="3245B945" w14:textId="77777777" w:rsidR="0061305F" w:rsidRDefault="0061305F">
      <w:pPr>
        <w:pStyle w:val="BodyText"/>
        <w:rPr>
          <w:rFonts w:ascii="Arial"/>
          <w:sz w:val="26"/>
        </w:rPr>
      </w:pPr>
    </w:p>
    <w:p w14:paraId="37E15C04" w14:textId="77777777" w:rsidR="0061305F" w:rsidRDefault="0061305F">
      <w:pPr>
        <w:pStyle w:val="BodyText"/>
        <w:rPr>
          <w:rFonts w:ascii="Arial"/>
          <w:sz w:val="26"/>
        </w:rPr>
      </w:pPr>
    </w:p>
    <w:p w14:paraId="5B93D806" w14:textId="77777777" w:rsidR="0061305F" w:rsidRDefault="0061305F">
      <w:pPr>
        <w:pStyle w:val="BodyText"/>
        <w:spacing w:before="2"/>
        <w:rPr>
          <w:rFonts w:ascii="Arial"/>
          <w:sz w:val="22"/>
        </w:rPr>
      </w:pPr>
    </w:p>
    <w:p w14:paraId="51D33E76" w14:textId="77777777" w:rsidR="0061305F" w:rsidRDefault="00651D45">
      <w:pPr>
        <w:spacing w:before="1"/>
        <w:ind w:left="1113"/>
        <w:rPr>
          <w:rFonts w:ascii="Arial"/>
          <w:sz w:val="20"/>
        </w:rPr>
      </w:pPr>
      <w:r>
        <w:rPr>
          <w:rFonts w:ascii="Arial"/>
          <w:w w:val="105"/>
          <w:sz w:val="20"/>
        </w:rPr>
        <w:t>7/2/21</w:t>
      </w:r>
    </w:p>
    <w:p w14:paraId="30101E5E" w14:textId="77777777" w:rsidR="0061305F" w:rsidRDefault="00651D45">
      <w:pPr>
        <w:pStyle w:val="BodyText"/>
        <w:tabs>
          <w:tab w:val="left" w:pos="3200"/>
        </w:tabs>
        <w:spacing w:before="13"/>
        <w:ind w:left="100"/>
      </w:pPr>
      <w:r>
        <w:t xml:space="preserve">Date: </w:t>
      </w:r>
      <w:r>
        <w:rPr>
          <w:u w:val="single"/>
        </w:rPr>
        <w:t xml:space="preserve"> </w:t>
      </w:r>
      <w:r>
        <w:rPr>
          <w:u w:val="single"/>
        </w:rPr>
        <w:tab/>
      </w:r>
    </w:p>
    <w:p w14:paraId="7569CC65" w14:textId="77777777" w:rsidR="0061305F" w:rsidRDefault="0061305F">
      <w:pPr>
        <w:sectPr w:rsidR="0061305F">
          <w:type w:val="continuous"/>
          <w:pgSz w:w="12240" w:h="15840"/>
          <w:pgMar w:top="1440" w:right="1340" w:bottom="280" w:left="1340" w:header="720" w:footer="720" w:gutter="0"/>
          <w:cols w:num="2" w:space="720" w:equalWidth="0">
            <w:col w:w="5406" w:space="354"/>
            <w:col w:w="3800"/>
          </w:cols>
        </w:sectPr>
      </w:pPr>
    </w:p>
    <w:p w14:paraId="76D32D22" w14:textId="77777777" w:rsidR="0061305F" w:rsidRDefault="0061305F">
      <w:pPr>
        <w:pStyle w:val="BodyText"/>
        <w:spacing w:before="9"/>
        <w:rPr>
          <w:sz w:val="15"/>
        </w:rPr>
      </w:pPr>
    </w:p>
    <w:p w14:paraId="1E7767AA" w14:textId="77777777" w:rsidR="0061305F" w:rsidRDefault="00651D45">
      <w:pPr>
        <w:spacing w:before="86"/>
        <w:ind w:left="100"/>
        <w:rPr>
          <w:b/>
          <w:sz w:val="32"/>
        </w:rPr>
      </w:pPr>
      <w:r>
        <w:rPr>
          <w:b/>
          <w:sz w:val="32"/>
        </w:rPr>
        <w:t>Table of Contents</w:t>
      </w:r>
    </w:p>
    <w:sdt>
      <w:sdtPr>
        <w:id w:val="1772740418"/>
        <w:docPartObj>
          <w:docPartGallery w:val="Table of Contents"/>
          <w:docPartUnique/>
        </w:docPartObj>
      </w:sdtPr>
      <w:sdtEndPr/>
      <w:sdtContent>
        <w:p w14:paraId="65D0B767" w14:textId="77777777" w:rsidR="0061305F" w:rsidRDefault="00651D45">
          <w:pPr>
            <w:pStyle w:val="TOC1"/>
            <w:numPr>
              <w:ilvl w:val="0"/>
              <w:numId w:val="3"/>
            </w:numPr>
            <w:tabs>
              <w:tab w:val="left" w:pos="539"/>
              <w:tab w:val="left" w:pos="540"/>
              <w:tab w:val="right" w:leader="dot" w:pos="9451"/>
            </w:tabs>
            <w:spacing w:before="262"/>
            <w:rPr>
              <w:b w:val="0"/>
            </w:rPr>
          </w:pPr>
          <w:hyperlink w:anchor="_bookmark0" w:history="1">
            <w:r>
              <w:t>INTRODUCTION</w:t>
            </w:r>
            <w:r>
              <w:tab/>
            </w:r>
            <w:r>
              <w:rPr>
                <w:b w:val="0"/>
              </w:rPr>
              <w:t>3</w:t>
            </w:r>
          </w:hyperlink>
        </w:p>
        <w:p w14:paraId="1318D1AC" w14:textId="77777777" w:rsidR="0061305F" w:rsidRDefault="00651D45">
          <w:pPr>
            <w:pStyle w:val="TOC1"/>
            <w:numPr>
              <w:ilvl w:val="0"/>
              <w:numId w:val="3"/>
            </w:numPr>
            <w:tabs>
              <w:tab w:val="left" w:pos="539"/>
              <w:tab w:val="left" w:pos="540"/>
              <w:tab w:val="right" w:leader="dot" w:pos="9451"/>
            </w:tabs>
            <w:rPr>
              <w:b w:val="0"/>
            </w:rPr>
          </w:pPr>
          <w:hyperlink w:anchor="_bookmark1" w:history="1">
            <w:r>
              <w:t>PURPOSE</w:t>
            </w:r>
            <w:r>
              <w:tab/>
            </w:r>
            <w:r>
              <w:rPr>
                <w:b w:val="0"/>
              </w:rPr>
              <w:t>3</w:t>
            </w:r>
          </w:hyperlink>
        </w:p>
        <w:p w14:paraId="3A307280" w14:textId="77777777" w:rsidR="0061305F" w:rsidRDefault="00651D45">
          <w:pPr>
            <w:pStyle w:val="TOC1"/>
            <w:numPr>
              <w:ilvl w:val="0"/>
              <w:numId w:val="3"/>
            </w:numPr>
            <w:tabs>
              <w:tab w:val="left" w:pos="539"/>
              <w:tab w:val="left" w:pos="540"/>
              <w:tab w:val="right" w:leader="dot" w:pos="9451"/>
            </w:tabs>
            <w:spacing w:before="281"/>
            <w:rPr>
              <w:b w:val="0"/>
            </w:rPr>
          </w:pPr>
          <w:hyperlink w:anchor="_bookmark2" w:history="1">
            <w:r>
              <w:t>SCOPE</w:t>
            </w:r>
            <w:r>
              <w:tab/>
            </w:r>
            <w:r>
              <w:rPr>
                <w:b w:val="0"/>
              </w:rPr>
              <w:t>3</w:t>
            </w:r>
          </w:hyperlink>
        </w:p>
        <w:p w14:paraId="6FA5691F" w14:textId="77777777" w:rsidR="0061305F" w:rsidRDefault="00651D45">
          <w:pPr>
            <w:pStyle w:val="TOC1"/>
            <w:numPr>
              <w:ilvl w:val="0"/>
              <w:numId w:val="3"/>
            </w:numPr>
            <w:tabs>
              <w:tab w:val="left" w:pos="539"/>
              <w:tab w:val="left" w:pos="540"/>
              <w:tab w:val="right" w:leader="dot" w:pos="9451"/>
            </w:tabs>
            <w:spacing w:before="283"/>
            <w:rPr>
              <w:b w:val="0"/>
            </w:rPr>
          </w:pPr>
          <w:hyperlink w:anchor="_bookmark3" w:history="1">
            <w:r>
              <w:t>ROLES</w:t>
            </w:r>
            <w:r>
              <w:rPr>
                <w:spacing w:val="-2"/>
              </w:rPr>
              <w:t xml:space="preserve"> </w:t>
            </w:r>
            <w:r>
              <w:t>AND</w:t>
            </w:r>
            <w:r>
              <w:rPr>
                <w:spacing w:val="-2"/>
              </w:rPr>
              <w:t xml:space="preserve"> </w:t>
            </w:r>
            <w:r>
              <w:t>RESPONSIBILITIES</w:t>
            </w:r>
            <w:r>
              <w:tab/>
            </w:r>
            <w:r>
              <w:rPr>
                <w:b w:val="0"/>
              </w:rPr>
              <w:t>3</w:t>
            </w:r>
          </w:hyperlink>
        </w:p>
        <w:p w14:paraId="37BEB52F" w14:textId="77777777" w:rsidR="0061305F" w:rsidRDefault="00651D45">
          <w:pPr>
            <w:pStyle w:val="TOC1"/>
            <w:numPr>
              <w:ilvl w:val="0"/>
              <w:numId w:val="3"/>
            </w:numPr>
            <w:tabs>
              <w:tab w:val="left" w:pos="539"/>
              <w:tab w:val="left" w:pos="540"/>
              <w:tab w:val="right" w:leader="dot" w:pos="9451"/>
            </w:tabs>
            <w:rPr>
              <w:b w:val="0"/>
            </w:rPr>
          </w:pPr>
          <w:hyperlink w:anchor="_bookmark4" w:history="1">
            <w:r>
              <w:t>REQUIRED</w:t>
            </w:r>
            <w:r>
              <w:rPr>
                <w:spacing w:val="-3"/>
              </w:rPr>
              <w:t xml:space="preserve"> </w:t>
            </w:r>
            <w:r>
              <w:t>MATERIAL(S)</w:t>
            </w:r>
            <w:r>
              <w:tab/>
            </w:r>
            <w:r>
              <w:rPr>
                <w:b w:val="0"/>
              </w:rPr>
              <w:t>4</w:t>
            </w:r>
          </w:hyperlink>
        </w:p>
        <w:p w14:paraId="2A39ADB5" w14:textId="77777777" w:rsidR="0061305F" w:rsidRDefault="00651D45">
          <w:pPr>
            <w:pStyle w:val="TOC1"/>
            <w:numPr>
              <w:ilvl w:val="0"/>
              <w:numId w:val="3"/>
            </w:numPr>
            <w:tabs>
              <w:tab w:val="left" w:pos="539"/>
              <w:tab w:val="left" w:pos="540"/>
              <w:tab w:val="right" w:leader="dot" w:pos="9451"/>
            </w:tabs>
            <w:rPr>
              <w:b w:val="0"/>
            </w:rPr>
          </w:pPr>
          <w:hyperlink w:anchor="_bookmark5" w:history="1">
            <w:r>
              <w:t>PROCEDURE</w:t>
            </w:r>
            <w:r>
              <w:tab/>
            </w:r>
            <w:r>
              <w:rPr>
                <w:b w:val="0"/>
              </w:rPr>
              <w:t>4</w:t>
            </w:r>
          </w:hyperlink>
        </w:p>
        <w:p w14:paraId="01C9C63C" w14:textId="77777777" w:rsidR="0061305F" w:rsidRDefault="00651D45">
          <w:pPr>
            <w:pStyle w:val="TOC2"/>
            <w:numPr>
              <w:ilvl w:val="1"/>
              <w:numId w:val="3"/>
            </w:numPr>
            <w:tabs>
              <w:tab w:val="left" w:pos="963"/>
              <w:tab w:val="left" w:pos="965"/>
              <w:tab w:val="right" w:leader="dot" w:pos="9451"/>
            </w:tabs>
          </w:pPr>
          <w:hyperlink w:anchor="_bookmark6" w:history="1">
            <w:r>
              <w:t>Experimenter</w:t>
            </w:r>
            <w:r>
              <w:tab/>
              <w:t>4</w:t>
            </w:r>
          </w:hyperlink>
        </w:p>
        <w:p w14:paraId="34C6983B" w14:textId="77777777" w:rsidR="0061305F" w:rsidRDefault="00651D45">
          <w:pPr>
            <w:pStyle w:val="TOC1"/>
            <w:numPr>
              <w:ilvl w:val="0"/>
              <w:numId w:val="3"/>
            </w:numPr>
            <w:tabs>
              <w:tab w:val="left" w:pos="539"/>
              <w:tab w:val="left" w:pos="540"/>
              <w:tab w:val="right" w:leader="dot" w:pos="9451"/>
            </w:tabs>
            <w:spacing w:before="151"/>
            <w:rPr>
              <w:b w:val="0"/>
            </w:rPr>
          </w:pPr>
          <w:hyperlink w:anchor="_bookmark7" w:history="1">
            <w:r>
              <w:t>FORMS</w:t>
            </w:r>
            <w:r>
              <w:tab/>
            </w:r>
            <w:r>
              <w:rPr>
                <w:b w:val="0"/>
              </w:rPr>
              <w:t>5</w:t>
            </w:r>
          </w:hyperlink>
        </w:p>
      </w:sdtContent>
    </w:sdt>
    <w:p w14:paraId="41CADE43" w14:textId="77777777" w:rsidR="0061305F" w:rsidRDefault="0061305F">
      <w:pPr>
        <w:sectPr w:rsidR="0061305F">
          <w:headerReference w:type="default" r:id="rId10"/>
          <w:footerReference w:type="default" r:id="rId11"/>
          <w:pgSz w:w="12240" w:h="15840"/>
          <w:pgMar w:top="2060" w:right="1340" w:bottom="1200" w:left="1340" w:header="720" w:footer="1014" w:gutter="0"/>
          <w:pgNumType w:start="2"/>
          <w:cols w:space="720"/>
        </w:sectPr>
      </w:pPr>
    </w:p>
    <w:p w14:paraId="1EBD7E1E" w14:textId="77777777" w:rsidR="0061305F" w:rsidRDefault="0061305F">
      <w:pPr>
        <w:pStyle w:val="BodyText"/>
        <w:spacing w:before="3"/>
        <w:rPr>
          <w:sz w:val="23"/>
        </w:rPr>
      </w:pPr>
    </w:p>
    <w:p w14:paraId="669C0D34" w14:textId="77777777" w:rsidR="0061305F" w:rsidRDefault="00651D45">
      <w:pPr>
        <w:pStyle w:val="Heading1"/>
        <w:numPr>
          <w:ilvl w:val="0"/>
          <w:numId w:val="2"/>
        </w:numPr>
        <w:tabs>
          <w:tab w:val="left" w:pos="460"/>
        </w:tabs>
      </w:pPr>
      <w:bookmarkStart w:id="0" w:name="1._INTRODUCTION"/>
      <w:bookmarkStart w:id="1" w:name="_bookmark0"/>
      <w:bookmarkEnd w:id="0"/>
      <w:bookmarkEnd w:id="1"/>
      <w:r>
        <w:t>INTRODUCTION</w:t>
      </w:r>
    </w:p>
    <w:p w14:paraId="0BB36899" w14:textId="77777777" w:rsidR="0061305F" w:rsidRDefault="00651D45">
      <w:pPr>
        <w:pStyle w:val="BodyText"/>
        <w:spacing w:before="137" w:line="276" w:lineRule="auto"/>
        <w:ind w:left="100" w:right="350"/>
      </w:pPr>
      <w:r>
        <w:t>The requirements of 10 CFR 20.1801, and 1802 specify the licensee secure licensed materials from unauthorized removal or access and maintain constant surveillance of licensed materials when not in storage. These regulations also apply to accelerator produc</w:t>
      </w:r>
      <w:r>
        <w:t>ed radioactive material, regulated as by-product material. The Idaho State University Radiation Safety Manual (RSM) requires that each Authorized User (AU), maintain complete records of all acquisitions, uses, transfers and disposals of radioactive materia</w:t>
      </w:r>
      <w:r>
        <w:t>l.</w:t>
      </w:r>
    </w:p>
    <w:p w14:paraId="7CC06DDA" w14:textId="77777777" w:rsidR="0061305F" w:rsidRDefault="0061305F">
      <w:pPr>
        <w:pStyle w:val="BodyText"/>
        <w:rPr>
          <w:sz w:val="26"/>
        </w:rPr>
      </w:pPr>
    </w:p>
    <w:p w14:paraId="7D432DD7" w14:textId="77777777" w:rsidR="0061305F" w:rsidRDefault="0061305F">
      <w:pPr>
        <w:pStyle w:val="BodyText"/>
        <w:spacing w:before="8"/>
        <w:rPr>
          <w:sz w:val="22"/>
        </w:rPr>
      </w:pPr>
    </w:p>
    <w:p w14:paraId="154295CE" w14:textId="77777777" w:rsidR="0061305F" w:rsidRDefault="00651D45">
      <w:pPr>
        <w:pStyle w:val="Heading1"/>
        <w:numPr>
          <w:ilvl w:val="0"/>
          <w:numId w:val="2"/>
        </w:numPr>
        <w:tabs>
          <w:tab w:val="left" w:pos="460"/>
        </w:tabs>
        <w:spacing w:before="1"/>
      </w:pPr>
      <w:bookmarkStart w:id="2" w:name="2._PURPOSE"/>
      <w:bookmarkStart w:id="3" w:name="_bookmark1"/>
      <w:bookmarkEnd w:id="2"/>
      <w:bookmarkEnd w:id="3"/>
      <w:r>
        <w:t>PURPOSE</w:t>
      </w:r>
    </w:p>
    <w:p w14:paraId="3679CDB0" w14:textId="77777777" w:rsidR="0061305F" w:rsidRDefault="00651D45">
      <w:pPr>
        <w:pStyle w:val="BodyText"/>
        <w:spacing w:before="136" w:line="261" w:lineRule="auto"/>
        <w:ind w:left="100" w:right="350"/>
      </w:pPr>
      <w:r>
        <w:t>This procedure details the process for the tracking of by-product material from production</w:t>
      </w:r>
      <w:r>
        <w:rPr>
          <w:spacing w:val="-19"/>
        </w:rPr>
        <w:t xml:space="preserve"> </w:t>
      </w:r>
      <w:r>
        <w:t>to final</w:t>
      </w:r>
      <w:r>
        <w:rPr>
          <w:spacing w:val="-1"/>
        </w:rPr>
        <w:t xml:space="preserve"> </w:t>
      </w:r>
      <w:r>
        <w:t>disposition.</w:t>
      </w:r>
    </w:p>
    <w:p w14:paraId="79D4A835" w14:textId="77777777" w:rsidR="0061305F" w:rsidRDefault="0061305F">
      <w:pPr>
        <w:pStyle w:val="BodyText"/>
        <w:rPr>
          <w:sz w:val="26"/>
        </w:rPr>
      </w:pPr>
    </w:p>
    <w:p w14:paraId="6E460032" w14:textId="77777777" w:rsidR="0061305F" w:rsidRDefault="0061305F">
      <w:pPr>
        <w:pStyle w:val="BodyText"/>
        <w:spacing w:before="3"/>
        <w:rPr>
          <w:sz w:val="31"/>
        </w:rPr>
      </w:pPr>
    </w:p>
    <w:p w14:paraId="0E82839D" w14:textId="77777777" w:rsidR="0061305F" w:rsidRDefault="00651D45">
      <w:pPr>
        <w:pStyle w:val="Heading1"/>
        <w:numPr>
          <w:ilvl w:val="0"/>
          <w:numId w:val="2"/>
        </w:numPr>
        <w:tabs>
          <w:tab w:val="left" w:pos="460"/>
        </w:tabs>
      </w:pPr>
      <w:bookmarkStart w:id="4" w:name="3._SCOPE"/>
      <w:bookmarkStart w:id="5" w:name="_bookmark2"/>
      <w:bookmarkEnd w:id="4"/>
      <w:bookmarkEnd w:id="5"/>
      <w:r>
        <w:t>SCOPE</w:t>
      </w:r>
    </w:p>
    <w:p w14:paraId="3FFFE4D8" w14:textId="77777777" w:rsidR="0061305F" w:rsidRDefault="00651D45">
      <w:pPr>
        <w:pStyle w:val="BodyText"/>
        <w:spacing w:before="137" w:line="259" w:lineRule="auto"/>
        <w:ind w:left="100" w:right="100"/>
      </w:pPr>
      <w:r>
        <w:t>The procedure applies to the Idaho Accelerator Center (IAC) safety and operational staff, primary investigators, researchers, experimentalists, and research assistants involved in preparing targets for irradiations where the goal is to produce by-product</w:t>
      </w:r>
      <w:r>
        <w:rPr>
          <w:spacing w:val="-5"/>
        </w:rPr>
        <w:t xml:space="preserve"> </w:t>
      </w:r>
      <w:r>
        <w:t>material.</w:t>
      </w:r>
    </w:p>
    <w:p w14:paraId="56FAFEE5" w14:textId="77777777" w:rsidR="0061305F" w:rsidRDefault="0061305F">
      <w:pPr>
        <w:pStyle w:val="BodyText"/>
        <w:rPr>
          <w:sz w:val="26"/>
        </w:rPr>
      </w:pPr>
    </w:p>
    <w:p w14:paraId="76117B84" w14:textId="77777777" w:rsidR="0061305F" w:rsidRDefault="0061305F">
      <w:pPr>
        <w:pStyle w:val="BodyText"/>
        <w:spacing w:before="6"/>
        <w:rPr>
          <w:sz w:val="31"/>
        </w:rPr>
      </w:pPr>
    </w:p>
    <w:p w14:paraId="17BC7F7A" w14:textId="77777777" w:rsidR="0061305F" w:rsidRDefault="00651D45">
      <w:pPr>
        <w:pStyle w:val="Heading1"/>
        <w:numPr>
          <w:ilvl w:val="0"/>
          <w:numId w:val="2"/>
        </w:numPr>
        <w:tabs>
          <w:tab w:val="left" w:pos="460"/>
        </w:tabs>
      </w:pPr>
      <w:bookmarkStart w:id="6" w:name="4._ROLES_AND_RESPONSIBILITIES"/>
      <w:bookmarkStart w:id="7" w:name="_bookmark3"/>
      <w:bookmarkEnd w:id="6"/>
      <w:bookmarkEnd w:id="7"/>
      <w:r>
        <w:t>ROLES AND</w:t>
      </w:r>
      <w:r>
        <w:rPr>
          <w:spacing w:val="-2"/>
        </w:rPr>
        <w:t xml:space="preserve"> </w:t>
      </w:r>
      <w:r>
        <w:t>RESPONSIBILITIES</w:t>
      </w:r>
    </w:p>
    <w:p w14:paraId="35731D00" w14:textId="77777777" w:rsidR="0061305F" w:rsidRDefault="00651D45">
      <w:pPr>
        <w:pStyle w:val="ListParagraph"/>
        <w:numPr>
          <w:ilvl w:val="1"/>
          <w:numId w:val="2"/>
        </w:numPr>
        <w:tabs>
          <w:tab w:val="left" w:pos="819"/>
          <w:tab w:val="left" w:pos="820"/>
        </w:tabs>
        <w:spacing w:before="136" w:line="259" w:lineRule="auto"/>
        <w:ind w:right="407"/>
        <w:rPr>
          <w:sz w:val="24"/>
        </w:rPr>
      </w:pPr>
      <w:r>
        <w:rPr>
          <w:sz w:val="24"/>
        </w:rPr>
        <w:t>The Authorized User (AU) is responsible for the tracking and management of all radioactive material possessed, stored, acquired, or produced under his or her radiation safety program or license at the</w:t>
      </w:r>
      <w:r>
        <w:rPr>
          <w:spacing w:val="-5"/>
          <w:sz w:val="24"/>
        </w:rPr>
        <w:t xml:space="preserve"> </w:t>
      </w:r>
      <w:r>
        <w:rPr>
          <w:sz w:val="24"/>
        </w:rPr>
        <w:t>IAC.</w:t>
      </w:r>
    </w:p>
    <w:p w14:paraId="1C2C4CE3" w14:textId="77777777" w:rsidR="0061305F" w:rsidRDefault="0061305F">
      <w:pPr>
        <w:pStyle w:val="BodyText"/>
        <w:spacing w:before="8"/>
        <w:rPr>
          <w:sz w:val="20"/>
        </w:rPr>
      </w:pPr>
    </w:p>
    <w:p w14:paraId="6A8E69AB" w14:textId="77777777" w:rsidR="0061305F" w:rsidRDefault="00651D45">
      <w:pPr>
        <w:pStyle w:val="ListParagraph"/>
        <w:numPr>
          <w:ilvl w:val="1"/>
          <w:numId w:val="2"/>
        </w:numPr>
        <w:tabs>
          <w:tab w:val="left" w:pos="819"/>
          <w:tab w:val="left" w:pos="820"/>
        </w:tabs>
        <w:spacing w:before="1" w:line="256" w:lineRule="auto"/>
        <w:ind w:right="100"/>
        <w:rPr>
          <w:sz w:val="24"/>
        </w:rPr>
      </w:pPr>
      <w:r>
        <w:rPr>
          <w:sz w:val="24"/>
        </w:rPr>
        <w:t>The Radiat</w:t>
      </w:r>
      <w:r>
        <w:rPr>
          <w:sz w:val="24"/>
        </w:rPr>
        <w:t>ion Safety Officer is responsible for maintaining compliance with the limits established for the Radiation Safety Programs and Idaho State University’s NRC</w:t>
      </w:r>
      <w:r>
        <w:rPr>
          <w:spacing w:val="-24"/>
          <w:sz w:val="24"/>
        </w:rPr>
        <w:t xml:space="preserve"> </w:t>
      </w:r>
      <w:r>
        <w:rPr>
          <w:sz w:val="24"/>
        </w:rPr>
        <w:t>licenses.</w:t>
      </w:r>
    </w:p>
    <w:p w14:paraId="7478B0B7" w14:textId="77777777" w:rsidR="0061305F" w:rsidRDefault="0061305F">
      <w:pPr>
        <w:pStyle w:val="BodyText"/>
        <w:rPr>
          <w:sz w:val="21"/>
        </w:rPr>
      </w:pPr>
    </w:p>
    <w:p w14:paraId="55205663" w14:textId="77777777" w:rsidR="0061305F" w:rsidRDefault="00651D45">
      <w:pPr>
        <w:pStyle w:val="ListParagraph"/>
        <w:numPr>
          <w:ilvl w:val="1"/>
          <w:numId w:val="2"/>
        </w:numPr>
        <w:tabs>
          <w:tab w:val="left" w:pos="819"/>
          <w:tab w:val="left" w:pos="820"/>
        </w:tabs>
        <w:spacing w:line="256" w:lineRule="auto"/>
        <w:ind w:right="171"/>
        <w:rPr>
          <w:sz w:val="24"/>
        </w:rPr>
      </w:pPr>
      <w:r>
        <w:rPr>
          <w:sz w:val="24"/>
        </w:rPr>
        <w:t xml:space="preserve">The Radiation Safety Staff (RSS) and the Accelerator Operations Staff will assist the AU </w:t>
      </w:r>
      <w:r>
        <w:rPr>
          <w:sz w:val="24"/>
        </w:rPr>
        <w:t>by performing tasks related to activated material accountability in accordance with this procedure.</w:t>
      </w:r>
    </w:p>
    <w:p w14:paraId="549F022F" w14:textId="77777777" w:rsidR="0061305F" w:rsidRDefault="0061305F">
      <w:pPr>
        <w:pStyle w:val="BodyText"/>
        <w:spacing w:before="5"/>
        <w:rPr>
          <w:sz w:val="21"/>
        </w:rPr>
      </w:pPr>
    </w:p>
    <w:p w14:paraId="7323A654" w14:textId="77777777" w:rsidR="0061305F" w:rsidRDefault="00651D45">
      <w:pPr>
        <w:pStyle w:val="ListParagraph"/>
        <w:numPr>
          <w:ilvl w:val="1"/>
          <w:numId w:val="2"/>
        </w:numPr>
        <w:tabs>
          <w:tab w:val="left" w:pos="819"/>
          <w:tab w:val="left" w:pos="820"/>
        </w:tabs>
        <w:spacing w:line="256" w:lineRule="auto"/>
        <w:ind w:right="111"/>
        <w:rPr>
          <w:sz w:val="24"/>
        </w:rPr>
      </w:pPr>
      <w:r>
        <w:rPr>
          <w:sz w:val="24"/>
        </w:rPr>
        <w:t>Researchers and Experimentalists must complete the General Activation Form and follow the instructions specified in this procedure.</w:t>
      </w:r>
    </w:p>
    <w:p w14:paraId="39B0DBE1" w14:textId="77777777" w:rsidR="0061305F" w:rsidRDefault="0061305F">
      <w:pPr>
        <w:spacing w:line="256" w:lineRule="auto"/>
        <w:rPr>
          <w:sz w:val="24"/>
        </w:rPr>
        <w:sectPr w:rsidR="0061305F">
          <w:pgSz w:w="12240" w:h="15840"/>
          <w:pgMar w:top="2060" w:right="1340" w:bottom="1200" w:left="1340" w:header="720" w:footer="1014" w:gutter="0"/>
          <w:cols w:space="720"/>
        </w:sectPr>
      </w:pPr>
    </w:p>
    <w:p w14:paraId="50F007DA" w14:textId="77777777" w:rsidR="0061305F" w:rsidRDefault="0061305F">
      <w:pPr>
        <w:pStyle w:val="BodyText"/>
        <w:spacing w:before="5"/>
        <w:rPr>
          <w:sz w:val="15"/>
        </w:rPr>
      </w:pPr>
    </w:p>
    <w:p w14:paraId="236A0A1E" w14:textId="77777777" w:rsidR="0061305F" w:rsidRDefault="00651D45">
      <w:pPr>
        <w:pStyle w:val="Heading1"/>
        <w:numPr>
          <w:ilvl w:val="0"/>
          <w:numId w:val="2"/>
        </w:numPr>
        <w:tabs>
          <w:tab w:val="left" w:pos="460"/>
        </w:tabs>
        <w:spacing w:before="90"/>
      </w:pPr>
      <w:bookmarkStart w:id="8" w:name="5._REQUIRED_MATERIAL(S)"/>
      <w:bookmarkStart w:id="9" w:name="_bookmark4"/>
      <w:bookmarkEnd w:id="8"/>
      <w:bookmarkEnd w:id="9"/>
      <w:r>
        <w:t>REQUIRED</w:t>
      </w:r>
      <w:r>
        <w:rPr>
          <w:spacing w:val="-2"/>
        </w:rPr>
        <w:t xml:space="preserve"> </w:t>
      </w:r>
      <w:r>
        <w:t>MATERIAL(S)</w:t>
      </w:r>
    </w:p>
    <w:p w14:paraId="3612E529" w14:textId="77777777" w:rsidR="0061305F" w:rsidRDefault="00651D45">
      <w:pPr>
        <w:pStyle w:val="ListParagraph"/>
        <w:numPr>
          <w:ilvl w:val="1"/>
          <w:numId w:val="2"/>
        </w:numPr>
        <w:tabs>
          <w:tab w:val="left" w:pos="819"/>
          <w:tab w:val="left" w:pos="820"/>
        </w:tabs>
        <w:spacing w:before="137"/>
        <w:rPr>
          <w:sz w:val="24"/>
        </w:rPr>
      </w:pPr>
      <w:r>
        <w:rPr>
          <w:sz w:val="24"/>
        </w:rPr>
        <w:t>General Activation Form (Procedure IAC-RP-102)</w:t>
      </w:r>
    </w:p>
    <w:p w14:paraId="0DEE1B95" w14:textId="77777777" w:rsidR="0061305F" w:rsidRDefault="00651D45">
      <w:pPr>
        <w:pStyle w:val="ListParagraph"/>
        <w:numPr>
          <w:ilvl w:val="1"/>
          <w:numId w:val="2"/>
        </w:numPr>
        <w:tabs>
          <w:tab w:val="left" w:pos="819"/>
          <w:tab w:val="left" w:pos="820"/>
        </w:tabs>
        <w:spacing w:before="20"/>
        <w:rPr>
          <w:sz w:val="24"/>
        </w:rPr>
      </w:pPr>
      <w:r>
        <w:rPr>
          <w:sz w:val="24"/>
        </w:rPr>
        <w:t>Dosimetry</w:t>
      </w:r>
    </w:p>
    <w:p w14:paraId="02A4D3C3" w14:textId="77777777" w:rsidR="0061305F" w:rsidRDefault="0061305F">
      <w:pPr>
        <w:pStyle w:val="BodyText"/>
        <w:rPr>
          <w:sz w:val="28"/>
        </w:rPr>
      </w:pPr>
    </w:p>
    <w:p w14:paraId="085C8EE6" w14:textId="77777777" w:rsidR="0061305F" w:rsidRDefault="00651D45">
      <w:pPr>
        <w:pStyle w:val="Heading1"/>
        <w:numPr>
          <w:ilvl w:val="0"/>
          <w:numId w:val="2"/>
        </w:numPr>
        <w:tabs>
          <w:tab w:val="left" w:pos="460"/>
        </w:tabs>
        <w:spacing w:before="241"/>
      </w:pPr>
      <w:bookmarkStart w:id="10" w:name="6._PROCEDURE"/>
      <w:bookmarkStart w:id="11" w:name="_bookmark5"/>
      <w:bookmarkEnd w:id="10"/>
      <w:bookmarkEnd w:id="11"/>
      <w:r>
        <w:t>PROCEDURE</w:t>
      </w:r>
    </w:p>
    <w:p w14:paraId="61E2C3BA" w14:textId="77777777" w:rsidR="0061305F" w:rsidRDefault="00651D45">
      <w:pPr>
        <w:pStyle w:val="BodyText"/>
        <w:spacing w:before="137" w:line="259" w:lineRule="auto"/>
        <w:ind w:left="100" w:right="195"/>
      </w:pPr>
      <w:r>
        <w:t>The following sections</w:t>
      </w:r>
      <w:r>
        <w:t xml:space="preserve"> outline the steps taken by the experimentalists, radiation safety staff, and the accelerator engineers and operators to ensure safe and compliant accountability of activated materials.</w:t>
      </w:r>
    </w:p>
    <w:p w14:paraId="537BB3EA" w14:textId="77777777" w:rsidR="0061305F" w:rsidRDefault="0061305F">
      <w:pPr>
        <w:pStyle w:val="BodyText"/>
        <w:spacing w:before="4"/>
        <w:rPr>
          <w:sz w:val="21"/>
        </w:rPr>
      </w:pPr>
    </w:p>
    <w:p w14:paraId="4BB20481" w14:textId="77777777" w:rsidR="0061305F" w:rsidRDefault="00651D45">
      <w:pPr>
        <w:pStyle w:val="Heading1"/>
        <w:numPr>
          <w:ilvl w:val="1"/>
          <w:numId w:val="1"/>
        </w:numPr>
        <w:tabs>
          <w:tab w:val="left" w:pos="978"/>
          <w:tab w:val="left" w:pos="979"/>
        </w:tabs>
        <w:ind w:hanging="865"/>
      </w:pPr>
      <w:bookmarkStart w:id="12" w:name="6.1._Experimenter"/>
      <w:bookmarkStart w:id="13" w:name="_bookmark6"/>
      <w:bookmarkEnd w:id="12"/>
      <w:bookmarkEnd w:id="13"/>
      <w:r>
        <w:t>Experimenter</w:t>
      </w:r>
    </w:p>
    <w:p w14:paraId="0763A34E" w14:textId="77777777" w:rsidR="0061305F" w:rsidRDefault="00651D45">
      <w:pPr>
        <w:pStyle w:val="ListParagraph"/>
        <w:numPr>
          <w:ilvl w:val="2"/>
          <w:numId w:val="1"/>
        </w:numPr>
        <w:tabs>
          <w:tab w:val="left" w:pos="1107"/>
          <w:tab w:val="left" w:pos="1108"/>
        </w:tabs>
        <w:spacing w:before="137"/>
        <w:rPr>
          <w:sz w:val="24"/>
        </w:rPr>
      </w:pPr>
      <w:r>
        <w:rPr>
          <w:sz w:val="24"/>
        </w:rPr>
        <w:t>Complete the General Activation Form as specified in IAC</w:t>
      </w:r>
      <w:r>
        <w:rPr>
          <w:sz w:val="24"/>
        </w:rPr>
        <w:t>-RP-102, Section</w:t>
      </w:r>
      <w:r>
        <w:rPr>
          <w:spacing w:val="-9"/>
          <w:sz w:val="24"/>
        </w:rPr>
        <w:t xml:space="preserve"> </w:t>
      </w:r>
      <w:r>
        <w:rPr>
          <w:sz w:val="24"/>
        </w:rPr>
        <w:t>6.4.</w:t>
      </w:r>
    </w:p>
    <w:p w14:paraId="147CA408" w14:textId="77777777" w:rsidR="0061305F" w:rsidRDefault="00651D45">
      <w:pPr>
        <w:pStyle w:val="ListParagraph"/>
        <w:numPr>
          <w:ilvl w:val="2"/>
          <w:numId w:val="1"/>
        </w:numPr>
        <w:tabs>
          <w:tab w:val="left" w:pos="1107"/>
          <w:tab w:val="left" w:pos="1108"/>
        </w:tabs>
        <w:spacing w:before="142"/>
        <w:rPr>
          <w:sz w:val="24"/>
        </w:rPr>
      </w:pPr>
      <w:r>
        <w:rPr>
          <w:sz w:val="24"/>
        </w:rPr>
        <w:t>Obtain a target number from the RSS and enter on the</w:t>
      </w:r>
      <w:r>
        <w:rPr>
          <w:spacing w:val="-7"/>
          <w:sz w:val="24"/>
        </w:rPr>
        <w:t xml:space="preserve"> </w:t>
      </w:r>
      <w:r>
        <w:rPr>
          <w:sz w:val="24"/>
        </w:rPr>
        <w:t>form.</w:t>
      </w:r>
    </w:p>
    <w:p w14:paraId="0CAD7F55" w14:textId="77777777" w:rsidR="0061305F" w:rsidRDefault="00651D45">
      <w:pPr>
        <w:pStyle w:val="ListParagraph"/>
        <w:numPr>
          <w:ilvl w:val="2"/>
          <w:numId w:val="1"/>
        </w:numPr>
        <w:tabs>
          <w:tab w:val="left" w:pos="1107"/>
          <w:tab w:val="left" w:pos="1108"/>
        </w:tabs>
        <w:spacing w:before="141"/>
        <w:rPr>
          <w:sz w:val="24"/>
        </w:rPr>
      </w:pPr>
      <w:r>
        <w:rPr>
          <w:sz w:val="24"/>
        </w:rPr>
        <w:t>Complete a description of the target on the General Activation</w:t>
      </w:r>
      <w:r>
        <w:rPr>
          <w:spacing w:val="-7"/>
          <w:sz w:val="24"/>
        </w:rPr>
        <w:t xml:space="preserve"> </w:t>
      </w:r>
      <w:r>
        <w:rPr>
          <w:sz w:val="24"/>
        </w:rPr>
        <w:t>Form.</w:t>
      </w:r>
    </w:p>
    <w:p w14:paraId="76FA8ABC" w14:textId="77777777" w:rsidR="0061305F" w:rsidRDefault="00651D45">
      <w:pPr>
        <w:pStyle w:val="ListParagraph"/>
        <w:numPr>
          <w:ilvl w:val="2"/>
          <w:numId w:val="1"/>
        </w:numPr>
        <w:tabs>
          <w:tab w:val="left" w:pos="1107"/>
          <w:tab w:val="left" w:pos="1108"/>
        </w:tabs>
        <w:spacing w:before="142" w:line="259" w:lineRule="auto"/>
        <w:ind w:right="233"/>
        <w:rPr>
          <w:sz w:val="24"/>
        </w:rPr>
      </w:pPr>
      <w:r>
        <w:rPr>
          <w:sz w:val="24"/>
        </w:rPr>
        <w:t xml:space="preserve">Describe all materials including witness foils (e.g. nickel) and pure chemicals. </w:t>
      </w:r>
      <w:r>
        <w:rPr>
          <w:spacing w:val="-3"/>
          <w:sz w:val="24"/>
        </w:rPr>
        <w:t xml:space="preserve">If </w:t>
      </w:r>
      <w:r>
        <w:rPr>
          <w:sz w:val="24"/>
        </w:rPr>
        <w:t>pure chemicals or RCRA metals (As, Ba, Cd, Cr, Pb, Hq, Se, Ag) are present, contact the AU or RSS to evaluate for possible mixed waste issues. Add discussion of sub parts (</w:t>
      </w:r>
      <w:r>
        <w:rPr>
          <w:sz w:val="24"/>
        </w:rPr>
        <w:t>witness foils etc). Subparts will be tracked as target number -001, -002, etc. Use additional pages as necessary to fully describe the</w:t>
      </w:r>
      <w:r>
        <w:rPr>
          <w:spacing w:val="-11"/>
          <w:sz w:val="24"/>
        </w:rPr>
        <w:t xml:space="preserve"> </w:t>
      </w:r>
      <w:r>
        <w:rPr>
          <w:sz w:val="24"/>
        </w:rPr>
        <w:t>target.</w:t>
      </w:r>
    </w:p>
    <w:p w14:paraId="04A94A9B" w14:textId="77777777" w:rsidR="0061305F" w:rsidRDefault="00651D45">
      <w:pPr>
        <w:pStyle w:val="ListParagraph"/>
        <w:numPr>
          <w:ilvl w:val="2"/>
          <w:numId w:val="1"/>
        </w:numPr>
        <w:tabs>
          <w:tab w:val="left" w:pos="1107"/>
          <w:tab w:val="left" w:pos="1108"/>
        </w:tabs>
        <w:spacing w:before="120" w:line="259" w:lineRule="auto"/>
        <w:ind w:right="302"/>
        <w:rPr>
          <w:sz w:val="24"/>
        </w:rPr>
      </w:pPr>
      <w:r>
        <w:rPr>
          <w:sz w:val="24"/>
        </w:rPr>
        <w:t>Enter the expected radionuclides that will be produced and expected activity of</w:t>
      </w:r>
      <w:r>
        <w:rPr>
          <w:spacing w:val="-18"/>
          <w:sz w:val="24"/>
        </w:rPr>
        <w:t xml:space="preserve"> </w:t>
      </w:r>
      <w:r>
        <w:rPr>
          <w:sz w:val="24"/>
        </w:rPr>
        <w:t>each. This should include the nuc</w:t>
      </w:r>
      <w:r>
        <w:rPr>
          <w:sz w:val="24"/>
        </w:rPr>
        <w:t>lides expected for research and impurity nuclides if possible.</w:t>
      </w:r>
    </w:p>
    <w:p w14:paraId="6D9FDCF8" w14:textId="77777777" w:rsidR="0061305F" w:rsidRDefault="00651D45">
      <w:pPr>
        <w:pStyle w:val="ListParagraph"/>
        <w:numPr>
          <w:ilvl w:val="2"/>
          <w:numId w:val="1"/>
        </w:numPr>
        <w:tabs>
          <w:tab w:val="left" w:pos="1107"/>
          <w:tab w:val="left" w:pos="1108"/>
        </w:tabs>
        <w:spacing w:before="119" w:line="259" w:lineRule="auto"/>
        <w:ind w:right="584"/>
        <w:rPr>
          <w:sz w:val="24"/>
        </w:rPr>
      </w:pPr>
      <w:r>
        <w:rPr>
          <w:sz w:val="24"/>
        </w:rPr>
        <w:t>Enter the irradiation date, start time, stop time, and elapsed irradiation time on the form.</w:t>
      </w:r>
    </w:p>
    <w:p w14:paraId="28ED0CEF" w14:textId="77777777" w:rsidR="0061305F" w:rsidRDefault="00651D45">
      <w:pPr>
        <w:pStyle w:val="ListParagraph"/>
        <w:numPr>
          <w:ilvl w:val="2"/>
          <w:numId w:val="1"/>
        </w:numPr>
        <w:tabs>
          <w:tab w:val="left" w:pos="1107"/>
          <w:tab w:val="left" w:pos="1108"/>
        </w:tabs>
        <w:spacing w:before="119"/>
        <w:rPr>
          <w:sz w:val="24"/>
        </w:rPr>
      </w:pPr>
      <w:r>
        <w:rPr>
          <w:sz w:val="24"/>
        </w:rPr>
        <w:t>Enter the beam parameters on the</w:t>
      </w:r>
      <w:r>
        <w:rPr>
          <w:spacing w:val="-4"/>
          <w:sz w:val="24"/>
        </w:rPr>
        <w:t xml:space="preserve"> </w:t>
      </w:r>
      <w:r>
        <w:rPr>
          <w:sz w:val="24"/>
        </w:rPr>
        <w:t>form.</w:t>
      </w:r>
    </w:p>
    <w:p w14:paraId="2915E399" w14:textId="77777777" w:rsidR="0061305F" w:rsidRDefault="00651D45">
      <w:pPr>
        <w:pStyle w:val="ListParagraph"/>
        <w:numPr>
          <w:ilvl w:val="2"/>
          <w:numId w:val="1"/>
        </w:numPr>
        <w:tabs>
          <w:tab w:val="left" w:pos="1107"/>
          <w:tab w:val="left" w:pos="1108"/>
        </w:tabs>
        <w:spacing w:before="142"/>
        <w:rPr>
          <w:sz w:val="24"/>
        </w:rPr>
      </w:pPr>
      <w:r>
        <w:rPr>
          <w:sz w:val="24"/>
        </w:rPr>
        <w:t>Enter your name and the name of the accelerator operator on the</w:t>
      </w:r>
      <w:r>
        <w:rPr>
          <w:spacing w:val="-4"/>
          <w:sz w:val="24"/>
        </w:rPr>
        <w:t xml:space="preserve"> </w:t>
      </w:r>
      <w:r>
        <w:rPr>
          <w:sz w:val="24"/>
        </w:rPr>
        <w:t>form.</w:t>
      </w:r>
    </w:p>
    <w:p w14:paraId="47C935F4" w14:textId="77777777" w:rsidR="0061305F" w:rsidRDefault="00651D45">
      <w:pPr>
        <w:pStyle w:val="ListParagraph"/>
        <w:numPr>
          <w:ilvl w:val="2"/>
          <w:numId w:val="1"/>
        </w:numPr>
        <w:tabs>
          <w:tab w:val="left" w:pos="1107"/>
          <w:tab w:val="left" w:pos="1108"/>
        </w:tabs>
        <w:spacing w:before="141" w:line="259" w:lineRule="auto"/>
        <w:ind w:right="346"/>
        <w:rPr>
          <w:sz w:val="24"/>
        </w:rPr>
      </w:pPr>
      <w:r>
        <w:rPr>
          <w:sz w:val="24"/>
        </w:rPr>
        <w:t>Accelerator operator will perform the irradiation in accordance with procedure IAC- RP-102.</w:t>
      </w:r>
    </w:p>
    <w:p w14:paraId="0D27B586" w14:textId="77777777" w:rsidR="0061305F" w:rsidRDefault="00651D45">
      <w:pPr>
        <w:pStyle w:val="ListParagraph"/>
        <w:numPr>
          <w:ilvl w:val="2"/>
          <w:numId w:val="1"/>
        </w:numPr>
        <w:tabs>
          <w:tab w:val="left" w:pos="1107"/>
          <w:tab w:val="left" w:pos="1108"/>
        </w:tabs>
        <w:spacing w:before="119" w:line="259" w:lineRule="auto"/>
        <w:ind w:right="253"/>
        <w:rPr>
          <w:sz w:val="24"/>
        </w:rPr>
      </w:pPr>
      <w:r>
        <w:rPr>
          <w:sz w:val="24"/>
        </w:rPr>
        <w:t>After irradiation is complete, experimenter will obtain dose rate information from</w:t>
      </w:r>
      <w:r>
        <w:rPr>
          <w:spacing w:val="-20"/>
          <w:sz w:val="24"/>
        </w:rPr>
        <w:t xml:space="preserve"> </w:t>
      </w:r>
      <w:r>
        <w:rPr>
          <w:sz w:val="24"/>
        </w:rPr>
        <w:t>the acceler</w:t>
      </w:r>
      <w:r>
        <w:rPr>
          <w:sz w:val="24"/>
        </w:rPr>
        <w:t>ator operator and enter on the</w:t>
      </w:r>
      <w:r>
        <w:rPr>
          <w:spacing w:val="-3"/>
          <w:sz w:val="24"/>
        </w:rPr>
        <w:t xml:space="preserve"> </w:t>
      </w:r>
      <w:r>
        <w:rPr>
          <w:sz w:val="24"/>
        </w:rPr>
        <w:t>form.</w:t>
      </w:r>
    </w:p>
    <w:p w14:paraId="476B8E07" w14:textId="77777777" w:rsidR="0061305F" w:rsidRDefault="00651D45">
      <w:pPr>
        <w:pStyle w:val="ListParagraph"/>
        <w:numPr>
          <w:ilvl w:val="2"/>
          <w:numId w:val="1"/>
        </w:numPr>
        <w:tabs>
          <w:tab w:val="left" w:pos="1107"/>
          <w:tab w:val="left" w:pos="1108"/>
        </w:tabs>
        <w:spacing w:before="122"/>
        <w:rPr>
          <w:sz w:val="24"/>
        </w:rPr>
      </w:pPr>
      <w:r>
        <w:rPr>
          <w:sz w:val="24"/>
        </w:rPr>
        <w:t>Transfer the form to the</w:t>
      </w:r>
      <w:r>
        <w:rPr>
          <w:spacing w:val="-2"/>
          <w:sz w:val="24"/>
        </w:rPr>
        <w:t xml:space="preserve"> </w:t>
      </w:r>
      <w:r>
        <w:rPr>
          <w:sz w:val="24"/>
        </w:rPr>
        <w:t>RSS.</w:t>
      </w:r>
    </w:p>
    <w:p w14:paraId="04346CCD" w14:textId="77777777" w:rsidR="0061305F" w:rsidRDefault="00651D45">
      <w:pPr>
        <w:pStyle w:val="ListParagraph"/>
        <w:numPr>
          <w:ilvl w:val="2"/>
          <w:numId w:val="1"/>
        </w:numPr>
        <w:tabs>
          <w:tab w:val="left" w:pos="1107"/>
          <w:tab w:val="left" w:pos="1108"/>
        </w:tabs>
        <w:spacing w:before="141"/>
        <w:rPr>
          <w:sz w:val="24"/>
        </w:rPr>
      </w:pPr>
      <w:r>
        <w:rPr>
          <w:sz w:val="24"/>
        </w:rPr>
        <w:t>The RSS will enter the target information in the activated target</w:t>
      </w:r>
      <w:r>
        <w:rPr>
          <w:spacing w:val="-11"/>
          <w:sz w:val="24"/>
        </w:rPr>
        <w:t xml:space="preserve"> </w:t>
      </w:r>
      <w:r>
        <w:rPr>
          <w:sz w:val="24"/>
        </w:rPr>
        <w:t>log.</w:t>
      </w:r>
    </w:p>
    <w:p w14:paraId="6A3EA82C" w14:textId="77777777" w:rsidR="0061305F" w:rsidRDefault="00651D45">
      <w:pPr>
        <w:pStyle w:val="ListParagraph"/>
        <w:numPr>
          <w:ilvl w:val="2"/>
          <w:numId w:val="1"/>
        </w:numPr>
        <w:tabs>
          <w:tab w:val="left" w:pos="1107"/>
          <w:tab w:val="left" w:pos="1108"/>
        </w:tabs>
        <w:spacing w:before="142" w:line="259" w:lineRule="auto"/>
        <w:ind w:right="422"/>
        <w:rPr>
          <w:sz w:val="24"/>
        </w:rPr>
      </w:pPr>
      <w:r>
        <w:rPr>
          <w:sz w:val="24"/>
        </w:rPr>
        <w:t>The experimenter will perform gamma spec measurements on the source and</w:t>
      </w:r>
      <w:r>
        <w:rPr>
          <w:spacing w:val="-19"/>
          <w:sz w:val="24"/>
        </w:rPr>
        <w:t xml:space="preserve"> </w:t>
      </w:r>
      <w:r>
        <w:rPr>
          <w:sz w:val="24"/>
        </w:rPr>
        <w:t>report measured activity to the</w:t>
      </w:r>
      <w:r>
        <w:rPr>
          <w:spacing w:val="-3"/>
          <w:sz w:val="24"/>
        </w:rPr>
        <w:t xml:space="preserve"> </w:t>
      </w:r>
      <w:r>
        <w:rPr>
          <w:sz w:val="24"/>
        </w:rPr>
        <w:t>RSS.</w:t>
      </w:r>
    </w:p>
    <w:p w14:paraId="00C68691" w14:textId="77777777" w:rsidR="0061305F" w:rsidRDefault="0061305F">
      <w:pPr>
        <w:spacing w:line="259" w:lineRule="auto"/>
        <w:rPr>
          <w:sz w:val="24"/>
        </w:rPr>
        <w:sectPr w:rsidR="0061305F">
          <w:pgSz w:w="12240" w:h="15840"/>
          <w:pgMar w:top="2060" w:right="1340" w:bottom="1200" w:left="1340" w:header="720" w:footer="1014" w:gutter="0"/>
          <w:cols w:space="720"/>
        </w:sectPr>
      </w:pPr>
    </w:p>
    <w:p w14:paraId="5B250F56" w14:textId="77777777" w:rsidR="0061305F" w:rsidRDefault="0061305F">
      <w:pPr>
        <w:pStyle w:val="BodyText"/>
        <w:rPr>
          <w:sz w:val="15"/>
        </w:rPr>
      </w:pPr>
    </w:p>
    <w:p w14:paraId="37CA4BF5" w14:textId="77777777" w:rsidR="0061305F" w:rsidRDefault="00651D45">
      <w:pPr>
        <w:pStyle w:val="ListParagraph"/>
        <w:numPr>
          <w:ilvl w:val="2"/>
          <w:numId w:val="1"/>
        </w:numPr>
        <w:tabs>
          <w:tab w:val="left" w:pos="1107"/>
          <w:tab w:val="left" w:pos="1108"/>
        </w:tabs>
        <w:spacing w:before="90"/>
        <w:rPr>
          <w:sz w:val="24"/>
        </w:rPr>
      </w:pPr>
      <w:r>
        <w:rPr>
          <w:sz w:val="24"/>
        </w:rPr>
        <w:t>The RSS will update the activation log with the measured</w:t>
      </w:r>
      <w:r>
        <w:rPr>
          <w:spacing w:val="-9"/>
          <w:sz w:val="24"/>
        </w:rPr>
        <w:t xml:space="preserve"> </w:t>
      </w:r>
      <w:r>
        <w:rPr>
          <w:sz w:val="24"/>
        </w:rPr>
        <w:t>activity.</w:t>
      </w:r>
    </w:p>
    <w:p w14:paraId="66D0C2A7" w14:textId="77777777" w:rsidR="0061305F" w:rsidRDefault="00651D45">
      <w:pPr>
        <w:pStyle w:val="ListParagraph"/>
        <w:numPr>
          <w:ilvl w:val="2"/>
          <w:numId w:val="1"/>
        </w:numPr>
        <w:tabs>
          <w:tab w:val="left" w:pos="1107"/>
          <w:tab w:val="left" w:pos="1108"/>
        </w:tabs>
        <w:spacing w:before="142" w:line="259" w:lineRule="auto"/>
        <w:ind w:right="946"/>
        <w:rPr>
          <w:sz w:val="24"/>
        </w:rPr>
      </w:pPr>
      <w:r>
        <w:rPr>
          <w:sz w:val="24"/>
        </w:rPr>
        <w:t>The IAC will store the target for 30 days to allow the experimenter</w:t>
      </w:r>
      <w:r>
        <w:rPr>
          <w:sz w:val="24"/>
        </w:rPr>
        <w:t xml:space="preserve"> to</w:t>
      </w:r>
      <w:r>
        <w:rPr>
          <w:spacing w:val="-20"/>
          <w:sz w:val="24"/>
        </w:rPr>
        <w:t xml:space="preserve"> </w:t>
      </w:r>
      <w:r>
        <w:rPr>
          <w:sz w:val="24"/>
        </w:rPr>
        <w:t>perform necessary</w:t>
      </w:r>
      <w:r>
        <w:rPr>
          <w:spacing w:val="-6"/>
          <w:sz w:val="24"/>
        </w:rPr>
        <w:t xml:space="preserve"> </w:t>
      </w:r>
      <w:r>
        <w:rPr>
          <w:sz w:val="24"/>
        </w:rPr>
        <w:t>measurements.</w:t>
      </w:r>
    </w:p>
    <w:p w14:paraId="71C879E6" w14:textId="77777777" w:rsidR="0061305F" w:rsidRDefault="00651D45">
      <w:pPr>
        <w:pStyle w:val="ListParagraph"/>
        <w:numPr>
          <w:ilvl w:val="2"/>
          <w:numId w:val="1"/>
        </w:numPr>
        <w:tabs>
          <w:tab w:val="left" w:pos="1107"/>
          <w:tab w:val="left" w:pos="1108"/>
        </w:tabs>
        <w:spacing w:before="119" w:line="259" w:lineRule="auto"/>
        <w:ind w:right="494"/>
        <w:rPr>
          <w:sz w:val="24"/>
        </w:rPr>
      </w:pPr>
      <w:r>
        <w:rPr>
          <w:sz w:val="24"/>
        </w:rPr>
        <w:t>At 30 days the experimenter will accept possession of the target and ship it to themselves or the RSS will transfer the target to radioactive waste. If transferred</w:t>
      </w:r>
      <w:r>
        <w:rPr>
          <w:spacing w:val="-23"/>
          <w:sz w:val="24"/>
        </w:rPr>
        <w:t xml:space="preserve"> </w:t>
      </w:r>
      <w:r>
        <w:rPr>
          <w:sz w:val="24"/>
        </w:rPr>
        <w:t>to radioactive waste, the waste tag number will be enter</w:t>
      </w:r>
      <w:r>
        <w:rPr>
          <w:sz w:val="24"/>
        </w:rPr>
        <w:t>ed for storage location in the activated target</w:t>
      </w:r>
      <w:r>
        <w:rPr>
          <w:spacing w:val="-1"/>
          <w:sz w:val="24"/>
        </w:rPr>
        <w:t xml:space="preserve"> </w:t>
      </w:r>
      <w:r>
        <w:rPr>
          <w:sz w:val="24"/>
        </w:rPr>
        <w:t>log.</w:t>
      </w:r>
    </w:p>
    <w:p w14:paraId="32F968B6" w14:textId="77777777" w:rsidR="0061305F" w:rsidRDefault="00651D45">
      <w:pPr>
        <w:pStyle w:val="ListParagraph"/>
        <w:numPr>
          <w:ilvl w:val="2"/>
          <w:numId w:val="1"/>
        </w:numPr>
        <w:tabs>
          <w:tab w:val="left" w:pos="1107"/>
          <w:tab w:val="left" w:pos="1108"/>
        </w:tabs>
        <w:spacing w:before="118" w:line="259" w:lineRule="auto"/>
        <w:ind w:right="174"/>
        <w:rPr>
          <w:sz w:val="24"/>
        </w:rPr>
      </w:pPr>
      <w:r>
        <w:rPr>
          <w:sz w:val="24"/>
        </w:rPr>
        <w:t>The RSS will maintain waste tags by calendar year. One waste tag will include items that are pure NARM (Ra-226 and accelerator produced). Separate waste tags will be created for other radioactive materia</w:t>
      </w:r>
      <w:r>
        <w:rPr>
          <w:sz w:val="24"/>
        </w:rPr>
        <w:t>ls (U, Th, Np, etc.). Waste addition logs will be maintained for the NARM waste tags and will include all target numbers placed in</w:t>
      </w:r>
      <w:r>
        <w:rPr>
          <w:spacing w:val="-21"/>
          <w:sz w:val="24"/>
        </w:rPr>
        <w:t xml:space="preserve"> </w:t>
      </w:r>
      <w:r>
        <w:rPr>
          <w:sz w:val="24"/>
        </w:rPr>
        <w:t>the waste</w:t>
      </w:r>
      <w:r>
        <w:rPr>
          <w:spacing w:val="-2"/>
          <w:sz w:val="24"/>
        </w:rPr>
        <w:t xml:space="preserve"> </w:t>
      </w:r>
      <w:r>
        <w:rPr>
          <w:sz w:val="24"/>
        </w:rPr>
        <w:t>tag.</w:t>
      </w:r>
    </w:p>
    <w:p w14:paraId="2532E735" w14:textId="77777777" w:rsidR="0061305F" w:rsidRDefault="0061305F">
      <w:pPr>
        <w:pStyle w:val="BodyText"/>
        <w:rPr>
          <w:sz w:val="26"/>
        </w:rPr>
      </w:pPr>
    </w:p>
    <w:p w14:paraId="2CDCB4F8" w14:textId="77777777" w:rsidR="0061305F" w:rsidRDefault="0061305F">
      <w:pPr>
        <w:pStyle w:val="BodyText"/>
        <w:spacing w:before="7"/>
        <w:rPr>
          <w:sz w:val="31"/>
        </w:rPr>
      </w:pPr>
    </w:p>
    <w:p w14:paraId="2A176A55" w14:textId="77777777" w:rsidR="0061305F" w:rsidRDefault="00651D45">
      <w:pPr>
        <w:pStyle w:val="Heading1"/>
        <w:numPr>
          <w:ilvl w:val="0"/>
          <w:numId w:val="2"/>
        </w:numPr>
        <w:tabs>
          <w:tab w:val="left" w:pos="460"/>
        </w:tabs>
      </w:pPr>
      <w:bookmarkStart w:id="14" w:name="7._FORMS"/>
      <w:bookmarkStart w:id="15" w:name="_bookmark7"/>
      <w:bookmarkEnd w:id="14"/>
      <w:bookmarkEnd w:id="15"/>
      <w:r>
        <w:t>FORMS</w:t>
      </w:r>
    </w:p>
    <w:p w14:paraId="5F57095B" w14:textId="77777777" w:rsidR="0061305F" w:rsidRDefault="00651D45">
      <w:pPr>
        <w:pStyle w:val="BodyText"/>
        <w:spacing w:before="137"/>
        <w:ind w:left="100"/>
      </w:pPr>
      <w:r>
        <w:t>General Activation Form (Procedure IAC-RP-102)</w:t>
      </w:r>
    </w:p>
    <w:sectPr w:rsidR="0061305F">
      <w:pgSz w:w="12240" w:h="15840"/>
      <w:pgMar w:top="2060" w:right="1340" w:bottom="1200" w:left="1340" w:header="720" w:footer="10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E9207" w14:textId="77777777" w:rsidR="00651D45" w:rsidRDefault="00651D45">
      <w:r>
        <w:separator/>
      </w:r>
    </w:p>
  </w:endnote>
  <w:endnote w:type="continuationSeparator" w:id="0">
    <w:p w14:paraId="2458E31B" w14:textId="77777777" w:rsidR="00651D45" w:rsidRDefault="00651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6D087" w14:textId="1DC58812" w:rsidR="0061305F" w:rsidRDefault="00C30FD0">
    <w:pPr>
      <w:pStyle w:val="BodyText"/>
      <w:spacing w:line="14" w:lineRule="auto"/>
      <w:rPr>
        <w:sz w:val="20"/>
      </w:rPr>
    </w:pPr>
    <w:r>
      <w:rPr>
        <w:noProof/>
      </w:rPr>
      <mc:AlternateContent>
        <mc:Choice Requires="wps">
          <w:drawing>
            <wp:anchor distT="0" distB="0" distL="114300" distR="114300" simplePos="0" relativeHeight="251465728" behindDoc="1" locked="0" layoutInCell="1" allowOverlap="1" wp14:anchorId="182AF31A" wp14:editId="5A774F2D">
              <wp:simplePos x="0" y="0"/>
              <wp:positionH relativeFrom="page">
                <wp:posOffset>6750050</wp:posOffset>
              </wp:positionH>
              <wp:positionV relativeFrom="page">
                <wp:posOffset>9274810</wp:posOffset>
              </wp:positionV>
              <wp:extent cx="147320" cy="165735"/>
              <wp:effectExtent l="0" t="0" r="0" b="0"/>
              <wp:wrapNone/>
              <wp:docPr id="2"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240272" w14:textId="77777777" w:rsidR="0061305F" w:rsidRDefault="00651D45">
                          <w:pPr>
                            <w:spacing w:line="245" w:lineRule="exact"/>
                            <w:ind w:left="60"/>
                            <w:rPr>
                              <w:rFonts w:ascii="Calibri"/>
                            </w:rPr>
                          </w:pPr>
                          <w:r>
                            <w:fldChar w:fldCharType="begin"/>
                          </w:r>
                          <w:r>
                            <w:rPr>
                              <w:rFonts w:ascii="Calibri"/>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2AF31A" id="_x0000_t202" coordsize="21600,21600" o:spt="202" path="m,l,21600r21600,l21600,xe">
              <v:stroke joinstyle="miter"/>
              <v:path gradientshapeok="t" o:connecttype="rect"/>
            </v:shapetype>
            <v:shape id="Text Box 1" o:spid="_x0000_s1029" type="#_x0000_t202" alt="&quot;&quot;" style="position:absolute;margin-left:531.5pt;margin-top:730.3pt;width:11.6pt;height:13.05pt;z-index:-251850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" filled="f" stroked="f">
              <v:textbox inset="0,0,0,0">
                <w:txbxContent>
                  <w:p w14:paraId="45240272" w14:textId="77777777" w:rsidR="0061305F" w:rsidRDefault="00651D45">
                    <w:pPr>
                      <w:spacing w:line="245" w:lineRule="exact"/>
                      <w:ind w:left="60"/>
                      <w:rPr>
                        <w:rFonts w:ascii="Calibri"/>
                      </w:rPr>
                    </w:pPr>
                    <w:r>
                      <w:fldChar w:fldCharType="begin"/>
                    </w:r>
                    <w:r>
                      <w:rPr>
                        <w:rFonts w:ascii="Calibri"/>
                      </w:rPr>
                      <w:instrText xml:space="preserve"> PAGE </w:instrText>
                    </w:r>
                    <w:r>
                      <w:fldChar w:fldCharType="separate"/>
                    </w:r>
                    <w: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2FA07" w14:textId="77777777" w:rsidR="00651D45" w:rsidRDefault="00651D45">
      <w:r>
        <w:separator/>
      </w:r>
    </w:p>
  </w:footnote>
  <w:footnote w:type="continuationSeparator" w:id="0">
    <w:p w14:paraId="5D0D4FE7" w14:textId="77777777" w:rsidR="00651D45" w:rsidRDefault="00651D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9226E" w14:textId="338B4DCA" w:rsidR="0061305F" w:rsidRDefault="00651D45">
    <w:pPr>
      <w:pStyle w:val="BodyText"/>
      <w:spacing w:line="14" w:lineRule="auto"/>
      <w:rPr>
        <w:sz w:val="20"/>
      </w:rPr>
    </w:pPr>
    <w:r>
      <w:rPr>
        <w:noProof/>
      </w:rPr>
      <w:drawing>
        <wp:anchor distT="0" distB="0" distL="0" distR="0" simplePos="0" relativeHeight="251460608" behindDoc="1" locked="0" layoutInCell="1" allowOverlap="1" wp14:anchorId="358B8E71" wp14:editId="7755F1CF">
          <wp:simplePos x="0" y="0"/>
          <wp:positionH relativeFrom="page">
            <wp:posOffset>982980</wp:posOffset>
          </wp:positionH>
          <wp:positionV relativeFrom="page">
            <wp:posOffset>457200</wp:posOffset>
          </wp:positionV>
          <wp:extent cx="923173" cy="715645"/>
          <wp:effectExtent l="0" t="0" r="0" b="0"/>
          <wp:wrapNone/>
          <wp:docPr id="7" name="image4.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jpeg">
                    <a:extLst>
                      <a:ext uri="{C183D7F6-B498-43B3-948B-1728B52AA6E4}">
                        <adec:decorative xmlns:adec="http://schemas.microsoft.com/office/drawing/2017/decorative" val="1"/>
                      </a:ext>
                    </a:extLst>
                  </pic:cNvPr>
                  <pic:cNvPicPr/>
                </pic:nvPicPr>
                <pic:blipFill>
                  <a:blip r:embed="rId1" cstate="print"/>
                  <a:stretch>
                    <a:fillRect/>
                  </a:stretch>
                </pic:blipFill>
                <pic:spPr>
                  <a:xfrm>
                    <a:off x="0" y="0"/>
                    <a:ext cx="923173" cy="715645"/>
                  </a:xfrm>
                  <a:prstGeom prst="rect">
                    <a:avLst/>
                  </a:prstGeom>
                </pic:spPr>
              </pic:pic>
            </a:graphicData>
          </a:graphic>
        </wp:anchor>
      </w:drawing>
    </w:r>
    <w:r w:rsidR="00C30FD0">
      <w:rPr>
        <w:noProof/>
      </w:rPr>
      <mc:AlternateContent>
        <mc:Choice Requires="wpg">
          <w:drawing>
            <wp:anchor distT="0" distB="0" distL="114300" distR="114300" simplePos="0" relativeHeight="251461632" behindDoc="1" locked="0" layoutInCell="1" allowOverlap="1" wp14:anchorId="62560250" wp14:editId="372A867D">
              <wp:simplePos x="0" y="0"/>
              <wp:positionH relativeFrom="page">
                <wp:posOffset>914400</wp:posOffset>
              </wp:positionH>
              <wp:positionV relativeFrom="page">
                <wp:posOffset>1310640</wp:posOffset>
              </wp:positionV>
              <wp:extent cx="5937885" cy="6350"/>
              <wp:effectExtent l="0" t="0" r="0" b="0"/>
              <wp:wrapNone/>
              <wp:docPr id="9" name="Group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7885" cy="6350"/>
                        <a:chOff x="1440" y="2064"/>
                        <a:chExt cx="9351" cy="10"/>
                      </a:xfrm>
                    </wpg:grpSpPr>
                    <wps:wsp>
                      <wps:cNvPr id="10" name="Line 10"/>
                      <wps:cNvCnPr>
                        <a:cxnSpLocks noChangeShapeType="1"/>
                      </wps:cNvCnPr>
                      <wps:spPr bwMode="auto">
                        <a:xfrm>
                          <a:off x="1440" y="2069"/>
                          <a:ext cx="404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Rectangle 9"/>
                      <wps:cNvSpPr>
                        <a:spLocks noChangeArrowheads="1"/>
                      </wps:cNvSpPr>
                      <wps:spPr bwMode="auto">
                        <a:xfrm>
                          <a:off x="5484" y="2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Line 8"/>
                      <wps:cNvCnPr>
                        <a:cxnSpLocks noChangeShapeType="1"/>
                      </wps:cNvCnPr>
                      <wps:spPr bwMode="auto">
                        <a:xfrm>
                          <a:off x="5494" y="2069"/>
                          <a:ext cx="179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Rectangle 7"/>
                      <wps:cNvSpPr>
                        <a:spLocks noChangeArrowheads="1"/>
                      </wps:cNvSpPr>
                      <wps:spPr bwMode="auto">
                        <a:xfrm>
                          <a:off x="7284" y="2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Line 6"/>
                      <wps:cNvCnPr>
                        <a:cxnSpLocks noChangeShapeType="1"/>
                      </wps:cNvCnPr>
                      <wps:spPr bwMode="auto">
                        <a:xfrm>
                          <a:off x="7294" y="2069"/>
                          <a:ext cx="349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3C26D52" id="Group 5" o:spid="_x0000_s1026" alt="&quot;&quot;" style="position:absolute;margin-left:1in;margin-top:103.2pt;width:467.55pt;height:.5pt;z-index:-251854848;mso-position-horizontal-relative:page;mso-position-vertical-relative:page" coordorigin="1440,2064" coordsize="93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">
              <v:line id="Line 10" o:spid="_x0000_s1027" style="position:absolute;visibility:visible;mso-wrap-style:square" from="1440,2069" to="5484,20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v:rect id="Rectangle 9" o:spid="_x0000_s1028" style="position:absolute;left:5484;top:2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" fillcolor="black" stroked="f"/>
              <v:line id="Line 8" o:spid="_x0000_s1029" style="position:absolute;visibility:visible;mso-wrap-style:square" from="5494,2069" to="7284,20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v:rect id="Rectangle 7" o:spid="_x0000_s1030" style="position:absolute;left:7284;top:2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" fillcolor="black" stroked="f"/>
              <v:line id="Line 6" o:spid="_x0000_s1031" style="position:absolute;visibility:visible;mso-wrap-style:square" from="7294,2069" to="10790,20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w10:wrap anchorx="page" anchory="page"/>
            </v:group>
          </w:pict>
        </mc:Fallback>
      </mc:AlternateContent>
    </w:r>
    <w:r w:rsidR="00C30FD0">
      <w:rPr>
        <w:noProof/>
      </w:rPr>
      <mc:AlternateContent>
        <mc:Choice Requires="wps">
          <w:drawing>
            <wp:anchor distT="0" distB="0" distL="114300" distR="114300" simplePos="0" relativeHeight="251462656" behindDoc="1" locked="0" layoutInCell="1" allowOverlap="1" wp14:anchorId="18A3A0CA" wp14:editId="59408B29">
              <wp:simplePos x="0" y="0"/>
              <wp:positionH relativeFrom="page">
                <wp:posOffset>3538220</wp:posOffset>
              </wp:positionH>
              <wp:positionV relativeFrom="page">
                <wp:posOffset>471805</wp:posOffset>
              </wp:positionV>
              <wp:extent cx="931545" cy="33655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1545"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BCE684" w14:textId="77777777" w:rsidR="0061305F" w:rsidRDefault="00651D45">
                          <w:pPr>
                            <w:spacing w:line="245" w:lineRule="exact"/>
                            <w:ind w:left="20"/>
                            <w:rPr>
                              <w:rFonts w:ascii="Calibri"/>
                            </w:rPr>
                          </w:pPr>
                          <w:r>
                            <w:rPr>
                              <w:rFonts w:ascii="Calibri"/>
                            </w:rPr>
                            <w:t>Procedure #:</w:t>
                          </w:r>
                        </w:p>
                        <w:p w14:paraId="63E42706" w14:textId="77777777" w:rsidR="0061305F" w:rsidRDefault="00651D45">
                          <w:pPr>
                            <w:ind w:left="20"/>
                            <w:rPr>
                              <w:rFonts w:ascii="Calibri"/>
                            </w:rPr>
                          </w:pPr>
                          <w:r>
                            <w:rPr>
                              <w:rFonts w:ascii="Calibri"/>
                            </w:rPr>
                            <w:t>Procedure 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A3A0CA" id="_x0000_t202" coordsize="21600,21600" o:spt="202" path="m,l,21600r21600,l21600,xe">
              <v:stroke joinstyle="miter"/>
              <v:path gradientshapeok="t" o:connecttype="rect"/>
            </v:shapetype>
            <v:shape id="Text Box 4" o:spid="_x0000_s1026" type="#_x0000_t202" style="position:absolute;margin-left:278.6pt;margin-top:37.15pt;width:73.35pt;height:26.5pt;z-index:-251853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" filled="f" stroked="f">
              <v:textbox inset="0,0,0,0">
                <w:txbxContent>
                  <w:p w14:paraId="42BCE684" w14:textId="77777777" w:rsidR="0061305F" w:rsidRDefault="00651D45">
                    <w:pPr>
                      <w:spacing w:line="245" w:lineRule="exact"/>
                      <w:ind w:left="20"/>
                      <w:rPr>
                        <w:rFonts w:ascii="Calibri"/>
                      </w:rPr>
                    </w:pPr>
                    <w:r>
                      <w:rPr>
                        <w:rFonts w:ascii="Calibri"/>
                      </w:rPr>
                      <w:t>Procedure #:</w:t>
                    </w:r>
                  </w:p>
                  <w:p w14:paraId="63E42706" w14:textId="77777777" w:rsidR="0061305F" w:rsidRDefault="00651D45">
                    <w:pPr>
                      <w:ind w:left="20"/>
                      <w:rPr>
                        <w:rFonts w:ascii="Calibri"/>
                      </w:rPr>
                    </w:pPr>
                    <w:r>
                      <w:rPr>
                        <w:rFonts w:ascii="Calibri"/>
                      </w:rPr>
                      <w:t>Procedure Title:</w:t>
                    </w:r>
                  </w:p>
                </w:txbxContent>
              </v:textbox>
              <w10:wrap anchorx="page" anchory="page"/>
            </v:shape>
          </w:pict>
        </mc:Fallback>
      </mc:AlternateContent>
    </w:r>
    <w:r w:rsidR="00C30FD0">
      <w:rPr>
        <w:noProof/>
      </w:rPr>
      <mc:AlternateContent>
        <mc:Choice Requires="wps">
          <w:drawing>
            <wp:anchor distT="0" distB="0" distL="114300" distR="114300" simplePos="0" relativeHeight="251463680" behindDoc="1" locked="0" layoutInCell="1" allowOverlap="1" wp14:anchorId="585C242C" wp14:editId="7D08A552">
              <wp:simplePos x="0" y="0"/>
              <wp:positionH relativeFrom="page">
                <wp:posOffset>4681220</wp:posOffset>
              </wp:positionH>
              <wp:positionV relativeFrom="page">
                <wp:posOffset>471805</wp:posOffset>
              </wp:positionV>
              <wp:extent cx="1557020" cy="84709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7020" cy="847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8D8D0D" w14:textId="77777777" w:rsidR="0061305F" w:rsidRDefault="00651D45">
                          <w:pPr>
                            <w:spacing w:line="245" w:lineRule="exact"/>
                            <w:ind w:left="20"/>
                            <w:rPr>
                              <w:rFonts w:ascii="Calibri"/>
                            </w:rPr>
                          </w:pPr>
                          <w:r>
                            <w:rPr>
                              <w:rFonts w:ascii="Calibri"/>
                            </w:rPr>
                            <w:t>IAC-RP-101 Rev 0</w:t>
                          </w:r>
                        </w:p>
                        <w:p w14:paraId="75691AD7" w14:textId="77777777" w:rsidR="0061305F" w:rsidRDefault="00651D45">
                          <w:pPr>
                            <w:ind w:left="20" w:right="1"/>
                            <w:rPr>
                              <w:rFonts w:ascii="Calibri"/>
                            </w:rPr>
                          </w:pPr>
                          <w:r>
                            <w:rPr>
                              <w:rFonts w:ascii="Calibri"/>
                            </w:rPr>
                            <w:t>Accountability of Activated Materials</w:t>
                          </w:r>
                        </w:p>
                        <w:p w14:paraId="5C379254" w14:textId="77777777" w:rsidR="0061305F" w:rsidRDefault="00651D45">
                          <w:pPr>
                            <w:spacing w:line="267" w:lineRule="exact"/>
                            <w:ind w:left="20"/>
                            <w:rPr>
                              <w:rFonts w:ascii="Calibri"/>
                            </w:rPr>
                          </w:pPr>
                          <w:r>
                            <w:rPr>
                              <w:rFonts w:ascii="Calibri"/>
                            </w:rPr>
                            <w:t>01-JUL-2021 RSC</w:t>
                          </w:r>
                        </w:p>
                        <w:p w14:paraId="5AF593D4" w14:textId="77777777" w:rsidR="0061305F" w:rsidRDefault="00651D45">
                          <w:pPr>
                            <w:spacing w:line="267" w:lineRule="exact"/>
                            <w:ind w:left="20"/>
                            <w:rPr>
                              <w:rFonts w:ascii="Calibri"/>
                            </w:rPr>
                          </w:pPr>
                          <w:r>
                            <w:rPr>
                              <w:rFonts w:ascii="Calibri"/>
                            </w:rPr>
                            <w:t>01-AUG-2021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5C242C" id="Text Box 3" o:spid="_x0000_s1027" type="#_x0000_t202" style="position:absolute;margin-left:368.6pt;margin-top:37.15pt;width:122.6pt;height:66.7pt;z-index:-251852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" filled="f" stroked="f">
              <v:textbox inset="0,0,0,0">
                <w:txbxContent>
                  <w:p w14:paraId="748D8D0D" w14:textId="77777777" w:rsidR="0061305F" w:rsidRDefault="00651D45">
                    <w:pPr>
                      <w:spacing w:line="245" w:lineRule="exact"/>
                      <w:ind w:left="20"/>
                      <w:rPr>
                        <w:rFonts w:ascii="Calibri"/>
                      </w:rPr>
                    </w:pPr>
                    <w:r>
                      <w:rPr>
                        <w:rFonts w:ascii="Calibri"/>
                      </w:rPr>
                      <w:t>IAC-RP-101 Rev 0</w:t>
                    </w:r>
                  </w:p>
                  <w:p w14:paraId="75691AD7" w14:textId="77777777" w:rsidR="0061305F" w:rsidRDefault="00651D45">
                    <w:pPr>
                      <w:ind w:left="20" w:right="1"/>
                      <w:rPr>
                        <w:rFonts w:ascii="Calibri"/>
                      </w:rPr>
                    </w:pPr>
                    <w:r>
                      <w:rPr>
                        <w:rFonts w:ascii="Calibri"/>
                      </w:rPr>
                      <w:t>Accountability of Activated Materials</w:t>
                    </w:r>
                  </w:p>
                  <w:p w14:paraId="5C379254" w14:textId="77777777" w:rsidR="0061305F" w:rsidRDefault="00651D45">
                    <w:pPr>
                      <w:spacing w:line="267" w:lineRule="exact"/>
                      <w:ind w:left="20"/>
                      <w:rPr>
                        <w:rFonts w:ascii="Calibri"/>
                      </w:rPr>
                    </w:pPr>
                    <w:r>
                      <w:rPr>
                        <w:rFonts w:ascii="Calibri"/>
                      </w:rPr>
                      <w:t>01-JUL-2021 RSC</w:t>
                    </w:r>
                  </w:p>
                  <w:p w14:paraId="5AF593D4" w14:textId="77777777" w:rsidR="0061305F" w:rsidRDefault="00651D45">
                    <w:pPr>
                      <w:spacing w:line="267" w:lineRule="exact"/>
                      <w:ind w:left="20"/>
                      <w:rPr>
                        <w:rFonts w:ascii="Calibri"/>
                      </w:rPr>
                    </w:pPr>
                    <w:r>
                      <w:rPr>
                        <w:rFonts w:ascii="Calibri"/>
                      </w:rPr>
                      <w:t>01-AUG-2021</w:t>
                    </w:r>
                  </w:p>
                </w:txbxContent>
              </v:textbox>
              <w10:wrap anchorx="page" anchory="page"/>
            </v:shape>
          </w:pict>
        </mc:Fallback>
      </mc:AlternateContent>
    </w:r>
    <w:r w:rsidR="00C30FD0">
      <w:rPr>
        <w:noProof/>
      </w:rPr>
      <mc:AlternateContent>
        <mc:Choice Requires="wps">
          <w:drawing>
            <wp:anchor distT="0" distB="0" distL="114300" distR="114300" simplePos="0" relativeHeight="251464704" behindDoc="1" locked="0" layoutInCell="1" allowOverlap="1" wp14:anchorId="61E48E10" wp14:editId="4FBB2B41">
              <wp:simplePos x="0" y="0"/>
              <wp:positionH relativeFrom="page">
                <wp:posOffset>3538220</wp:posOffset>
              </wp:positionH>
              <wp:positionV relativeFrom="page">
                <wp:posOffset>984250</wp:posOffset>
              </wp:positionV>
              <wp:extent cx="877570" cy="335280"/>
              <wp:effectExtent l="0" t="0" r="0" b="0"/>
              <wp:wrapNone/>
              <wp:docPr id="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570"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507027" w14:textId="77777777" w:rsidR="0061305F" w:rsidRDefault="00651D45">
                          <w:pPr>
                            <w:spacing w:line="244" w:lineRule="exact"/>
                            <w:ind w:left="20"/>
                            <w:rPr>
                              <w:rFonts w:ascii="Calibri"/>
                            </w:rPr>
                          </w:pPr>
                          <w:r>
                            <w:rPr>
                              <w:rFonts w:ascii="Calibri"/>
                            </w:rPr>
                            <w:t>Approval</w:t>
                          </w:r>
                          <w:r>
                            <w:rPr>
                              <w:rFonts w:ascii="Calibri"/>
                              <w:spacing w:val="-4"/>
                            </w:rPr>
                            <w:t xml:space="preserve"> </w:t>
                          </w:r>
                          <w:r>
                            <w:rPr>
                              <w:rFonts w:ascii="Calibri"/>
                            </w:rPr>
                            <w:t>Date:</w:t>
                          </w:r>
                        </w:p>
                        <w:p w14:paraId="62EB3C51" w14:textId="77777777" w:rsidR="0061305F" w:rsidRDefault="00651D45">
                          <w:pPr>
                            <w:spacing w:line="267" w:lineRule="exact"/>
                            <w:ind w:left="20"/>
                            <w:rPr>
                              <w:rFonts w:ascii="Calibri"/>
                            </w:rPr>
                          </w:pPr>
                          <w:r>
                            <w:rPr>
                              <w:rFonts w:ascii="Calibri"/>
                            </w:rPr>
                            <w:t>Effective</w:t>
                          </w:r>
                          <w:r>
                            <w:rPr>
                              <w:rFonts w:ascii="Calibri"/>
                              <w:spacing w:val="-6"/>
                            </w:rPr>
                            <w:t xml:space="preserve"> </w:t>
                          </w:r>
                          <w:r>
                            <w:rPr>
                              <w:rFonts w:ascii="Calibri"/>
                            </w:rPr>
                            <w:t>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E48E10" id="Text Box 2" o:spid="_x0000_s1028" type="#_x0000_t202" alt="&quot;&quot;" style="position:absolute;margin-left:278.6pt;margin-top:77.5pt;width:69.1pt;height:26.4pt;z-index:-251851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" filled="f" stroked="f">
              <v:textbox inset="0,0,0,0">
                <w:txbxContent>
                  <w:p w14:paraId="02507027" w14:textId="77777777" w:rsidR="0061305F" w:rsidRDefault="00651D45">
                    <w:pPr>
                      <w:spacing w:line="244" w:lineRule="exact"/>
                      <w:ind w:left="20"/>
                      <w:rPr>
                        <w:rFonts w:ascii="Calibri"/>
                      </w:rPr>
                    </w:pPr>
                    <w:r>
                      <w:rPr>
                        <w:rFonts w:ascii="Calibri"/>
                      </w:rPr>
                      <w:t>Approval</w:t>
                    </w:r>
                    <w:r>
                      <w:rPr>
                        <w:rFonts w:ascii="Calibri"/>
                        <w:spacing w:val="-4"/>
                      </w:rPr>
                      <w:t xml:space="preserve"> </w:t>
                    </w:r>
                    <w:r>
                      <w:rPr>
                        <w:rFonts w:ascii="Calibri"/>
                      </w:rPr>
                      <w:t>Date:</w:t>
                    </w:r>
                  </w:p>
                  <w:p w14:paraId="62EB3C51" w14:textId="77777777" w:rsidR="0061305F" w:rsidRDefault="00651D45">
                    <w:pPr>
                      <w:spacing w:line="267" w:lineRule="exact"/>
                      <w:ind w:left="20"/>
                      <w:rPr>
                        <w:rFonts w:ascii="Calibri"/>
                      </w:rPr>
                    </w:pPr>
                    <w:r>
                      <w:rPr>
                        <w:rFonts w:ascii="Calibri"/>
                      </w:rPr>
                      <w:t>Effective</w:t>
                    </w:r>
                    <w:r>
                      <w:rPr>
                        <w:rFonts w:ascii="Calibri"/>
                        <w:spacing w:val="-6"/>
                      </w:rPr>
                      <w:t xml:space="preserve"> </w:t>
                    </w:r>
                    <w:r>
                      <w:rPr>
                        <w:rFonts w:ascii="Calibri"/>
                      </w:rPr>
                      <w:t>Date: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57032"/>
    <w:multiLevelType w:val="multilevel"/>
    <w:tmpl w:val="EC3A13E8"/>
    <w:lvl w:ilvl="0">
      <w:start w:val="6"/>
      <w:numFmt w:val="decimal"/>
      <w:lvlText w:val="%1"/>
      <w:lvlJc w:val="left"/>
      <w:pPr>
        <w:ind w:left="978" w:hanging="864"/>
        <w:jc w:val="left"/>
      </w:pPr>
      <w:rPr>
        <w:rFonts w:hint="default"/>
      </w:rPr>
    </w:lvl>
    <w:lvl w:ilvl="1">
      <w:start w:val="1"/>
      <w:numFmt w:val="decimal"/>
      <w:lvlText w:val="%1.%2."/>
      <w:lvlJc w:val="left"/>
      <w:pPr>
        <w:ind w:left="978" w:hanging="864"/>
        <w:jc w:val="left"/>
      </w:pPr>
      <w:rPr>
        <w:rFonts w:ascii="Times New Roman" w:eastAsia="Times New Roman" w:hAnsi="Times New Roman" w:cs="Times New Roman" w:hint="default"/>
        <w:spacing w:val="-1"/>
        <w:w w:val="100"/>
        <w:sz w:val="24"/>
        <w:szCs w:val="24"/>
      </w:rPr>
    </w:lvl>
    <w:lvl w:ilvl="2">
      <w:start w:val="1"/>
      <w:numFmt w:val="decimal"/>
      <w:lvlText w:val="%1.%2.%3."/>
      <w:lvlJc w:val="left"/>
      <w:pPr>
        <w:ind w:left="1108" w:hanging="1008"/>
        <w:jc w:val="left"/>
      </w:pPr>
      <w:rPr>
        <w:rFonts w:ascii="Times New Roman" w:eastAsia="Times New Roman" w:hAnsi="Times New Roman" w:cs="Times New Roman" w:hint="default"/>
        <w:spacing w:val="-6"/>
        <w:w w:val="100"/>
        <w:sz w:val="24"/>
        <w:szCs w:val="24"/>
      </w:rPr>
    </w:lvl>
    <w:lvl w:ilvl="3">
      <w:numFmt w:val="bullet"/>
      <w:lvlText w:val="•"/>
      <w:lvlJc w:val="left"/>
      <w:pPr>
        <w:ind w:left="2980" w:hanging="1008"/>
      </w:pPr>
      <w:rPr>
        <w:rFonts w:hint="default"/>
      </w:rPr>
    </w:lvl>
    <w:lvl w:ilvl="4">
      <w:numFmt w:val="bullet"/>
      <w:lvlText w:val="•"/>
      <w:lvlJc w:val="left"/>
      <w:pPr>
        <w:ind w:left="3920" w:hanging="1008"/>
      </w:pPr>
      <w:rPr>
        <w:rFonts w:hint="default"/>
      </w:rPr>
    </w:lvl>
    <w:lvl w:ilvl="5">
      <w:numFmt w:val="bullet"/>
      <w:lvlText w:val="•"/>
      <w:lvlJc w:val="left"/>
      <w:pPr>
        <w:ind w:left="4860" w:hanging="1008"/>
      </w:pPr>
      <w:rPr>
        <w:rFonts w:hint="default"/>
      </w:rPr>
    </w:lvl>
    <w:lvl w:ilvl="6">
      <w:numFmt w:val="bullet"/>
      <w:lvlText w:val="•"/>
      <w:lvlJc w:val="left"/>
      <w:pPr>
        <w:ind w:left="5800" w:hanging="1008"/>
      </w:pPr>
      <w:rPr>
        <w:rFonts w:hint="default"/>
      </w:rPr>
    </w:lvl>
    <w:lvl w:ilvl="7">
      <w:numFmt w:val="bullet"/>
      <w:lvlText w:val="•"/>
      <w:lvlJc w:val="left"/>
      <w:pPr>
        <w:ind w:left="6740" w:hanging="1008"/>
      </w:pPr>
      <w:rPr>
        <w:rFonts w:hint="default"/>
      </w:rPr>
    </w:lvl>
    <w:lvl w:ilvl="8">
      <w:numFmt w:val="bullet"/>
      <w:lvlText w:val="•"/>
      <w:lvlJc w:val="left"/>
      <w:pPr>
        <w:ind w:left="7680" w:hanging="1008"/>
      </w:pPr>
      <w:rPr>
        <w:rFonts w:hint="default"/>
      </w:rPr>
    </w:lvl>
  </w:abstractNum>
  <w:abstractNum w:abstractNumId="1" w15:restartNumberingAfterBreak="0">
    <w:nsid w:val="23511793"/>
    <w:multiLevelType w:val="multilevel"/>
    <w:tmpl w:val="2DD6D322"/>
    <w:lvl w:ilvl="0">
      <w:start w:val="1"/>
      <w:numFmt w:val="decimal"/>
      <w:lvlText w:val="%1."/>
      <w:lvlJc w:val="left"/>
      <w:pPr>
        <w:ind w:left="539" w:hanging="440"/>
        <w:jc w:val="left"/>
      </w:pPr>
      <w:rPr>
        <w:rFonts w:ascii="Times New Roman" w:eastAsia="Times New Roman" w:hAnsi="Times New Roman" w:cs="Times New Roman" w:hint="default"/>
        <w:b/>
        <w:bCs/>
        <w:spacing w:val="0"/>
        <w:w w:val="100"/>
        <w:sz w:val="28"/>
        <w:szCs w:val="28"/>
      </w:rPr>
    </w:lvl>
    <w:lvl w:ilvl="1">
      <w:start w:val="1"/>
      <w:numFmt w:val="decimal"/>
      <w:lvlText w:val="%1.%2."/>
      <w:lvlJc w:val="left"/>
      <w:pPr>
        <w:ind w:left="964" w:hanging="865"/>
        <w:jc w:val="left"/>
      </w:pPr>
      <w:rPr>
        <w:rFonts w:ascii="Times New Roman" w:eastAsia="Times New Roman" w:hAnsi="Times New Roman" w:cs="Times New Roman" w:hint="default"/>
        <w:spacing w:val="-1"/>
        <w:w w:val="100"/>
        <w:sz w:val="28"/>
        <w:szCs w:val="28"/>
      </w:rPr>
    </w:lvl>
    <w:lvl w:ilvl="2">
      <w:numFmt w:val="bullet"/>
      <w:lvlText w:val="•"/>
      <w:lvlJc w:val="left"/>
      <w:pPr>
        <w:ind w:left="1915" w:hanging="865"/>
      </w:pPr>
      <w:rPr>
        <w:rFonts w:hint="default"/>
      </w:rPr>
    </w:lvl>
    <w:lvl w:ilvl="3">
      <w:numFmt w:val="bullet"/>
      <w:lvlText w:val="•"/>
      <w:lvlJc w:val="left"/>
      <w:pPr>
        <w:ind w:left="2871" w:hanging="865"/>
      </w:pPr>
      <w:rPr>
        <w:rFonts w:hint="default"/>
      </w:rPr>
    </w:lvl>
    <w:lvl w:ilvl="4">
      <w:numFmt w:val="bullet"/>
      <w:lvlText w:val="•"/>
      <w:lvlJc w:val="left"/>
      <w:pPr>
        <w:ind w:left="3826" w:hanging="865"/>
      </w:pPr>
      <w:rPr>
        <w:rFonts w:hint="default"/>
      </w:rPr>
    </w:lvl>
    <w:lvl w:ilvl="5">
      <w:numFmt w:val="bullet"/>
      <w:lvlText w:val="•"/>
      <w:lvlJc w:val="left"/>
      <w:pPr>
        <w:ind w:left="4782" w:hanging="865"/>
      </w:pPr>
      <w:rPr>
        <w:rFonts w:hint="default"/>
      </w:rPr>
    </w:lvl>
    <w:lvl w:ilvl="6">
      <w:numFmt w:val="bullet"/>
      <w:lvlText w:val="•"/>
      <w:lvlJc w:val="left"/>
      <w:pPr>
        <w:ind w:left="5737" w:hanging="865"/>
      </w:pPr>
      <w:rPr>
        <w:rFonts w:hint="default"/>
      </w:rPr>
    </w:lvl>
    <w:lvl w:ilvl="7">
      <w:numFmt w:val="bullet"/>
      <w:lvlText w:val="•"/>
      <w:lvlJc w:val="left"/>
      <w:pPr>
        <w:ind w:left="6693" w:hanging="865"/>
      </w:pPr>
      <w:rPr>
        <w:rFonts w:hint="default"/>
      </w:rPr>
    </w:lvl>
    <w:lvl w:ilvl="8">
      <w:numFmt w:val="bullet"/>
      <w:lvlText w:val="•"/>
      <w:lvlJc w:val="left"/>
      <w:pPr>
        <w:ind w:left="7648" w:hanging="865"/>
      </w:pPr>
      <w:rPr>
        <w:rFonts w:hint="default"/>
      </w:rPr>
    </w:lvl>
  </w:abstractNum>
  <w:abstractNum w:abstractNumId="2" w15:restartNumberingAfterBreak="0">
    <w:nsid w:val="6FBA7313"/>
    <w:multiLevelType w:val="hybridMultilevel"/>
    <w:tmpl w:val="C28E5186"/>
    <w:lvl w:ilvl="0" w:tplc="F926CA02">
      <w:start w:val="1"/>
      <w:numFmt w:val="decimal"/>
      <w:lvlText w:val="%1."/>
      <w:lvlJc w:val="left"/>
      <w:pPr>
        <w:ind w:left="460" w:hanging="360"/>
        <w:jc w:val="left"/>
      </w:pPr>
      <w:rPr>
        <w:rFonts w:ascii="Times New Roman" w:eastAsia="Times New Roman" w:hAnsi="Times New Roman" w:cs="Times New Roman" w:hint="default"/>
        <w:b/>
        <w:bCs/>
        <w:spacing w:val="-1"/>
        <w:w w:val="100"/>
        <w:sz w:val="24"/>
        <w:szCs w:val="24"/>
      </w:rPr>
    </w:lvl>
    <w:lvl w:ilvl="1" w:tplc="2864F93A">
      <w:numFmt w:val="bullet"/>
      <w:lvlText w:val=""/>
      <w:lvlJc w:val="left"/>
      <w:pPr>
        <w:ind w:left="820" w:hanging="360"/>
      </w:pPr>
      <w:rPr>
        <w:rFonts w:ascii="Symbol" w:eastAsia="Symbol" w:hAnsi="Symbol" w:cs="Symbol" w:hint="default"/>
        <w:w w:val="100"/>
        <w:sz w:val="24"/>
        <w:szCs w:val="24"/>
      </w:rPr>
    </w:lvl>
    <w:lvl w:ilvl="2" w:tplc="D2828386">
      <w:numFmt w:val="bullet"/>
      <w:lvlText w:val="•"/>
      <w:lvlJc w:val="left"/>
      <w:pPr>
        <w:ind w:left="1791" w:hanging="360"/>
      </w:pPr>
      <w:rPr>
        <w:rFonts w:hint="default"/>
      </w:rPr>
    </w:lvl>
    <w:lvl w:ilvl="3" w:tplc="4D0C424E">
      <w:numFmt w:val="bullet"/>
      <w:lvlText w:val="•"/>
      <w:lvlJc w:val="left"/>
      <w:pPr>
        <w:ind w:left="2762" w:hanging="360"/>
      </w:pPr>
      <w:rPr>
        <w:rFonts w:hint="default"/>
      </w:rPr>
    </w:lvl>
    <w:lvl w:ilvl="4" w:tplc="185273BE">
      <w:numFmt w:val="bullet"/>
      <w:lvlText w:val="•"/>
      <w:lvlJc w:val="left"/>
      <w:pPr>
        <w:ind w:left="3733" w:hanging="360"/>
      </w:pPr>
      <w:rPr>
        <w:rFonts w:hint="default"/>
      </w:rPr>
    </w:lvl>
    <w:lvl w:ilvl="5" w:tplc="A3EADCAA">
      <w:numFmt w:val="bullet"/>
      <w:lvlText w:val="•"/>
      <w:lvlJc w:val="left"/>
      <w:pPr>
        <w:ind w:left="4704" w:hanging="360"/>
      </w:pPr>
      <w:rPr>
        <w:rFonts w:hint="default"/>
      </w:rPr>
    </w:lvl>
    <w:lvl w:ilvl="6" w:tplc="12F0DACA">
      <w:numFmt w:val="bullet"/>
      <w:lvlText w:val="•"/>
      <w:lvlJc w:val="left"/>
      <w:pPr>
        <w:ind w:left="5675" w:hanging="360"/>
      </w:pPr>
      <w:rPr>
        <w:rFonts w:hint="default"/>
      </w:rPr>
    </w:lvl>
    <w:lvl w:ilvl="7" w:tplc="FF74C8DE">
      <w:numFmt w:val="bullet"/>
      <w:lvlText w:val="•"/>
      <w:lvlJc w:val="left"/>
      <w:pPr>
        <w:ind w:left="6646" w:hanging="360"/>
      </w:pPr>
      <w:rPr>
        <w:rFonts w:hint="default"/>
      </w:rPr>
    </w:lvl>
    <w:lvl w:ilvl="8" w:tplc="6888953A">
      <w:numFmt w:val="bullet"/>
      <w:lvlText w:val="•"/>
      <w:lvlJc w:val="left"/>
      <w:pPr>
        <w:ind w:left="7617" w:hanging="3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05F"/>
    <w:rsid w:val="0061305F"/>
    <w:rsid w:val="00651D45"/>
    <w:rsid w:val="00C30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E4433C"/>
  <w15:docId w15:val="{54B076B2-6C03-4187-BABC-34A526B39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460" w:hanging="3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80"/>
      <w:ind w:left="539" w:hanging="440"/>
    </w:pPr>
    <w:rPr>
      <w:b/>
      <w:bCs/>
      <w:sz w:val="28"/>
      <w:szCs w:val="28"/>
    </w:rPr>
  </w:style>
  <w:style w:type="paragraph" w:styleId="TOC2">
    <w:name w:val="toc 2"/>
    <w:basedOn w:val="Normal"/>
    <w:uiPriority w:val="1"/>
    <w:qFormat/>
    <w:pPr>
      <w:spacing w:before="278"/>
      <w:ind w:left="964" w:hanging="865"/>
    </w:pPr>
    <w:rPr>
      <w:sz w:val="28"/>
      <w:szCs w:val="28"/>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108" w:hanging="1008"/>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733</Words>
  <Characters>4179</Characters>
  <Application>Microsoft Office Word</Application>
  <DocSecurity>0</DocSecurity>
  <Lines>34</Lines>
  <Paragraphs>9</Paragraphs>
  <ScaleCrop>false</ScaleCrop>
  <Company/>
  <LinksUpToDate>false</LinksUpToDate>
  <CharactersWithSpaces>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Mason Jaussi</dc:creator>
  <cp:lastModifiedBy>Administrator</cp:lastModifiedBy>
  <cp:revision>2</cp:revision>
  <dcterms:created xsi:type="dcterms:W3CDTF">2024-02-16T20:48:00Z</dcterms:created>
  <dcterms:modified xsi:type="dcterms:W3CDTF">2024-02-16T20:49:00Z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2021-07-02T00:00:00Z</vt:filetime>
  </property>
  <property fmtid="{D5CDD505-2E9C-101B-9397-08002B2CF9AE}" pid="3" name="Creator">
    <vt:lpwstr>Acrobat PDFMaker 17 for Word</vt:lpwstr>
  </property>
  <property fmtid="{D5CDD505-2E9C-101B-9397-08002B2CF9AE}" pid="4" name="LastSaved">
    <vt:filetime>2024-02-16T00:00:00Z</vt:filetime>
  </property>
</Properties>
</file>