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BF7DE" w14:textId="77777777" w:rsidR="00411F99" w:rsidRPr="00F371A8" w:rsidRDefault="00411F99" w:rsidP="005B272A">
      <w:pPr>
        <w:spacing w:after="0" w:line="240" w:lineRule="auto"/>
        <w:jc w:val="center"/>
        <w:rPr>
          <w:rFonts w:cstheme="minorHAnsi"/>
          <w:b/>
          <w:bCs/>
          <w:sz w:val="24"/>
          <w:szCs w:val="32"/>
        </w:rPr>
      </w:pPr>
    </w:p>
    <w:p w14:paraId="650636A0" w14:textId="4B493EBB" w:rsidR="002530F4" w:rsidRPr="00F371A8" w:rsidRDefault="00170138" w:rsidP="00DE11C6">
      <w:pPr>
        <w:spacing w:after="0" w:line="240" w:lineRule="auto"/>
        <w:jc w:val="center"/>
        <w:rPr>
          <w:rFonts w:cstheme="minorHAnsi"/>
          <w:b/>
          <w:bCs/>
          <w:sz w:val="36"/>
          <w:szCs w:val="32"/>
        </w:rPr>
      </w:pPr>
      <w:r w:rsidRPr="00F371A8">
        <w:rPr>
          <w:rFonts w:cstheme="minorHAnsi"/>
          <w:b/>
          <w:bCs/>
          <w:sz w:val="36"/>
          <w:szCs w:val="32"/>
        </w:rPr>
        <w:t>Idaho State University</w:t>
      </w:r>
      <w:r w:rsidRPr="00F371A8">
        <w:rPr>
          <w:rFonts w:cstheme="minorHAnsi"/>
          <w:b/>
          <w:bCs/>
          <w:sz w:val="36"/>
          <w:szCs w:val="32"/>
        </w:rPr>
        <w:br/>
        <w:t>Physics</w:t>
      </w:r>
      <w:r w:rsidR="00E01586" w:rsidRPr="00F371A8">
        <w:rPr>
          <w:rFonts w:cstheme="minorHAnsi"/>
          <w:b/>
          <w:bCs/>
          <w:sz w:val="36"/>
          <w:szCs w:val="32"/>
        </w:rPr>
        <w:t xml:space="preserve"> </w:t>
      </w:r>
      <w:r w:rsidRPr="00F371A8">
        <w:rPr>
          <w:rFonts w:cstheme="minorHAnsi"/>
          <w:b/>
          <w:bCs/>
          <w:sz w:val="36"/>
          <w:szCs w:val="32"/>
        </w:rPr>
        <w:t>Colloquium</w:t>
      </w:r>
    </w:p>
    <w:p w14:paraId="51DF60EF" w14:textId="77777777" w:rsidR="003476B1" w:rsidRPr="00F371A8" w:rsidRDefault="003476B1" w:rsidP="005B272A">
      <w:pPr>
        <w:spacing w:after="0" w:line="240" w:lineRule="auto"/>
        <w:jc w:val="center"/>
        <w:rPr>
          <w:rFonts w:cstheme="minorHAnsi"/>
          <w:b/>
          <w:bCs/>
          <w:sz w:val="2"/>
          <w:szCs w:val="36"/>
        </w:rPr>
      </w:pPr>
    </w:p>
    <w:p w14:paraId="01969229" w14:textId="77777777" w:rsidR="00126084" w:rsidRPr="00F02252" w:rsidRDefault="00126084" w:rsidP="00F02252">
      <w:pPr>
        <w:jc w:val="center"/>
        <w:rPr>
          <w:rFonts w:cstheme="minorHAnsi"/>
          <w:sz w:val="16"/>
        </w:rPr>
      </w:pPr>
    </w:p>
    <w:p w14:paraId="1E5C1422" w14:textId="750CFC60" w:rsidR="00F02252" w:rsidRDefault="00130B60" w:rsidP="00F02252">
      <w:pPr>
        <w:spacing w:after="0" w:line="240" w:lineRule="auto"/>
        <w:jc w:val="center"/>
        <w:rPr>
          <w:rFonts w:cstheme="minorHAnsi"/>
          <w:color w:val="000000"/>
          <w:sz w:val="36"/>
          <w:szCs w:val="36"/>
        </w:rPr>
      </w:pPr>
      <w:r w:rsidRPr="00130B60">
        <w:rPr>
          <w:rFonts w:ascii="Calibri" w:hAnsi="Calibri" w:cs="Calibri"/>
          <w:b/>
          <w:bCs/>
          <w:color w:val="222222"/>
          <w:sz w:val="72"/>
          <w:szCs w:val="72"/>
        </w:rPr>
        <w:t>World’s First Calcium Transverse Beam Asymmetry Measurement</w:t>
      </w:r>
      <w:r w:rsidR="00F02252" w:rsidRPr="00F7187B">
        <w:rPr>
          <w:rFonts w:cstheme="minorHAnsi"/>
          <w:b/>
          <w:bCs/>
          <w:color w:val="000000"/>
          <w:sz w:val="72"/>
          <w:szCs w:val="72"/>
        </w:rPr>
        <w:br/>
      </w:r>
      <w:r w:rsidR="00FE715F">
        <w:rPr>
          <w:rFonts w:cstheme="minorHAnsi"/>
          <w:color w:val="000000"/>
          <w:sz w:val="36"/>
          <w:szCs w:val="36"/>
        </w:rPr>
        <w:t xml:space="preserve">Dr. </w:t>
      </w:r>
      <w:r>
        <w:rPr>
          <w:rFonts w:cstheme="minorHAnsi"/>
          <w:color w:val="000000"/>
          <w:sz w:val="36"/>
          <w:szCs w:val="36"/>
        </w:rPr>
        <w:t>Dustin McNulty</w:t>
      </w:r>
      <w:r w:rsidR="00F02252" w:rsidRPr="00F02252">
        <w:rPr>
          <w:rFonts w:cstheme="minorHAnsi"/>
          <w:i/>
          <w:iCs/>
          <w:color w:val="000000"/>
          <w:sz w:val="36"/>
          <w:szCs w:val="36"/>
        </w:rPr>
        <w:br/>
      </w:r>
      <w:r w:rsidR="00FE715F">
        <w:rPr>
          <w:rFonts w:cstheme="minorHAnsi"/>
          <w:color w:val="000000"/>
          <w:sz w:val="36"/>
          <w:szCs w:val="36"/>
        </w:rPr>
        <w:t>Physics Program</w:t>
      </w:r>
      <w:r w:rsidR="00FE715F">
        <w:rPr>
          <w:rFonts w:cstheme="minorHAnsi"/>
          <w:color w:val="000000"/>
          <w:sz w:val="36"/>
          <w:szCs w:val="36"/>
        </w:rPr>
        <w:br/>
        <w:t>Idaho</w:t>
      </w:r>
      <w:r w:rsidR="00F02252" w:rsidRPr="00F02252">
        <w:rPr>
          <w:rFonts w:cstheme="minorHAnsi"/>
          <w:color w:val="000000"/>
          <w:sz w:val="36"/>
          <w:szCs w:val="36"/>
        </w:rPr>
        <w:t xml:space="preserve"> State University</w:t>
      </w:r>
    </w:p>
    <w:p w14:paraId="4CB7749A" w14:textId="291A45C2" w:rsidR="00FE715F" w:rsidRPr="00F02252" w:rsidRDefault="00FE715F" w:rsidP="00F7187B">
      <w:pPr>
        <w:spacing w:after="0" w:line="240" w:lineRule="auto"/>
        <w:rPr>
          <w:rFonts w:cstheme="minorHAnsi"/>
          <w:sz w:val="24"/>
          <w:szCs w:val="24"/>
        </w:rPr>
      </w:pPr>
    </w:p>
    <w:p w14:paraId="3CDD1E54" w14:textId="77777777" w:rsidR="00130B60" w:rsidRPr="00130B60" w:rsidRDefault="00130B60" w:rsidP="00130B60">
      <w:pPr>
        <w:shd w:val="clear" w:color="auto" w:fill="FFFFFF"/>
        <w:spacing w:line="235" w:lineRule="atLeast"/>
        <w:jc w:val="center"/>
        <w:rPr>
          <w:rFonts w:cstheme="minorHAnsi"/>
          <w:iCs/>
          <w:color w:val="000000"/>
        </w:rPr>
      </w:pPr>
      <w:r w:rsidRPr="00130B60">
        <w:rPr>
          <w:rFonts w:cstheme="minorHAnsi"/>
          <w:iCs/>
          <w:color w:val="000000"/>
        </w:rPr>
        <w:t>The PREX-II and CREX collaborations at Jefferson Lab, Newport News Virginia, have recently</w:t>
      </w:r>
    </w:p>
    <w:p w14:paraId="09E15562" w14:textId="77777777" w:rsidR="00130B60" w:rsidRPr="00130B60" w:rsidRDefault="00130B60" w:rsidP="00130B60">
      <w:pPr>
        <w:shd w:val="clear" w:color="auto" w:fill="FFFFFF"/>
        <w:spacing w:line="235" w:lineRule="atLeast"/>
        <w:jc w:val="center"/>
        <w:rPr>
          <w:rFonts w:cstheme="minorHAnsi"/>
          <w:iCs/>
          <w:color w:val="000000"/>
        </w:rPr>
      </w:pPr>
      <w:proofErr w:type="gramStart"/>
      <w:r w:rsidRPr="00130B60">
        <w:rPr>
          <w:rFonts w:cstheme="minorHAnsi"/>
          <w:iCs/>
          <w:color w:val="000000"/>
        </w:rPr>
        <w:t>measured</w:t>
      </w:r>
      <w:proofErr w:type="gramEnd"/>
      <w:r w:rsidRPr="00130B60">
        <w:rPr>
          <w:rFonts w:cstheme="minorHAnsi"/>
          <w:iCs/>
          <w:color w:val="000000"/>
        </w:rPr>
        <w:t xml:space="preserve"> the parity-conserving beam-normal single-spin asymmetry (or transverse beam</w:t>
      </w:r>
    </w:p>
    <w:p w14:paraId="2495546A" w14:textId="77777777" w:rsidR="00130B60" w:rsidRPr="00130B60" w:rsidRDefault="00130B60" w:rsidP="00130B60">
      <w:pPr>
        <w:shd w:val="clear" w:color="auto" w:fill="FFFFFF"/>
        <w:spacing w:line="235" w:lineRule="atLeast"/>
        <w:jc w:val="center"/>
        <w:rPr>
          <w:rFonts w:cstheme="minorHAnsi"/>
          <w:iCs/>
          <w:color w:val="000000"/>
        </w:rPr>
      </w:pPr>
      <w:proofErr w:type="gramStart"/>
      <w:r w:rsidRPr="00130B60">
        <w:rPr>
          <w:rFonts w:cstheme="minorHAnsi"/>
          <w:iCs/>
          <w:color w:val="000000"/>
        </w:rPr>
        <w:t>asymmetry</w:t>
      </w:r>
      <w:proofErr w:type="gramEnd"/>
      <w:r w:rsidRPr="00130B60">
        <w:rPr>
          <w:rFonts w:cstheme="minorHAnsi"/>
          <w:iCs/>
          <w:color w:val="000000"/>
        </w:rPr>
        <w:t>: A n ) for several nuclear targets, including first ever measurements on 40 Ca and 48 Ca.</w:t>
      </w:r>
    </w:p>
    <w:p w14:paraId="0FD428BF" w14:textId="77777777" w:rsidR="00130B60" w:rsidRPr="00130B60" w:rsidRDefault="00130B60" w:rsidP="00130B60">
      <w:pPr>
        <w:shd w:val="clear" w:color="auto" w:fill="FFFFFF"/>
        <w:spacing w:line="235" w:lineRule="atLeast"/>
        <w:jc w:val="center"/>
        <w:rPr>
          <w:rFonts w:cstheme="minorHAnsi"/>
          <w:iCs/>
          <w:color w:val="000000"/>
        </w:rPr>
      </w:pPr>
      <w:r w:rsidRPr="00130B60">
        <w:rPr>
          <w:rFonts w:cstheme="minorHAnsi"/>
          <w:iCs/>
          <w:color w:val="000000"/>
        </w:rPr>
        <w:t>These measurements were auxiliary, meaning they were not the main motivating measurement</w:t>
      </w:r>
    </w:p>
    <w:p w14:paraId="592BF0BE" w14:textId="77777777" w:rsidR="00130B60" w:rsidRPr="00130B60" w:rsidRDefault="00130B60" w:rsidP="00130B60">
      <w:pPr>
        <w:shd w:val="clear" w:color="auto" w:fill="FFFFFF"/>
        <w:spacing w:line="235" w:lineRule="atLeast"/>
        <w:jc w:val="center"/>
        <w:rPr>
          <w:rFonts w:cstheme="minorHAnsi"/>
          <w:iCs/>
          <w:color w:val="000000"/>
        </w:rPr>
      </w:pPr>
      <w:proofErr w:type="gramStart"/>
      <w:r w:rsidRPr="00130B60">
        <w:rPr>
          <w:rFonts w:cstheme="minorHAnsi"/>
          <w:iCs/>
          <w:color w:val="000000"/>
        </w:rPr>
        <w:t>for</w:t>
      </w:r>
      <w:proofErr w:type="gramEnd"/>
      <w:r w:rsidRPr="00130B60">
        <w:rPr>
          <w:rFonts w:cstheme="minorHAnsi"/>
          <w:iCs/>
          <w:color w:val="000000"/>
        </w:rPr>
        <w:t xml:space="preserve"> the experiments; they were performed as a means to bound any potential contamination</w:t>
      </w:r>
    </w:p>
    <w:p w14:paraId="05BF7C33" w14:textId="77777777" w:rsidR="00130B60" w:rsidRPr="00130B60" w:rsidRDefault="00130B60" w:rsidP="00130B60">
      <w:pPr>
        <w:shd w:val="clear" w:color="auto" w:fill="FFFFFF"/>
        <w:spacing w:line="235" w:lineRule="atLeast"/>
        <w:jc w:val="center"/>
        <w:rPr>
          <w:rFonts w:cstheme="minorHAnsi"/>
          <w:iCs/>
          <w:color w:val="000000"/>
        </w:rPr>
      </w:pPr>
      <w:proofErr w:type="gramStart"/>
      <w:r w:rsidRPr="00130B60">
        <w:rPr>
          <w:rFonts w:cstheme="minorHAnsi"/>
          <w:iCs/>
          <w:color w:val="000000"/>
        </w:rPr>
        <w:t>from</w:t>
      </w:r>
      <w:proofErr w:type="gramEnd"/>
      <w:r w:rsidRPr="00130B60">
        <w:rPr>
          <w:rFonts w:cstheme="minorHAnsi"/>
          <w:iCs/>
          <w:color w:val="000000"/>
        </w:rPr>
        <w:t xml:space="preserve"> the process to the main physics measurement (the parity-violating asymmetry: A PV ). To</w:t>
      </w:r>
    </w:p>
    <w:p w14:paraId="1E0C5578" w14:textId="77777777" w:rsidR="00130B60" w:rsidRPr="00130B60" w:rsidRDefault="00130B60" w:rsidP="00130B60">
      <w:pPr>
        <w:shd w:val="clear" w:color="auto" w:fill="FFFFFF"/>
        <w:spacing w:line="235" w:lineRule="atLeast"/>
        <w:jc w:val="center"/>
        <w:rPr>
          <w:rFonts w:cstheme="minorHAnsi"/>
          <w:iCs/>
          <w:color w:val="000000"/>
        </w:rPr>
      </w:pPr>
      <w:proofErr w:type="gramStart"/>
      <w:r w:rsidRPr="00130B60">
        <w:rPr>
          <w:rFonts w:cstheme="minorHAnsi"/>
          <w:iCs/>
          <w:color w:val="000000"/>
        </w:rPr>
        <w:t>first</w:t>
      </w:r>
      <w:proofErr w:type="gramEnd"/>
      <w:r w:rsidRPr="00130B60">
        <w:rPr>
          <w:rFonts w:cstheme="minorHAnsi"/>
          <w:iCs/>
          <w:color w:val="000000"/>
        </w:rPr>
        <w:t xml:space="preserve"> order, or in the Born approximation, A n vanishes due to time-reversal invariance, however</w:t>
      </w:r>
    </w:p>
    <w:p w14:paraId="5A37A520" w14:textId="77777777" w:rsidR="00130B60" w:rsidRPr="00130B60" w:rsidRDefault="00130B60" w:rsidP="00130B60">
      <w:pPr>
        <w:shd w:val="clear" w:color="auto" w:fill="FFFFFF"/>
        <w:spacing w:line="235" w:lineRule="atLeast"/>
        <w:jc w:val="center"/>
        <w:rPr>
          <w:rFonts w:cstheme="minorHAnsi"/>
          <w:iCs/>
          <w:color w:val="000000"/>
        </w:rPr>
      </w:pPr>
      <w:proofErr w:type="gramStart"/>
      <w:r w:rsidRPr="00130B60">
        <w:rPr>
          <w:rFonts w:cstheme="minorHAnsi"/>
          <w:iCs/>
          <w:color w:val="000000"/>
        </w:rPr>
        <w:t>in</w:t>
      </w:r>
      <w:proofErr w:type="gramEnd"/>
      <w:r w:rsidRPr="00130B60">
        <w:rPr>
          <w:rFonts w:cstheme="minorHAnsi"/>
          <w:iCs/>
          <w:color w:val="000000"/>
        </w:rPr>
        <w:t xml:space="preserve"> reality A n is tiny, but non zero, and can be relatively easily measured by parity violating</w:t>
      </w:r>
    </w:p>
    <w:p w14:paraId="23C68FDF" w14:textId="77777777" w:rsidR="00130B60" w:rsidRPr="00130B60" w:rsidRDefault="00130B60" w:rsidP="00130B60">
      <w:pPr>
        <w:shd w:val="clear" w:color="auto" w:fill="FFFFFF"/>
        <w:spacing w:line="235" w:lineRule="atLeast"/>
        <w:jc w:val="center"/>
        <w:rPr>
          <w:rFonts w:cstheme="minorHAnsi"/>
          <w:iCs/>
          <w:color w:val="000000"/>
        </w:rPr>
      </w:pPr>
      <w:proofErr w:type="gramStart"/>
      <w:r w:rsidRPr="00130B60">
        <w:rPr>
          <w:rFonts w:cstheme="minorHAnsi"/>
          <w:iCs/>
          <w:color w:val="000000"/>
        </w:rPr>
        <w:t>electron</w:t>
      </w:r>
      <w:proofErr w:type="gramEnd"/>
      <w:r w:rsidRPr="00130B60">
        <w:rPr>
          <w:rFonts w:cstheme="minorHAnsi"/>
          <w:iCs/>
          <w:color w:val="000000"/>
        </w:rPr>
        <w:t xml:space="preserve"> scattering experiments such as PREX-II and CREX. There is often much theoretical</w:t>
      </w:r>
    </w:p>
    <w:p w14:paraId="138A3049" w14:textId="77777777" w:rsidR="00130B60" w:rsidRPr="00130B60" w:rsidRDefault="00130B60" w:rsidP="00130B60">
      <w:pPr>
        <w:shd w:val="clear" w:color="auto" w:fill="FFFFFF"/>
        <w:spacing w:line="235" w:lineRule="atLeast"/>
        <w:jc w:val="center"/>
        <w:rPr>
          <w:rFonts w:cstheme="minorHAnsi"/>
          <w:iCs/>
          <w:color w:val="000000"/>
        </w:rPr>
      </w:pPr>
      <w:proofErr w:type="gramStart"/>
      <w:r w:rsidRPr="00130B60">
        <w:rPr>
          <w:rFonts w:cstheme="minorHAnsi"/>
          <w:iCs/>
          <w:color w:val="000000"/>
        </w:rPr>
        <w:t>interest</w:t>
      </w:r>
      <w:proofErr w:type="gramEnd"/>
      <w:r w:rsidRPr="00130B60">
        <w:rPr>
          <w:rFonts w:cstheme="minorHAnsi"/>
          <w:iCs/>
          <w:color w:val="000000"/>
        </w:rPr>
        <w:t xml:space="preserve"> in A n measurements since they give direct access to higher order scattering effects such</w:t>
      </w:r>
    </w:p>
    <w:p w14:paraId="376B24EE" w14:textId="77777777" w:rsidR="00130B60" w:rsidRPr="00130B60" w:rsidRDefault="00130B60" w:rsidP="00130B60">
      <w:pPr>
        <w:shd w:val="clear" w:color="auto" w:fill="FFFFFF"/>
        <w:spacing w:line="235" w:lineRule="atLeast"/>
        <w:jc w:val="center"/>
        <w:rPr>
          <w:rFonts w:cstheme="minorHAnsi"/>
          <w:iCs/>
          <w:color w:val="000000"/>
        </w:rPr>
      </w:pPr>
      <w:proofErr w:type="gramStart"/>
      <w:r w:rsidRPr="00130B60">
        <w:rPr>
          <w:rFonts w:cstheme="minorHAnsi"/>
          <w:iCs/>
          <w:color w:val="000000"/>
        </w:rPr>
        <w:t>as</w:t>
      </w:r>
      <w:proofErr w:type="gramEnd"/>
      <w:r w:rsidRPr="00130B60">
        <w:rPr>
          <w:rFonts w:cstheme="minorHAnsi"/>
          <w:iCs/>
          <w:color w:val="000000"/>
        </w:rPr>
        <w:t xml:space="preserve"> from two-photon exchange amplitudes—whi</w:t>
      </w:r>
      <w:bookmarkStart w:id="0" w:name="_GoBack"/>
      <w:bookmarkEnd w:id="0"/>
      <w:r w:rsidRPr="00130B60">
        <w:rPr>
          <w:rFonts w:cstheme="minorHAnsi"/>
          <w:iCs/>
          <w:color w:val="000000"/>
        </w:rPr>
        <w:t>ch are largely unmeasured and unknown. This</w:t>
      </w:r>
    </w:p>
    <w:p w14:paraId="24749215" w14:textId="77777777" w:rsidR="00130B60" w:rsidRPr="00130B60" w:rsidRDefault="00130B60" w:rsidP="00130B60">
      <w:pPr>
        <w:shd w:val="clear" w:color="auto" w:fill="FFFFFF"/>
        <w:spacing w:line="235" w:lineRule="atLeast"/>
        <w:jc w:val="center"/>
        <w:rPr>
          <w:rFonts w:cstheme="minorHAnsi"/>
          <w:iCs/>
          <w:color w:val="000000"/>
        </w:rPr>
      </w:pPr>
      <w:proofErr w:type="gramStart"/>
      <w:r w:rsidRPr="00130B60">
        <w:rPr>
          <w:rFonts w:cstheme="minorHAnsi"/>
          <w:iCs/>
          <w:color w:val="000000"/>
        </w:rPr>
        <w:t>talk</w:t>
      </w:r>
      <w:proofErr w:type="gramEnd"/>
      <w:r w:rsidRPr="00130B60">
        <w:rPr>
          <w:rFonts w:cstheme="minorHAnsi"/>
          <w:iCs/>
          <w:color w:val="000000"/>
        </w:rPr>
        <w:t xml:space="preserve"> will introduce the motivations for the measurements along with the apparatus and</w:t>
      </w:r>
    </w:p>
    <w:p w14:paraId="2714FE61" w14:textId="77777777" w:rsidR="00130B60" w:rsidRPr="00130B60" w:rsidRDefault="00130B60" w:rsidP="00130B60">
      <w:pPr>
        <w:shd w:val="clear" w:color="auto" w:fill="FFFFFF"/>
        <w:spacing w:line="235" w:lineRule="atLeast"/>
        <w:jc w:val="center"/>
        <w:rPr>
          <w:rFonts w:cstheme="minorHAnsi"/>
          <w:iCs/>
          <w:color w:val="000000"/>
        </w:rPr>
      </w:pPr>
      <w:proofErr w:type="gramStart"/>
      <w:r w:rsidRPr="00130B60">
        <w:rPr>
          <w:rFonts w:cstheme="minorHAnsi"/>
          <w:iCs/>
          <w:color w:val="000000"/>
        </w:rPr>
        <w:t>techniques</w:t>
      </w:r>
      <w:proofErr w:type="gramEnd"/>
      <w:r w:rsidRPr="00130B60">
        <w:rPr>
          <w:rFonts w:cstheme="minorHAnsi"/>
          <w:iCs/>
          <w:color w:val="000000"/>
        </w:rPr>
        <w:t xml:space="preserve">. Preliminary results will be given for new A n measurements on 12 C, 208 </w:t>
      </w:r>
      <w:proofErr w:type="spellStart"/>
      <w:r w:rsidRPr="00130B60">
        <w:rPr>
          <w:rFonts w:cstheme="minorHAnsi"/>
          <w:iCs/>
          <w:color w:val="000000"/>
        </w:rPr>
        <w:t>Pb</w:t>
      </w:r>
      <w:proofErr w:type="spellEnd"/>
      <w:r w:rsidRPr="00130B60">
        <w:rPr>
          <w:rFonts w:cstheme="minorHAnsi"/>
          <w:iCs/>
          <w:color w:val="000000"/>
        </w:rPr>
        <w:t>, 40 Ca, and</w:t>
      </w:r>
    </w:p>
    <w:p w14:paraId="6B6FA567" w14:textId="77777777" w:rsidR="00130B60" w:rsidRPr="00130B60" w:rsidRDefault="00130B60" w:rsidP="00130B60">
      <w:pPr>
        <w:shd w:val="clear" w:color="auto" w:fill="FFFFFF"/>
        <w:spacing w:line="235" w:lineRule="atLeast"/>
        <w:jc w:val="center"/>
        <w:rPr>
          <w:rFonts w:cstheme="minorHAnsi"/>
          <w:iCs/>
          <w:color w:val="000000"/>
        </w:rPr>
      </w:pPr>
      <w:r w:rsidRPr="00130B60">
        <w:rPr>
          <w:rFonts w:cstheme="minorHAnsi"/>
          <w:iCs/>
          <w:color w:val="000000"/>
        </w:rPr>
        <w:t>48 Ca; they will be presented with previously published measurements from PREX-I as well as</w:t>
      </w:r>
    </w:p>
    <w:p w14:paraId="0D8A24AE" w14:textId="35295C47" w:rsidR="00AF2ECF" w:rsidRPr="00F7187B" w:rsidRDefault="00130B60" w:rsidP="00130B60">
      <w:pPr>
        <w:shd w:val="clear" w:color="auto" w:fill="FFFFFF"/>
        <w:spacing w:line="235" w:lineRule="atLeast"/>
        <w:jc w:val="center"/>
        <w:rPr>
          <w:rFonts w:cstheme="minorHAnsi"/>
          <w:color w:val="222222"/>
          <w:sz w:val="36"/>
          <w:szCs w:val="36"/>
        </w:rPr>
      </w:pPr>
      <w:proofErr w:type="gramStart"/>
      <w:r w:rsidRPr="00130B60">
        <w:rPr>
          <w:rFonts w:cstheme="minorHAnsi"/>
          <w:iCs/>
          <w:color w:val="000000"/>
        </w:rPr>
        <w:t>with</w:t>
      </w:r>
      <w:proofErr w:type="gramEnd"/>
      <w:r w:rsidRPr="00130B60">
        <w:rPr>
          <w:rFonts w:cstheme="minorHAnsi"/>
          <w:iCs/>
          <w:color w:val="000000"/>
        </w:rPr>
        <w:t xml:space="preserve"> recent theoretical predictions.</w:t>
      </w:r>
      <w:r w:rsidR="00E10728">
        <w:rPr>
          <w:color w:val="000000"/>
          <w:sz w:val="27"/>
          <w:szCs w:val="27"/>
        </w:rPr>
        <w:br/>
      </w:r>
      <w:r w:rsidR="00170138" w:rsidRPr="00865074">
        <w:rPr>
          <w:rFonts w:cstheme="minorHAnsi"/>
          <w:b/>
          <w:sz w:val="44"/>
          <w:szCs w:val="42"/>
        </w:rPr>
        <w:br/>
        <w:t xml:space="preserve">Monday, </w:t>
      </w:r>
      <w:r>
        <w:rPr>
          <w:rFonts w:cstheme="minorHAnsi"/>
          <w:b/>
          <w:sz w:val="44"/>
          <w:szCs w:val="42"/>
        </w:rPr>
        <w:t>August 24</w:t>
      </w:r>
      <w:r w:rsidR="00FB1DE1" w:rsidRPr="00865074">
        <w:rPr>
          <w:rFonts w:cstheme="minorHAnsi"/>
          <w:b/>
          <w:sz w:val="44"/>
          <w:szCs w:val="42"/>
        </w:rPr>
        <w:t xml:space="preserve">, </w:t>
      </w:r>
      <w:r w:rsidR="005B272A">
        <w:rPr>
          <w:rFonts w:cstheme="minorHAnsi"/>
          <w:b/>
          <w:sz w:val="44"/>
          <w:szCs w:val="42"/>
        </w:rPr>
        <w:t>20</w:t>
      </w:r>
      <w:r w:rsidR="00C11AF1">
        <w:rPr>
          <w:rFonts w:cstheme="minorHAnsi"/>
          <w:b/>
          <w:sz w:val="44"/>
          <w:szCs w:val="42"/>
        </w:rPr>
        <w:t>20</w:t>
      </w:r>
    </w:p>
    <w:p w14:paraId="3C53E9EC" w14:textId="77777777" w:rsidR="00AF2ECF" w:rsidRDefault="00AF2ECF" w:rsidP="00E10728">
      <w:pPr>
        <w:spacing w:after="0" w:line="240" w:lineRule="auto"/>
        <w:jc w:val="center"/>
        <w:rPr>
          <w:rFonts w:cstheme="minorHAnsi"/>
          <w:b/>
          <w:sz w:val="44"/>
          <w:szCs w:val="42"/>
        </w:rPr>
      </w:pPr>
      <w:r>
        <w:rPr>
          <w:rFonts w:cstheme="minorHAnsi"/>
          <w:b/>
          <w:sz w:val="44"/>
          <w:szCs w:val="42"/>
        </w:rPr>
        <w:t>PS108</w:t>
      </w:r>
    </w:p>
    <w:p w14:paraId="447E9E24" w14:textId="20886DD4" w:rsidR="00C42AEB" w:rsidRPr="00C11AF1" w:rsidRDefault="00AF2ECF" w:rsidP="00130B60">
      <w:pPr>
        <w:spacing w:after="0" w:line="240" w:lineRule="auto"/>
        <w:jc w:val="center"/>
        <w:rPr>
          <w:rFonts w:cstheme="minorHAnsi"/>
          <w:b/>
          <w:sz w:val="44"/>
          <w:szCs w:val="42"/>
        </w:rPr>
      </w:pPr>
      <w:r>
        <w:rPr>
          <w:rFonts w:cstheme="minorHAnsi"/>
          <w:b/>
          <w:sz w:val="44"/>
          <w:szCs w:val="42"/>
        </w:rPr>
        <w:t xml:space="preserve">Or </w:t>
      </w:r>
      <w:hyperlink r:id="rId5" w:history="1">
        <w:r w:rsidRPr="00F7187B">
          <w:rPr>
            <w:rStyle w:val="Hyperlink"/>
            <w:rFonts w:cstheme="minorHAnsi"/>
            <w:b/>
            <w:sz w:val="44"/>
            <w:szCs w:val="42"/>
          </w:rPr>
          <w:t>Zoom</w:t>
        </w:r>
      </w:hyperlink>
      <w:r w:rsidR="00170138" w:rsidRPr="00865074">
        <w:rPr>
          <w:rFonts w:cstheme="minorHAnsi"/>
          <w:b/>
          <w:sz w:val="44"/>
          <w:szCs w:val="42"/>
        </w:rPr>
        <w:br/>
        <w:t>4:00 – 4:50 pm</w:t>
      </w:r>
    </w:p>
    <w:sectPr w:rsidR="00C42AEB" w:rsidRPr="00C11AF1" w:rsidSect="001F2E97">
      <w:pgSz w:w="12240" w:h="15840"/>
      <w:pgMar w:top="720" w:right="1152" w:bottom="720" w:left="1152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07"/>
    <w:rsid w:val="00006BEF"/>
    <w:rsid w:val="000328A6"/>
    <w:rsid w:val="0006002F"/>
    <w:rsid w:val="0007492B"/>
    <w:rsid w:val="00091CFC"/>
    <w:rsid w:val="000A4976"/>
    <w:rsid w:val="00126084"/>
    <w:rsid w:val="00130B60"/>
    <w:rsid w:val="00146BCC"/>
    <w:rsid w:val="00170138"/>
    <w:rsid w:val="001747C4"/>
    <w:rsid w:val="0019475C"/>
    <w:rsid w:val="001957D3"/>
    <w:rsid w:val="001A270D"/>
    <w:rsid w:val="001F2E97"/>
    <w:rsid w:val="00245D3E"/>
    <w:rsid w:val="002530F4"/>
    <w:rsid w:val="00264369"/>
    <w:rsid w:val="002724B6"/>
    <w:rsid w:val="002A6264"/>
    <w:rsid w:val="002C0740"/>
    <w:rsid w:val="002D3C24"/>
    <w:rsid w:val="002F6008"/>
    <w:rsid w:val="003476B1"/>
    <w:rsid w:val="003548D8"/>
    <w:rsid w:val="00402303"/>
    <w:rsid w:val="00411F99"/>
    <w:rsid w:val="00497A1B"/>
    <w:rsid w:val="004A6A98"/>
    <w:rsid w:val="004B15B5"/>
    <w:rsid w:val="004C4F95"/>
    <w:rsid w:val="004E449F"/>
    <w:rsid w:val="00504646"/>
    <w:rsid w:val="00523F0A"/>
    <w:rsid w:val="0058732D"/>
    <w:rsid w:val="00596D07"/>
    <w:rsid w:val="005973B0"/>
    <w:rsid w:val="005B272A"/>
    <w:rsid w:val="005C1F50"/>
    <w:rsid w:val="005D1707"/>
    <w:rsid w:val="00611F36"/>
    <w:rsid w:val="0061550C"/>
    <w:rsid w:val="00646C8D"/>
    <w:rsid w:val="0064791D"/>
    <w:rsid w:val="00667DF3"/>
    <w:rsid w:val="006A179E"/>
    <w:rsid w:val="006B76A7"/>
    <w:rsid w:val="006E3F11"/>
    <w:rsid w:val="006F1D2A"/>
    <w:rsid w:val="006F58B6"/>
    <w:rsid w:val="00707757"/>
    <w:rsid w:val="0074360A"/>
    <w:rsid w:val="00762BDF"/>
    <w:rsid w:val="007E55F7"/>
    <w:rsid w:val="00804746"/>
    <w:rsid w:val="008220DA"/>
    <w:rsid w:val="00865074"/>
    <w:rsid w:val="008B2E35"/>
    <w:rsid w:val="009121DF"/>
    <w:rsid w:val="00912358"/>
    <w:rsid w:val="00921C21"/>
    <w:rsid w:val="00942C51"/>
    <w:rsid w:val="00955E33"/>
    <w:rsid w:val="00957474"/>
    <w:rsid w:val="009A28C6"/>
    <w:rsid w:val="009A6739"/>
    <w:rsid w:val="009B1475"/>
    <w:rsid w:val="00A035DE"/>
    <w:rsid w:val="00A27FA5"/>
    <w:rsid w:val="00A61840"/>
    <w:rsid w:val="00AB42BE"/>
    <w:rsid w:val="00AF2ECF"/>
    <w:rsid w:val="00B13AD4"/>
    <w:rsid w:val="00B6662F"/>
    <w:rsid w:val="00B673FD"/>
    <w:rsid w:val="00B83D47"/>
    <w:rsid w:val="00BB07CA"/>
    <w:rsid w:val="00BB7E1B"/>
    <w:rsid w:val="00BC1033"/>
    <w:rsid w:val="00C06514"/>
    <w:rsid w:val="00C11AF1"/>
    <w:rsid w:val="00C42AEB"/>
    <w:rsid w:val="00C44D27"/>
    <w:rsid w:val="00C508D4"/>
    <w:rsid w:val="00C64242"/>
    <w:rsid w:val="00C96A45"/>
    <w:rsid w:val="00CB5E04"/>
    <w:rsid w:val="00CD2838"/>
    <w:rsid w:val="00CE7A8D"/>
    <w:rsid w:val="00D2268A"/>
    <w:rsid w:val="00D36E20"/>
    <w:rsid w:val="00D40AAF"/>
    <w:rsid w:val="00D52013"/>
    <w:rsid w:val="00D5581B"/>
    <w:rsid w:val="00D65963"/>
    <w:rsid w:val="00D84A47"/>
    <w:rsid w:val="00D864DA"/>
    <w:rsid w:val="00DD0DE4"/>
    <w:rsid w:val="00DE11C6"/>
    <w:rsid w:val="00E01586"/>
    <w:rsid w:val="00E10728"/>
    <w:rsid w:val="00E74084"/>
    <w:rsid w:val="00E741F5"/>
    <w:rsid w:val="00EA2310"/>
    <w:rsid w:val="00ED5A9D"/>
    <w:rsid w:val="00F02252"/>
    <w:rsid w:val="00F02343"/>
    <w:rsid w:val="00F17D49"/>
    <w:rsid w:val="00F371A8"/>
    <w:rsid w:val="00F47C93"/>
    <w:rsid w:val="00F54F97"/>
    <w:rsid w:val="00F7187B"/>
    <w:rsid w:val="00F8331E"/>
    <w:rsid w:val="00F833D4"/>
    <w:rsid w:val="00FA6A54"/>
    <w:rsid w:val="00FB1DE1"/>
    <w:rsid w:val="00FE715F"/>
    <w:rsid w:val="00FF0ACF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4D60E"/>
  <w15:docId w15:val="{4C82AEAC-4AC7-4A80-87B0-140D5DC2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F36"/>
    <w:rPr>
      <w:rFonts w:cstheme="minorBidi"/>
    </w:rPr>
  </w:style>
  <w:style w:type="paragraph" w:styleId="Heading1">
    <w:name w:val="heading 1"/>
    <w:basedOn w:val="Normal"/>
    <w:link w:val="Heading1Char"/>
    <w:uiPriority w:val="9"/>
    <w:qFormat/>
    <w:rsid w:val="00FF0A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F0AC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03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2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28A6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121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2E97"/>
    <w:rPr>
      <w:b/>
      <w:bCs/>
    </w:rPr>
  </w:style>
  <w:style w:type="character" w:styleId="Hyperlink">
    <w:name w:val="Hyperlink"/>
    <w:basedOn w:val="DefaultParagraphFont"/>
    <w:uiPriority w:val="99"/>
    <w:unhideWhenUsed/>
    <w:rsid w:val="00F022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7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su.zoom.us/j/989558304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D8163-BEC8-4C80-8F62-5ACD70E4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shrostev</dc:creator>
  <cp:lastModifiedBy>jensjasm</cp:lastModifiedBy>
  <cp:revision>2</cp:revision>
  <cp:lastPrinted>2020-03-04T20:37:00Z</cp:lastPrinted>
  <dcterms:created xsi:type="dcterms:W3CDTF">2020-08-20T14:26:00Z</dcterms:created>
  <dcterms:modified xsi:type="dcterms:W3CDTF">2020-08-20T14:26:00Z</dcterms:modified>
</cp:coreProperties>
</file>