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pStyle w:val="Heading2"/>
        <w:spacing w:line="249" w:lineRule="auto"/>
        <w:ind w:left="900" w:right="779"/>
      </w:pPr>
      <w:r>
        <w:rPr/>
        <w:t>The Putnam Thrust Plate, Idaho-Dismemberment and Tilting by Tertiary Normal Faults</w:t>
      </w:r>
    </w:p>
    <w:p>
      <w:pPr>
        <w:pStyle w:val="BodyText"/>
        <w:rPr>
          <w:b/>
          <w:sz w:val="40"/>
        </w:rPr>
      </w:pPr>
    </w:p>
    <w:p>
      <w:pPr>
        <w:pStyle w:val="BodyText"/>
        <w:rPr>
          <w:b/>
          <w:sz w:val="40"/>
        </w:rPr>
      </w:pPr>
    </w:p>
    <w:p>
      <w:pPr>
        <w:pStyle w:val="BodyText"/>
        <w:spacing w:before="10"/>
        <w:rPr>
          <w:b/>
          <w:sz w:val="32"/>
        </w:rPr>
      </w:pPr>
    </w:p>
    <w:p>
      <w:pPr>
        <w:pStyle w:val="Heading4"/>
      </w:pPr>
      <w:r>
        <w:rPr/>
        <w:t>Karl S. Kellogg</w:t>
      </w:r>
    </w:p>
    <w:p>
      <w:pPr>
        <w:spacing w:before="14"/>
        <w:ind w:left="900" w:right="0" w:firstLine="0"/>
        <w:jc w:val="left"/>
        <w:rPr>
          <w:i/>
          <w:sz w:val="22"/>
        </w:rPr>
      </w:pPr>
      <w:r>
        <w:rPr>
          <w:i/>
          <w:sz w:val="22"/>
        </w:rPr>
        <w:t>U S Geological Survey, Box 25046, MS 913, Denver, CO 80225</w:t>
      </w:r>
    </w:p>
    <w:p>
      <w:pPr>
        <w:pStyle w:val="Heading4"/>
        <w:spacing w:before="9"/>
      </w:pPr>
      <w:r>
        <w:rPr/>
        <w:t>David W. Rodgers</w:t>
      </w:r>
    </w:p>
    <w:p>
      <w:pPr>
        <w:spacing w:before="14"/>
        <w:ind w:left="900" w:right="0" w:firstLine="0"/>
        <w:jc w:val="left"/>
        <w:rPr>
          <w:i/>
          <w:sz w:val="22"/>
        </w:rPr>
      </w:pPr>
      <w:r>
        <w:rPr>
          <w:i/>
          <w:sz w:val="22"/>
        </w:rPr>
        <w:t>Department of Geology, Idaho State University, Pocatello, ID 83209</w:t>
      </w:r>
    </w:p>
    <w:p>
      <w:pPr>
        <w:pStyle w:val="Heading4"/>
        <w:spacing w:before="9"/>
      </w:pPr>
      <w:r>
        <w:rPr/>
        <w:t>Frank R. Hladky</w:t>
      </w:r>
    </w:p>
    <w:p>
      <w:pPr>
        <w:spacing w:line="249" w:lineRule="auto" w:before="14"/>
        <w:ind w:left="900" w:right="779" w:firstLine="0"/>
        <w:jc w:val="left"/>
        <w:rPr>
          <w:i/>
          <w:sz w:val="22"/>
        </w:rPr>
      </w:pPr>
      <w:r>
        <w:rPr>
          <w:i/>
          <w:sz w:val="22"/>
        </w:rPr>
        <w:t>Oregon Department of Geology and Mineral Industries, Grants Pass Field Office, 5375 Monument Drive, Grants Pass, </w:t>
      </w:r>
      <w:r>
        <w:rPr>
          <w:i/>
          <w:sz w:val="22"/>
        </w:rPr>
        <w:t>OR 97526</w:t>
      </w:r>
    </w:p>
    <w:p>
      <w:pPr>
        <w:pStyle w:val="Heading4"/>
      </w:pPr>
      <w:r>
        <w:rPr/>
        <w:t>Mark A. Kiessling</w:t>
      </w:r>
    </w:p>
    <w:p>
      <w:pPr>
        <w:spacing w:before="14"/>
        <w:ind w:left="900" w:right="0" w:firstLine="0"/>
        <w:jc w:val="left"/>
        <w:rPr>
          <w:i/>
          <w:sz w:val="22"/>
        </w:rPr>
      </w:pPr>
      <w:r>
        <w:rPr>
          <w:i/>
          <w:sz w:val="22"/>
        </w:rPr>
        <w:t>Department of Geology, Idaho State University, Pocatello, ID 83209</w:t>
      </w:r>
    </w:p>
    <w:p>
      <w:pPr>
        <w:pStyle w:val="Heading4"/>
        <w:spacing w:before="9"/>
      </w:pPr>
      <w:r>
        <w:rPr/>
        <w:t>James W. Riesterer</w:t>
      </w:r>
    </w:p>
    <w:p>
      <w:pPr>
        <w:spacing w:before="14"/>
        <w:ind w:left="900" w:right="0" w:firstLine="0"/>
        <w:jc w:val="left"/>
        <w:rPr>
          <w:i/>
          <w:sz w:val="22"/>
        </w:rPr>
      </w:pPr>
      <w:r>
        <w:rPr>
          <w:i/>
          <w:sz w:val="22"/>
        </w:rPr>
        <w:t>Department of Geology, Idaho State University, Pocatello, ID 83209</w:t>
      </w:r>
    </w:p>
    <w:p>
      <w:pPr>
        <w:pStyle w:val="BodyText"/>
        <w:rPr>
          <w:i/>
        </w:rPr>
      </w:pPr>
    </w:p>
    <w:p>
      <w:pPr>
        <w:pStyle w:val="BodyText"/>
        <w:spacing w:before="6"/>
        <w:rPr>
          <w:i/>
        </w:rPr>
      </w:pPr>
    </w:p>
    <w:p>
      <w:pPr>
        <w:spacing w:after="0"/>
        <w:sectPr>
          <w:headerReference w:type="default" r:id="rId5"/>
          <w:type w:val="continuous"/>
          <w:pgSz w:w="12240" w:h="15840"/>
          <w:pgMar w:header="671" w:top="920" w:bottom="280" w:left="0" w:right="0"/>
        </w:sectPr>
      </w:pPr>
    </w:p>
    <w:p>
      <w:pPr>
        <w:pStyle w:val="Heading4"/>
        <w:spacing w:before="98"/>
      </w:pPr>
      <w:r>
        <w:rPr/>
        <w:t>INTRODUCTION</w:t>
      </w:r>
    </w:p>
    <w:p>
      <w:pPr>
        <w:pStyle w:val="BodyText"/>
        <w:spacing w:line="249" w:lineRule="auto" w:before="47"/>
        <w:ind w:left="900" w:firstLine="288"/>
        <w:jc w:val="both"/>
      </w:pPr>
      <w:r>
        <w:rPr/>
        <w:t>The</w:t>
      </w:r>
      <w:r>
        <w:rPr>
          <w:spacing w:val="-12"/>
        </w:rPr>
        <w:t> </w:t>
      </w:r>
      <w:r>
        <w:rPr>
          <w:spacing w:val="-3"/>
        </w:rPr>
        <w:t>Putnam</w:t>
      </w:r>
      <w:r>
        <w:rPr>
          <w:spacing w:val="-12"/>
        </w:rPr>
        <w:t> </w:t>
      </w:r>
      <w:r>
        <w:rPr/>
        <w:t>thrust</w:t>
      </w:r>
      <w:r>
        <w:rPr>
          <w:spacing w:val="-11"/>
        </w:rPr>
        <w:t> </w:t>
      </w:r>
      <w:r>
        <w:rPr/>
        <w:t>is</w:t>
      </w:r>
      <w:r>
        <w:rPr>
          <w:spacing w:val="-12"/>
        </w:rPr>
        <w:t> </w:t>
      </w:r>
      <w:r>
        <w:rPr/>
        <w:t>one</w:t>
      </w:r>
      <w:r>
        <w:rPr>
          <w:spacing w:val="-12"/>
        </w:rPr>
        <w:t> </w:t>
      </w:r>
      <w:r>
        <w:rPr/>
        <w:t>of</w:t>
      </w:r>
      <w:r>
        <w:rPr>
          <w:spacing w:val="-11"/>
        </w:rPr>
        <w:t> </w:t>
      </w:r>
      <w:r>
        <w:rPr/>
        <w:t>the</w:t>
      </w:r>
      <w:r>
        <w:rPr>
          <w:spacing w:val="-12"/>
        </w:rPr>
        <w:t> </w:t>
      </w:r>
      <w:r>
        <w:rPr>
          <w:spacing w:val="-3"/>
        </w:rPr>
        <w:t>major</w:t>
      </w:r>
      <w:r>
        <w:rPr>
          <w:spacing w:val="-13"/>
        </w:rPr>
        <w:t> </w:t>
      </w:r>
      <w:r>
        <w:rPr/>
        <w:t>structures</w:t>
      </w:r>
      <w:r>
        <w:rPr>
          <w:spacing w:val="-11"/>
        </w:rPr>
        <w:t> </w:t>
      </w:r>
      <w:r>
        <w:rPr/>
        <w:t>of</w:t>
      </w:r>
      <w:r>
        <w:rPr>
          <w:spacing w:val="-12"/>
        </w:rPr>
        <w:t> </w:t>
      </w:r>
      <w:r>
        <w:rPr/>
        <w:t>the</w:t>
      </w:r>
      <w:r>
        <w:rPr>
          <w:spacing w:val="-11"/>
        </w:rPr>
        <w:t> </w:t>
      </w:r>
      <w:r>
        <w:rPr>
          <w:spacing w:val="-2"/>
        </w:rPr>
        <w:t>Idaho- </w:t>
      </w:r>
      <w:r>
        <w:rPr/>
        <w:t>Wyoming fold-and-thrust belt. It is exposed in the northern Portneuf</w:t>
      </w:r>
      <w:r>
        <w:rPr>
          <w:spacing w:val="-10"/>
        </w:rPr>
        <w:t> </w:t>
      </w:r>
      <w:r>
        <w:rPr/>
        <w:t>Range,</w:t>
      </w:r>
      <w:r>
        <w:rPr>
          <w:spacing w:val="-9"/>
        </w:rPr>
        <w:t> </w:t>
      </w:r>
      <w:r>
        <w:rPr/>
        <w:t>about</w:t>
      </w:r>
      <w:r>
        <w:rPr>
          <w:spacing w:val="-9"/>
        </w:rPr>
        <w:t> </w:t>
      </w:r>
      <w:r>
        <w:rPr/>
        <w:t>25</w:t>
      </w:r>
      <w:r>
        <w:rPr>
          <w:spacing w:val="-8"/>
        </w:rPr>
        <w:t> </w:t>
      </w:r>
      <w:r>
        <w:rPr/>
        <w:t>km</w:t>
      </w:r>
      <w:r>
        <w:rPr>
          <w:spacing w:val="-8"/>
        </w:rPr>
        <w:t> </w:t>
      </w:r>
      <w:r>
        <w:rPr/>
        <w:t>northeast</w:t>
      </w:r>
      <w:r>
        <w:rPr>
          <w:spacing w:val="-9"/>
        </w:rPr>
        <w:t> </w:t>
      </w:r>
      <w:r>
        <w:rPr/>
        <w:t>of</w:t>
      </w:r>
      <w:r>
        <w:rPr>
          <w:spacing w:val="-8"/>
        </w:rPr>
        <w:t> </w:t>
      </w:r>
      <w:r>
        <w:rPr/>
        <w:t>Pocatello</w:t>
      </w:r>
      <w:r>
        <w:rPr>
          <w:spacing w:val="-10"/>
        </w:rPr>
        <w:t> </w:t>
      </w:r>
      <w:r>
        <w:rPr/>
        <w:t>(Figs.</w:t>
      </w:r>
      <w:r>
        <w:rPr>
          <w:spacing w:val="-8"/>
        </w:rPr>
        <w:t> </w:t>
      </w:r>
      <w:r>
        <w:rPr/>
        <w:t>1</w:t>
      </w:r>
      <w:r>
        <w:rPr>
          <w:spacing w:val="-8"/>
        </w:rPr>
        <w:t> </w:t>
      </w:r>
      <w:r>
        <w:rPr>
          <w:spacing w:val="-2"/>
        </w:rPr>
        <w:t>and </w:t>
      </w:r>
      <w:r>
        <w:rPr/>
        <w:t>3), a region underlain by a thick sequence of Upper Proterozoic to Mesozoic rocks (Fig. 2). Detailed descriptions of these units are given by </w:t>
      </w:r>
      <w:r>
        <w:rPr>
          <w:spacing w:val="-3"/>
        </w:rPr>
        <w:t>Link </w:t>
      </w:r>
      <w:r>
        <w:rPr/>
        <w:t>(1983), </w:t>
      </w:r>
      <w:r>
        <w:rPr>
          <w:spacing w:val="-3"/>
        </w:rPr>
        <w:t>Link </w:t>
      </w:r>
      <w:r>
        <w:rPr/>
        <w:t>and others (1987), </w:t>
      </w:r>
      <w:r>
        <w:rPr>
          <w:spacing w:val="-3"/>
        </w:rPr>
        <w:t>Kellogg </w:t>
      </w:r>
      <w:r>
        <w:rPr>
          <w:spacing w:val="-2"/>
        </w:rPr>
        <w:t>and </w:t>
      </w:r>
      <w:r>
        <w:rPr/>
        <w:t>others</w:t>
      </w:r>
      <w:r>
        <w:rPr>
          <w:spacing w:val="-6"/>
        </w:rPr>
        <w:t> </w:t>
      </w:r>
      <w:r>
        <w:rPr/>
        <w:t>(1989),</w:t>
      </w:r>
      <w:r>
        <w:rPr>
          <w:spacing w:val="-5"/>
        </w:rPr>
        <w:t> </w:t>
      </w:r>
      <w:r>
        <w:rPr/>
        <w:t>Kellogg</w:t>
      </w:r>
      <w:r>
        <w:rPr>
          <w:spacing w:val="-6"/>
        </w:rPr>
        <w:t> </w:t>
      </w:r>
      <w:r>
        <w:rPr/>
        <w:t>(1990),</w:t>
      </w:r>
      <w:r>
        <w:rPr>
          <w:spacing w:val="-5"/>
        </w:rPr>
        <w:t> </w:t>
      </w:r>
      <w:r>
        <w:rPr/>
        <w:t>and</w:t>
      </w:r>
      <w:r>
        <w:rPr>
          <w:spacing w:val="-6"/>
        </w:rPr>
        <w:t> </w:t>
      </w:r>
      <w:r>
        <w:rPr/>
        <w:t>Hladky</w:t>
      </w:r>
      <w:r>
        <w:rPr>
          <w:spacing w:val="-5"/>
        </w:rPr>
        <w:t> </w:t>
      </w:r>
      <w:r>
        <w:rPr/>
        <w:t>and</w:t>
      </w:r>
      <w:r>
        <w:rPr>
          <w:spacing w:val="-5"/>
        </w:rPr>
        <w:t> </w:t>
      </w:r>
      <w:r>
        <w:rPr/>
        <w:t>Kellogg</w:t>
      </w:r>
      <w:r>
        <w:rPr>
          <w:spacing w:val="-6"/>
        </w:rPr>
        <w:t> </w:t>
      </w:r>
      <w:r>
        <w:rPr/>
        <w:t>(1990). At </w:t>
      </w:r>
      <w:r>
        <w:rPr>
          <w:spacing w:val="-3"/>
        </w:rPr>
        <w:t>most </w:t>
      </w:r>
      <w:r>
        <w:rPr/>
        <w:t>localities, the Putnam thrust places </w:t>
      </w:r>
      <w:r>
        <w:rPr>
          <w:spacing w:val="-3"/>
        </w:rPr>
        <w:t>Ordovician </w:t>
      </w:r>
      <w:r>
        <w:rPr/>
        <w:t>rocks </w:t>
      </w:r>
      <w:r>
        <w:rPr>
          <w:spacing w:val="-4"/>
        </w:rPr>
        <w:t>above </w:t>
      </w:r>
      <w:r>
        <w:rPr>
          <w:spacing w:val="-5"/>
        </w:rPr>
        <w:t>Permian </w:t>
      </w:r>
      <w:r>
        <w:rPr>
          <w:spacing w:val="-3"/>
        </w:rPr>
        <w:t>and </w:t>
      </w:r>
      <w:r>
        <w:rPr>
          <w:spacing w:val="-5"/>
        </w:rPr>
        <w:t>Pennsylvanian </w:t>
      </w:r>
      <w:r>
        <w:rPr>
          <w:spacing w:val="-4"/>
        </w:rPr>
        <w:t>rocks </w:t>
      </w:r>
      <w:r>
        <w:rPr/>
        <w:t>of </w:t>
      </w:r>
      <w:r>
        <w:rPr>
          <w:spacing w:val="-3"/>
        </w:rPr>
        <w:t>the </w:t>
      </w:r>
      <w:r>
        <w:rPr>
          <w:spacing w:val="-4"/>
        </w:rPr>
        <w:t>Meade thrust plate, </w:t>
      </w:r>
      <w:r>
        <w:rPr>
          <w:spacing w:val="-3"/>
        </w:rPr>
        <w:t>although near </w:t>
      </w:r>
      <w:r>
        <w:rPr/>
        <w:t>its </w:t>
      </w:r>
      <w:r>
        <w:rPr>
          <w:spacing w:val="-3"/>
        </w:rPr>
        <w:t>southeastern extent, </w:t>
      </w:r>
      <w:r>
        <w:rPr/>
        <w:t>the </w:t>
      </w:r>
      <w:r>
        <w:rPr>
          <w:spacing w:val="-3"/>
        </w:rPr>
        <w:t>thrust ramps </w:t>
      </w:r>
      <w:r>
        <w:rPr/>
        <w:t>laterally downsection and places Cambrian rocks above Mississippian </w:t>
      </w:r>
      <w:r>
        <w:rPr>
          <w:spacing w:val="-3"/>
        </w:rPr>
        <w:t>(Hladky </w:t>
      </w:r>
      <w:r>
        <w:rPr/>
        <w:t>and </w:t>
      </w:r>
      <w:r>
        <w:rPr>
          <w:spacing w:val="-3"/>
        </w:rPr>
        <w:t>others, 1992; Kellogg, 1992). </w:t>
      </w:r>
      <w:r>
        <w:rPr/>
        <w:t>The </w:t>
      </w:r>
      <w:r>
        <w:rPr>
          <w:spacing w:val="-3"/>
        </w:rPr>
        <w:t>total </w:t>
      </w:r>
      <w:r>
        <w:rPr/>
        <w:t>stratigraphic offset</w:t>
      </w:r>
      <w:r>
        <w:rPr>
          <w:spacing w:val="-12"/>
        </w:rPr>
        <w:t> </w:t>
      </w:r>
      <w:r>
        <w:rPr>
          <w:spacing w:val="-3"/>
        </w:rPr>
        <w:t>across</w:t>
      </w:r>
      <w:r>
        <w:rPr>
          <w:spacing w:val="-12"/>
        </w:rPr>
        <w:t> </w:t>
      </w:r>
      <w:r>
        <w:rPr/>
        <w:t>the</w:t>
      </w:r>
      <w:r>
        <w:rPr>
          <w:spacing w:val="-11"/>
        </w:rPr>
        <w:t> </w:t>
      </w:r>
      <w:r>
        <w:rPr/>
        <w:t>thrust</w:t>
      </w:r>
      <w:r>
        <w:rPr>
          <w:spacing w:val="-12"/>
        </w:rPr>
        <w:t> </w:t>
      </w:r>
      <w:r>
        <w:rPr/>
        <w:t>is</w:t>
      </w:r>
      <w:r>
        <w:rPr>
          <w:spacing w:val="-12"/>
        </w:rPr>
        <w:t> </w:t>
      </w:r>
      <w:r>
        <w:rPr/>
        <w:t>as</w:t>
      </w:r>
      <w:r>
        <w:rPr>
          <w:spacing w:val="-11"/>
        </w:rPr>
        <w:t> </w:t>
      </w:r>
      <w:r>
        <w:rPr>
          <w:spacing w:val="-3"/>
        </w:rPr>
        <w:t>great</w:t>
      </w:r>
      <w:r>
        <w:rPr>
          <w:spacing w:val="-12"/>
        </w:rPr>
        <w:t> </w:t>
      </w:r>
      <w:r>
        <w:rPr/>
        <w:t>as</w:t>
      </w:r>
      <w:r>
        <w:rPr>
          <w:spacing w:val="-12"/>
        </w:rPr>
        <w:t> </w:t>
      </w:r>
      <w:r>
        <w:rPr>
          <w:spacing w:val="-3"/>
        </w:rPr>
        <w:t>about</w:t>
      </w:r>
      <w:r>
        <w:rPr>
          <w:spacing w:val="-11"/>
        </w:rPr>
        <w:t> </w:t>
      </w:r>
      <w:r>
        <w:rPr>
          <w:spacing w:val="-3"/>
        </w:rPr>
        <w:t>3,700</w:t>
      </w:r>
      <w:r>
        <w:rPr>
          <w:spacing w:val="-12"/>
        </w:rPr>
        <w:t> </w:t>
      </w:r>
      <w:r>
        <w:rPr/>
        <w:t>m.</w:t>
      </w:r>
      <w:r>
        <w:rPr>
          <w:spacing w:val="-12"/>
        </w:rPr>
        <w:t> </w:t>
      </w:r>
      <w:r>
        <w:rPr>
          <w:spacing w:val="-3"/>
        </w:rPr>
        <w:t>Hanging</w:t>
      </w:r>
      <w:r>
        <w:rPr>
          <w:spacing w:val="-11"/>
        </w:rPr>
        <w:t> </w:t>
      </w:r>
      <w:r>
        <w:rPr/>
        <w:t>wall rocks</w:t>
      </w:r>
      <w:r>
        <w:rPr>
          <w:spacing w:val="-15"/>
        </w:rPr>
        <w:t> </w:t>
      </w:r>
      <w:r>
        <w:rPr/>
        <w:t>include</w:t>
      </w:r>
      <w:r>
        <w:rPr>
          <w:spacing w:val="-14"/>
        </w:rPr>
        <w:t> </w:t>
      </w:r>
      <w:r>
        <w:rPr/>
        <w:t>the</w:t>
      </w:r>
      <w:r>
        <w:rPr>
          <w:spacing w:val="-14"/>
        </w:rPr>
        <w:t> </w:t>
      </w:r>
      <w:r>
        <w:rPr/>
        <w:t>oldest</w:t>
      </w:r>
      <w:r>
        <w:rPr>
          <w:spacing w:val="-14"/>
        </w:rPr>
        <w:t> </w:t>
      </w:r>
      <w:r>
        <w:rPr/>
        <w:t>and</w:t>
      </w:r>
      <w:r>
        <w:rPr>
          <w:spacing w:val="-15"/>
        </w:rPr>
        <w:t> </w:t>
      </w:r>
      <w:r>
        <w:rPr/>
        <w:t>most</w:t>
      </w:r>
      <w:r>
        <w:rPr>
          <w:spacing w:val="-15"/>
        </w:rPr>
        <w:t> </w:t>
      </w:r>
      <w:r>
        <w:rPr/>
        <w:t>deeply</w:t>
      </w:r>
      <w:r>
        <w:rPr>
          <w:spacing w:val="-14"/>
        </w:rPr>
        <w:t> </w:t>
      </w:r>
      <w:r>
        <w:rPr/>
        <w:t>buried</w:t>
      </w:r>
      <w:r>
        <w:rPr>
          <w:spacing w:val="-14"/>
        </w:rPr>
        <w:t> </w:t>
      </w:r>
      <w:r>
        <w:rPr/>
        <w:t>sedimentary</w:t>
      </w:r>
      <w:r>
        <w:rPr>
          <w:spacing w:val="-14"/>
        </w:rPr>
        <w:t> </w:t>
      </w:r>
      <w:r>
        <w:rPr>
          <w:spacing w:val="-2"/>
        </w:rPr>
        <w:t>and </w:t>
      </w:r>
      <w:r>
        <w:rPr/>
        <w:t>volcanic rocks known in the entire </w:t>
      </w:r>
      <w:r>
        <w:rPr>
          <w:spacing w:val="-3"/>
        </w:rPr>
        <w:t>Idaho-Wyoming-Utah </w:t>
      </w:r>
      <w:r>
        <w:rPr>
          <w:spacing w:val="-2"/>
        </w:rPr>
        <w:t>thrust </w:t>
      </w:r>
      <w:r>
        <w:rPr/>
        <w:t>belt, brought up in the core of a </w:t>
      </w:r>
      <w:r>
        <w:rPr>
          <w:spacing w:val="-3"/>
        </w:rPr>
        <w:t>major </w:t>
      </w:r>
      <w:r>
        <w:rPr/>
        <w:t>thrust culmination cen- tered</w:t>
      </w:r>
      <w:r>
        <w:rPr>
          <w:spacing w:val="-15"/>
        </w:rPr>
        <w:t> </w:t>
      </w:r>
      <w:r>
        <w:rPr/>
        <w:t>in</w:t>
      </w:r>
      <w:r>
        <w:rPr>
          <w:spacing w:val="-14"/>
        </w:rPr>
        <w:t> </w:t>
      </w:r>
      <w:r>
        <w:rPr/>
        <w:t>the</w:t>
      </w:r>
      <w:r>
        <w:rPr>
          <w:spacing w:val="-15"/>
        </w:rPr>
        <w:t> </w:t>
      </w:r>
      <w:r>
        <w:rPr/>
        <w:t>Bannock</w:t>
      </w:r>
      <w:r>
        <w:rPr>
          <w:spacing w:val="-15"/>
        </w:rPr>
        <w:t> </w:t>
      </w:r>
      <w:r>
        <w:rPr/>
        <w:t>and</w:t>
      </w:r>
      <w:r>
        <w:rPr>
          <w:spacing w:val="-14"/>
        </w:rPr>
        <w:t> </w:t>
      </w:r>
      <w:r>
        <w:rPr/>
        <w:t>Pocatello</w:t>
      </w:r>
      <w:r>
        <w:rPr>
          <w:spacing w:val="-15"/>
        </w:rPr>
        <w:t> </w:t>
      </w:r>
      <w:r>
        <w:rPr/>
        <w:t>ranges</w:t>
      </w:r>
      <w:r>
        <w:rPr>
          <w:spacing w:val="-15"/>
        </w:rPr>
        <w:t> </w:t>
      </w:r>
      <w:r>
        <w:rPr/>
        <w:t>near</w:t>
      </w:r>
      <w:r>
        <w:rPr>
          <w:spacing w:val="-14"/>
        </w:rPr>
        <w:t> </w:t>
      </w:r>
      <w:r>
        <w:rPr/>
        <w:t>Pocatello</w:t>
      </w:r>
      <w:r>
        <w:rPr>
          <w:spacing w:val="-15"/>
        </w:rPr>
        <w:t> </w:t>
      </w:r>
      <w:r>
        <w:rPr/>
        <w:t>(Fig.</w:t>
      </w:r>
      <w:r>
        <w:rPr>
          <w:spacing w:val="-15"/>
        </w:rPr>
        <w:t> </w:t>
      </w:r>
      <w:r>
        <w:rPr/>
        <w:t>1) </w:t>
      </w:r>
      <w:r>
        <w:rPr>
          <w:spacing w:val="-3"/>
        </w:rPr>
        <w:t>(Trimble, </w:t>
      </w:r>
      <w:r>
        <w:rPr/>
        <w:t>1976; </w:t>
      </w:r>
      <w:r>
        <w:rPr>
          <w:spacing w:val="-3"/>
        </w:rPr>
        <w:t>Burgel </w:t>
      </w:r>
      <w:r>
        <w:rPr/>
        <w:t>and others, 1987; Rodgers and Janecke, </w:t>
      </w:r>
      <w:r>
        <w:rPr>
          <w:spacing w:val="-3"/>
        </w:rPr>
        <w:t>1992). These relationships require that </w:t>
      </w:r>
      <w:r>
        <w:rPr/>
        <w:t>the </w:t>
      </w:r>
      <w:r>
        <w:rPr>
          <w:spacing w:val="-3"/>
        </w:rPr>
        <w:t>Putnam thrust ramp </w:t>
      </w:r>
      <w:r>
        <w:rPr/>
        <w:t>steeply downsection in the footwall somewhere to the west and south of</w:t>
      </w:r>
      <w:r>
        <w:rPr>
          <w:spacing w:val="-1"/>
        </w:rPr>
        <w:t> </w:t>
      </w:r>
      <w:r>
        <w:rPr/>
        <w:t>Pocatello.</w:t>
      </w:r>
    </w:p>
    <w:p>
      <w:pPr>
        <w:pStyle w:val="BodyText"/>
        <w:spacing w:line="249" w:lineRule="auto" w:before="17"/>
        <w:ind w:left="900" w:right="5" w:firstLine="288"/>
        <w:jc w:val="both"/>
      </w:pPr>
      <w:r>
        <w:rPr/>
        <w:t>The</w:t>
      </w:r>
      <w:r>
        <w:rPr>
          <w:spacing w:val="-11"/>
        </w:rPr>
        <w:t> </w:t>
      </w:r>
      <w:r>
        <w:rPr>
          <w:spacing w:val="-3"/>
        </w:rPr>
        <w:t>Putnam</w:t>
      </w:r>
      <w:r>
        <w:rPr>
          <w:spacing w:val="-11"/>
        </w:rPr>
        <w:t> </w:t>
      </w:r>
      <w:r>
        <w:rPr>
          <w:spacing w:val="-3"/>
        </w:rPr>
        <w:t>thrust</w:t>
      </w:r>
      <w:r>
        <w:rPr>
          <w:spacing w:val="-11"/>
        </w:rPr>
        <w:t> </w:t>
      </w:r>
      <w:r>
        <w:rPr/>
        <w:t>has</w:t>
      </w:r>
      <w:r>
        <w:rPr>
          <w:spacing w:val="-11"/>
        </w:rPr>
        <w:t> </w:t>
      </w:r>
      <w:r>
        <w:rPr>
          <w:spacing w:val="-3"/>
        </w:rPr>
        <w:t>been</w:t>
      </w:r>
      <w:r>
        <w:rPr>
          <w:spacing w:val="-11"/>
        </w:rPr>
        <w:t> </w:t>
      </w:r>
      <w:r>
        <w:rPr>
          <w:spacing w:val="-3"/>
        </w:rPr>
        <w:t>well</w:t>
      </w:r>
      <w:r>
        <w:rPr>
          <w:spacing w:val="-11"/>
        </w:rPr>
        <w:t> </w:t>
      </w:r>
      <w:r>
        <w:rPr>
          <w:spacing w:val="-3"/>
        </w:rPr>
        <w:t>known</w:t>
      </w:r>
      <w:r>
        <w:rPr>
          <w:spacing w:val="-11"/>
        </w:rPr>
        <w:t> </w:t>
      </w:r>
      <w:r>
        <w:rPr/>
        <w:t>for</w:t>
      </w:r>
      <w:r>
        <w:rPr>
          <w:spacing w:val="-11"/>
        </w:rPr>
        <w:t> </w:t>
      </w:r>
      <w:r>
        <w:rPr>
          <w:spacing w:val="-3"/>
        </w:rPr>
        <w:t>years</w:t>
      </w:r>
      <w:r>
        <w:rPr>
          <w:spacing w:val="-11"/>
        </w:rPr>
        <w:t> </w:t>
      </w:r>
      <w:r>
        <w:rPr/>
        <w:t>(Mansfield, 1920, 1927; </w:t>
      </w:r>
      <w:r>
        <w:rPr>
          <w:spacing w:val="-3"/>
        </w:rPr>
        <w:t>Trimble, </w:t>
      </w:r>
      <w:r>
        <w:rPr/>
        <w:t>1982), but the details of the complex </w:t>
      </w:r>
      <w:r>
        <w:rPr>
          <w:spacing w:val="-2"/>
        </w:rPr>
        <w:t>up- </w:t>
      </w:r>
      <w:r>
        <w:rPr/>
        <w:t>per-plate structures remained elusive until recent detailed</w:t>
      </w:r>
      <w:r>
        <w:rPr>
          <w:spacing w:val="11"/>
        </w:rPr>
        <w:t> </w:t>
      </w:r>
      <w:r>
        <w:rPr/>
        <w:t>map-</w:t>
      </w:r>
    </w:p>
    <w:p>
      <w:pPr>
        <w:pStyle w:val="BodyText"/>
        <w:spacing w:line="249" w:lineRule="auto" w:before="154"/>
        <w:ind w:left="393" w:right="730"/>
        <w:jc w:val="both"/>
      </w:pPr>
      <w:r>
        <w:rPr/>
        <w:br w:type="column"/>
      </w:r>
      <w:r>
        <w:rPr/>
        <w:t>ping</w:t>
      </w:r>
      <w:r>
        <w:rPr>
          <w:spacing w:val="-10"/>
        </w:rPr>
        <w:t> </w:t>
      </w:r>
      <w:r>
        <w:rPr/>
        <w:t>and</w:t>
      </w:r>
      <w:r>
        <w:rPr>
          <w:spacing w:val="-9"/>
        </w:rPr>
        <w:t> </w:t>
      </w:r>
      <w:r>
        <w:rPr/>
        <w:t>structural</w:t>
      </w:r>
      <w:r>
        <w:rPr>
          <w:spacing w:val="-9"/>
        </w:rPr>
        <w:t> </w:t>
      </w:r>
      <w:r>
        <w:rPr/>
        <w:t>analysis</w:t>
      </w:r>
      <w:r>
        <w:rPr>
          <w:spacing w:val="-9"/>
        </w:rPr>
        <w:t> </w:t>
      </w:r>
      <w:r>
        <w:rPr/>
        <w:t>was</w:t>
      </w:r>
      <w:r>
        <w:rPr>
          <w:spacing w:val="-9"/>
        </w:rPr>
        <w:t> </w:t>
      </w:r>
      <w:r>
        <w:rPr/>
        <w:t>completed</w:t>
      </w:r>
      <w:r>
        <w:rPr>
          <w:spacing w:val="-9"/>
        </w:rPr>
        <w:t> </w:t>
      </w:r>
      <w:r>
        <w:rPr/>
        <w:t>at</w:t>
      </w:r>
      <w:r>
        <w:rPr>
          <w:spacing w:val="-9"/>
        </w:rPr>
        <w:t> </w:t>
      </w:r>
      <w:r>
        <w:rPr/>
        <w:t>scales</w:t>
      </w:r>
      <w:r>
        <w:rPr>
          <w:spacing w:val="-9"/>
        </w:rPr>
        <w:t> </w:t>
      </w:r>
      <w:r>
        <w:rPr/>
        <w:t>of</w:t>
      </w:r>
      <w:r>
        <w:rPr>
          <w:spacing w:val="-9"/>
        </w:rPr>
        <w:t> </w:t>
      </w:r>
      <w:r>
        <w:rPr/>
        <w:t>1:24,000 or </w:t>
      </w:r>
      <w:r>
        <w:rPr>
          <w:spacing w:val="-4"/>
        </w:rPr>
        <w:t>more. </w:t>
      </w:r>
      <w:r>
        <w:rPr>
          <w:spacing w:val="-5"/>
        </w:rPr>
        <w:t>(Hladky, </w:t>
      </w:r>
      <w:r>
        <w:rPr>
          <w:spacing w:val="-4"/>
        </w:rPr>
        <w:t>1986; Kellogg </w:t>
      </w:r>
      <w:r>
        <w:rPr>
          <w:spacing w:val="-3"/>
        </w:rPr>
        <w:t>and </w:t>
      </w:r>
      <w:r>
        <w:rPr>
          <w:spacing w:val="-4"/>
        </w:rPr>
        <w:t>others, 1989; Kellogg, </w:t>
      </w:r>
      <w:r>
        <w:rPr>
          <w:spacing w:val="-3"/>
        </w:rPr>
        <w:t>1990; </w:t>
      </w:r>
      <w:r>
        <w:rPr/>
        <w:t>Hladky and Kellogg, 1990; Hladky and others, 1992; Kellogg, </w:t>
      </w:r>
      <w:r>
        <w:rPr>
          <w:spacing w:val="-3"/>
        </w:rPr>
        <w:t>1992; Rodgers </w:t>
      </w:r>
      <w:r>
        <w:rPr/>
        <w:t>and </w:t>
      </w:r>
      <w:r>
        <w:rPr>
          <w:spacing w:val="-3"/>
        </w:rPr>
        <w:t>Othberg, </w:t>
      </w:r>
      <w:r>
        <w:rPr/>
        <w:t>in </w:t>
      </w:r>
      <w:r>
        <w:rPr>
          <w:spacing w:val="-3"/>
        </w:rPr>
        <w:t>press; McQuarrie </w:t>
      </w:r>
      <w:r>
        <w:rPr/>
        <w:t>and </w:t>
      </w:r>
      <w:r>
        <w:rPr>
          <w:spacing w:val="-3"/>
        </w:rPr>
        <w:t>others, </w:t>
      </w:r>
      <w:r>
        <w:rPr/>
        <w:t>in press; </w:t>
      </w:r>
      <w:r>
        <w:rPr>
          <w:spacing w:val="-3"/>
        </w:rPr>
        <w:t>Riesterer </w:t>
      </w:r>
      <w:r>
        <w:rPr/>
        <w:t>and </w:t>
      </w:r>
      <w:r>
        <w:rPr>
          <w:spacing w:val="-3"/>
        </w:rPr>
        <w:t>Link, </w:t>
      </w:r>
      <w:r>
        <w:rPr/>
        <w:t>in</w:t>
      </w:r>
      <w:r>
        <w:rPr>
          <w:spacing w:val="-16"/>
        </w:rPr>
        <w:t> </w:t>
      </w:r>
      <w:r>
        <w:rPr/>
        <w:t>press).</w:t>
      </w:r>
    </w:p>
    <w:p>
      <w:pPr>
        <w:pStyle w:val="BodyText"/>
        <w:spacing w:line="249" w:lineRule="auto" w:before="4"/>
        <w:ind w:left="393" w:right="720" w:firstLine="288"/>
        <w:jc w:val="both"/>
      </w:pPr>
      <w:r>
        <w:rPr/>
        <w:t>The age of </w:t>
      </w:r>
      <w:r>
        <w:rPr>
          <w:spacing w:val="-3"/>
        </w:rPr>
        <w:t>movement </w:t>
      </w:r>
      <w:r>
        <w:rPr/>
        <w:t>on the </w:t>
      </w:r>
      <w:r>
        <w:rPr>
          <w:spacing w:val="-3"/>
        </w:rPr>
        <w:t>Putnam </w:t>
      </w:r>
      <w:r>
        <w:rPr/>
        <w:t>thrust can only be </w:t>
      </w:r>
      <w:r>
        <w:rPr>
          <w:spacing w:val="-2"/>
        </w:rPr>
        <w:t>in- </w:t>
      </w:r>
      <w:r>
        <w:rPr>
          <w:spacing w:val="-5"/>
        </w:rPr>
        <w:t>ferred.</w:t>
      </w:r>
      <w:r>
        <w:rPr>
          <w:spacing w:val="-12"/>
        </w:rPr>
        <w:t> </w:t>
      </w:r>
      <w:r>
        <w:rPr>
          <w:spacing w:val="-4"/>
        </w:rPr>
        <w:t>The</w:t>
      </w:r>
      <w:r>
        <w:rPr>
          <w:spacing w:val="-12"/>
        </w:rPr>
        <w:t> </w:t>
      </w:r>
      <w:r>
        <w:rPr>
          <w:spacing w:val="-4"/>
        </w:rPr>
        <w:t>north</w:t>
      </w:r>
      <w:r>
        <w:rPr>
          <w:spacing w:val="-12"/>
        </w:rPr>
        <w:t> </w:t>
      </w:r>
      <w:r>
        <w:rPr>
          <w:spacing w:val="-4"/>
        </w:rPr>
        <w:t>end</w:t>
      </w:r>
      <w:r>
        <w:rPr>
          <w:spacing w:val="-12"/>
        </w:rPr>
        <w:t> </w:t>
      </w:r>
      <w:r>
        <w:rPr>
          <w:spacing w:val="-3"/>
        </w:rPr>
        <w:t>of</w:t>
      </w:r>
      <w:r>
        <w:rPr>
          <w:spacing w:val="-12"/>
        </w:rPr>
        <w:t> </w:t>
      </w:r>
      <w:r>
        <w:rPr>
          <w:spacing w:val="-4"/>
        </w:rPr>
        <w:t>the</w:t>
      </w:r>
      <w:r>
        <w:rPr>
          <w:spacing w:val="-12"/>
        </w:rPr>
        <w:t> </w:t>
      </w:r>
      <w:r>
        <w:rPr>
          <w:spacing w:val="-4"/>
        </w:rPr>
        <w:t>Paris</w:t>
      </w:r>
      <w:r>
        <w:rPr>
          <w:spacing w:val="-12"/>
        </w:rPr>
        <w:t> </w:t>
      </w:r>
      <w:r>
        <w:rPr>
          <w:spacing w:val="-5"/>
        </w:rPr>
        <w:t>thrust</w:t>
      </w:r>
      <w:r>
        <w:rPr>
          <w:spacing w:val="-12"/>
        </w:rPr>
        <w:t> </w:t>
      </w:r>
      <w:r>
        <w:rPr>
          <w:spacing w:val="-5"/>
        </w:rPr>
        <w:t>system,</w:t>
      </w:r>
      <w:r>
        <w:rPr>
          <w:spacing w:val="-12"/>
        </w:rPr>
        <w:t> </w:t>
      </w:r>
      <w:r>
        <w:rPr>
          <w:spacing w:val="-4"/>
        </w:rPr>
        <w:t>which</w:t>
      </w:r>
      <w:r>
        <w:rPr>
          <w:spacing w:val="-12"/>
        </w:rPr>
        <w:t> </w:t>
      </w:r>
      <w:r>
        <w:rPr>
          <w:spacing w:val="-3"/>
        </w:rPr>
        <w:t>is</w:t>
      </w:r>
      <w:r>
        <w:rPr>
          <w:spacing w:val="-11"/>
        </w:rPr>
        <w:t> </w:t>
      </w:r>
      <w:r>
        <w:rPr>
          <w:spacing w:val="-4"/>
        </w:rPr>
        <w:t>not</w:t>
      </w:r>
      <w:r>
        <w:rPr>
          <w:spacing w:val="-12"/>
        </w:rPr>
        <w:t> </w:t>
      </w:r>
      <w:r>
        <w:rPr>
          <w:spacing w:val="-5"/>
        </w:rPr>
        <w:t>shown </w:t>
      </w:r>
      <w:r>
        <w:rPr/>
        <w:t>on</w:t>
      </w:r>
      <w:r>
        <w:rPr>
          <w:spacing w:val="-14"/>
        </w:rPr>
        <w:t> </w:t>
      </w:r>
      <w:r>
        <w:rPr>
          <w:spacing w:val="-3"/>
        </w:rPr>
        <w:t>Figure</w:t>
      </w:r>
      <w:r>
        <w:rPr>
          <w:spacing w:val="-14"/>
        </w:rPr>
        <w:t> </w:t>
      </w:r>
      <w:r>
        <w:rPr/>
        <w:t>3,</w:t>
      </w:r>
      <w:r>
        <w:rPr>
          <w:spacing w:val="-14"/>
        </w:rPr>
        <w:t> </w:t>
      </w:r>
      <w:r>
        <w:rPr/>
        <w:t>is</w:t>
      </w:r>
      <w:r>
        <w:rPr>
          <w:spacing w:val="-12"/>
        </w:rPr>
        <w:t> </w:t>
      </w:r>
      <w:r>
        <w:rPr>
          <w:spacing w:val="-3"/>
        </w:rPr>
        <w:t>about</w:t>
      </w:r>
      <w:r>
        <w:rPr>
          <w:spacing w:val="-14"/>
        </w:rPr>
        <w:t> </w:t>
      </w:r>
      <w:r>
        <w:rPr/>
        <w:t>40</w:t>
      </w:r>
      <w:r>
        <w:rPr>
          <w:spacing w:val="-14"/>
        </w:rPr>
        <w:t> </w:t>
      </w:r>
      <w:r>
        <w:rPr/>
        <w:t>km</w:t>
      </w:r>
      <w:r>
        <w:rPr>
          <w:spacing w:val="-13"/>
        </w:rPr>
        <w:t> </w:t>
      </w:r>
      <w:r>
        <w:rPr/>
        <w:t>southeast</w:t>
      </w:r>
      <w:r>
        <w:rPr>
          <w:spacing w:val="-13"/>
        </w:rPr>
        <w:t> </w:t>
      </w:r>
      <w:r>
        <w:rPr/>
        <w:t>of</w:t>
      </w:r>
      <w:r>
        <w:rPr>
          <w:spacing w:val="-14"/>
        </w:rPr>
        <w:t> </w:t>
      </w:r>
      <w:r>
        <w:rPr/>
        <w:t>the</w:t>
      </w:r>
      <w:r>
        <w:rPr>
          <w:spacing w:val="-12"/>
        </w:rPr>
        <w:t> </w:t>
      </w:r>
      <w:r>
        <w:rPr>
          <w:spacing w:val="-3"/>
        </w:rPr>
        <w:t>eastern</w:t>
      </w:r>
      <w:r>
        <w:rPr>
          <w:spacing w:val="-14"/>
        </w:rPr>
        <w:t> </w:t>
      </w:r>
      <w:r>
        <w:rPr>
          <w:spacing w:val="-3"/>
        </w:rPr>
        <w:t>exposed</w:t>
      </w:r>
      <w:r>
        <w:rPr>
          <w:spacing w:val="-14"/>
        </w:rPr>
        <w:t> </w:t>
      </w:r>
      <w:r>
        <w:rPr/>
        <w:t>trace of the </w:t>
      </w:r>
      <w:r>
        <w:rPr>
          <w:spacing w:val="-3"/>
        </w:rPr>
        <w:t>Putnam </w:t>
      </w:r>
      <w:r>
        <w:rPr/>
        <w:t>thrust and is probably connected to the </w:t>
      </w:r>
      <w:r>
        <w:rPr>
          <w:spacing w:val="-2"/>
        </w:rPr>
        <w:t>Putnam </w:t>
      </w:r>
      <w:r>
        <w:rPr/>
        <w:t>thrust by a thrust-transfer system (Kellogg, 1992; Rodgers </w:t>
      </w:r>
      <w:r>
        <w:rPr>
          <w:spacing w:val="-2"/>
        </w:rPr>
        <w:t>and </w:t>
      </w:r>
      <w:r>
        <w:rPr/>
        <w:t>Janecke, 1992). This suggests that the age of </w:t>
      </w:r>
      <w:r>
        <w:rPr>
          <w:spacing w:val="-3"/>
        </w:rPr>
        <w:t>movement </w:t>
      </w:r>
      <w:r>
        <w:rPr/>
        <w:t>on </w:t>
      </w:r>
      <w:r>
        <w:rPr>
          <w:spacing w:val="-2"/>
        </w:rPr>
        <w:t>the </w:t>
      </w:r>
      <w:r>
        <w:rPr/>
        <w:t>Putnam thrust is probably coeval with that on the Paris </w:t>
      </w:r>
      <w:r>
        <w:rPr>
          <w:spacing w:val="-2"/>
        </w:rPr>
        <w:t>thrust </w:t>
      </w:r>
      <w:r>
        <w:rPr/>
        <w:t>system. The Paris thrust is no younger than Early Cretaceous (Aptian)</w:t>
      </w:r>
      <w:r>
        <w:rPr>
          <w:spacing w:val="-8"/>
        </w:rPr>
        <w:t> </w:t>
      </w:r>
      <w:r>
        <w:rPr/>
        <w:t>(DeCelles</w:t>
      </w:r>
      <w:r>
        <w:rPr>
          <w:spacing w:val="-8"/>
        </w:rPr>
        <w:t> </w:t>
      </w:r>
      <w:r>
        <w:rPr/>
        <w:t>and</w:t>
      </w:r>
      <w:r>
        <w:rPr>
          <w:spacing w:val="-8"/>
        </w:rPr>
        <w:t> </w:t>
      </w:r>
      <w:r>
        <w:rPr/>
        <w:t>others,</w:t>
      </w:r>
      <w:r>
        <w:rPr>
          <w:spacing w:val="-7"/>
        </w:rPr>
        <w:t> </w:t>
      </w:r>
      <w:r>
        <w:rPr/>
        <w:t>1993),</w:t>
      </w:r>
      <w:r>
        <w:rPr>
          <w:spacing w:val="-8"/>
        </w:rPr>
        <w:t> </w:t>
      </w:r>
      <w:r>
        <w:rPr/>
        <w:t>and</w:t>
      </w:r>
      <w:r>
        <w:rPr>
          <w:spacing w:val="-8"/>
        </w:rPr>
        <w:t> </w:t>
      </w:r>
      <w:r>
        <w:rPr/>
        <w:t>may</w:t>
      </w:r>
      <w:r>
        <w:rPr>
          <w:spacing w:val="-8"/>
        </w:rPr>
        <w:t> </w:t>
      </w:r>
      <w:r>
        <w:rPr/>
        <w:t>be</w:t>
      </w:r>
      <w:r>
        <w:rPr>
          <w:spacing w:val="-7"/>
        </w:rPr>
        <w:t> </w:t>
      </w:r>
      <w:r>
        <w:rPr/>
        <w:t>as</w:t>
      </w:r>
      <w:r>
        <w:rPr>
          <w:spacing w:val="-8"/>
        </w:rPr>
        <w:t> </w:t>
      </w:r>
      <w:r>
        <w:rPr/>
        <w:t>old</w:t>
      </w:r>
      <w:r>
        <w:rPr>
          <w:spacing w:val="-8"/>
        </w:rPr>
        <w:t> </w:t>
      </w:r>
      <w:r>
        <w:rPr/>
        <w:t>as</w:t>
      </w:r>
      <w:r>
        <w:rPr>
          <w:spacing w:val="-8"/>
        </w:rPr>
        <w:t> </w:t>
      </w:r>
      <w:r>
        <w:rPr/>
        <w:t>Late </w:t>
      </w:r>
      <w:r>
        <w:rPr>
          <w:spacing w:val="-4"/>
        </w:rPr>
        <w:t>Jurassic (Armstrong </w:t>
      </w:r>
      <w:r>
        <w:rPr>
          <w:spacing w:val="-3"/>
        </w:rPr>
        <w:t>and </w:t>
      </w:r>
      <w:r>
        <w:rPr>
          <w:spacing w:val="-4"/>
        </w:rPr>
        <w:t>Cressman, 1963). These </w:t>
      </w:r>
      <w:r>
        <w:rPr>
          <w:spacing w:val="-3"/>
        </w:rPr>
        <w:t>ages most </w:t>
      </w:r>
      <w:r>
        <w:rPr>
          <w:spacing w:val="-4"/>
        </w:rPr>
        <w:t>likely </w:t>
      </w:r>
      <w:r>
        <w:rPr/>
        <w:t>also constrain the age of the </w:t>
      </w:r>
      <w:r>
        <w:rPr>
          <w:spacing w:val="-3"/>
        </w:rPr>
        <w:t>Putnam </w:t>
      </w:r>
      <w:r>
        <w:rPr/>
        <w:t>thrust and, by a somewhat </w:t>
      </w:r>
      <w:r>
        <w:rPr>
          <w:spacing w:val="-3"/>
        </w:rPr>
        <w:t>more </w:t>
      </w:r>
      <w:r>
        <w:rPr/>
        <w:t>tenuous projection, contractional structures in its hanging </w:t>
      </w:r>
      <w:r>
        <w:rPr>
          <w:spacing w:val="-3"/>
        </w:rPr>
        <w:t>wall.</w:t>
      </w:r>
    </w:p>
    <w:p>
      <w:pPr>
        <w:pStyle w:val="BodyText"/>
        <w:spacing w:before="5"/>
        <w:rPr>
          <w:sz w:val="21"/>
        </w:rPr>
      </w:pPr>
    </w:p>
    <w:p>
      <w:pPr>
        <w:pStyle w:val="Heading5"/>
        <w:ind w:left="393"/>
      </w:pPr>
      <w:r>
        <w:rPr/>
        <w:t>Hanging </w:t>
      </w:r>
      <w:r>
        <w:rPr>
          <w:spacing w:val="-3"/>
        </w:rPr>
        <w:t>Wall </w:t>
      </w:r>
      <w:r>
        <w:rPr/>
        <w:t>Structure of the Putnam</w:t>
      </w:r>
      <w:r>
        <w:rPr>
          <w:spacing w:val="54"/>
        </w:rPr>
        <w:t> </w:t>
      </w:r>
      <w:r>
        <w:rPr>
          <w:spacing w:val="2"/>
        </w:rPr>
        <w:t>thrust</w:t>
      </w:r>
    </w:p>
    <w:p>
      <w:pPr>
        <w:pStyle w:val="BodyText"/>
        <w:spacing w:line="249" w:lineRule="auto" w:before="44"/>
        <w:ind w:left="393" w:right="719" w:firstLine="288"/>
        <w:jc w:val="both"/>
      </w:pPr>
      <w:r>
        <w:rPr>
          <w:spacing w:val="-5"/>
        </w:rPr>
        <w:t>Three </w:t>
      </w:r>
      <w:r>
        <w:rPr>
          <w:spacing w:val="-6"/>
        </w:rPr>
        <w:t>subplates comprise </w:t>
      </w:r>
      <w:r>
        <w:rPr>
          <w:spacing w:val="-4"/>
        </w:rPr>
        <w:t>the </w:t>
      </w:r>
      <w:r>
        <w:rPr>
          <w:spacing w:val="-6"/>
        </w:rPr>
        <w:t>hanging </w:t>
      </w:r>
      <w:r>
        <w:rPr>
          <w:spacing w:val="-5"/>
        </w:rPr>
        <w:t>wall </w:t>
      </w:r>
      <w:r>
        <w:rPr>
          <w:spacing w:val="-3"/>
        </w:rPr>
        <w:t>of </w:t>
      </w:r>
      <w:r>
        <w:rPr>
          <w:spacing w:val="-4"/>
        </w:rPr>
        <w:t>the </w:t>
      </w:r>
      <w:r>
        <w:rPr>
          <w:spacing w:val="-5"/>
        </w:rPr>
        <w:t>Putnum thrust </w:t>
      </w:r>
      <w:r>
        <w:rPr/>
        <w:t>in the </w:t>
      </w:r>
      <w:r>
        <w:rPr>
          <w:spacing w:val="-3"/>
        </w:rPr>
        <w:t>Pocatello Range </w:t>
      </w:r>
      <w:r>
        <w:rPr/>
        <w:t>and </w:t>
      </w:r>
      <w:r>
        <w:rPr>
          <w:spacing w:val="-3"/>
        </w:rPr>
        <w:t>northern Portneuf Range </w:t>
      </w:r>
      <w:r>
        <w:rPr/>
        <w:t>(Figs. 3 </w:t>
      </w:r>
      <w:r>
        <w:rPr>
          <w:spacing w:val="-2"/>
        </w:rPr>
        <w:t>and </w:t>
      </w:r>
      <w:r>
        <w:rPr>
          <w:spacing w:val="-4"/>
        </w:rPr>
        <w:t>5), </w:t>
      </w:r>
      <w:r>
        <w:rPr>
          <w:spacing w:val="-5"/>
        </w:rPr>
        <w:t>although Neogene extension </w:t>
      </w:r>
      <w:r>
        <w:rPr>
          <w:spacing w:val="-4"/>
        </w:rPr>
        <w:t>has </w:t>
      </w:r>
      <w:r>
        <w:rPr>
          <w:spacing w:val="-5"/>
        </w:rPr>
        <w:t>profoundly modified </w:t>
      </w:r>
      <w:r>
        <w:rPr>
          <w:spacing w:val="-4"/>
        </w:rPr>
        <w:t>the </w:t>
      </w:r>
      <w:r>
        <w:rPr>
          <w:spacing w:val="-5"/>
        </w:rPr>
        <w:t>thrust </w:t>
      </w:r>
      <w:r>
        <w:rPr>
          <w:spacing w:val="-3"/>
        </w:rPr>
        <w:t>geometry</w:t>
      </w:r>
      <w:r>
        <w:rPr>
          <w:spacing w:val="-10"/>
        </w:rPr>
        <w:t> </w:t>
      </w:r>
      <w:r>
        <w:rPr/>
        <w:t>by</w:t>
      </w:r>
      <w:r>
        <w:rPr>
          <w:spacing w:val="-9"/>
        </w:rPr>
        <w:t> </w:t>
      </w:r>
      <w:r>
        <w:rPr>
          <w:spacing w:val="-3"/>
        </w:rPr>
        <w:t>block</w:t>
      </w:r>
      <w:r>
        <w:rPr>
          <w:spacing w:val="-10"/>
        </w:rPr>
        <w:t> </w:t>
      </w:r>
      <w:r>
        <w:rPr>
          <w:spacing w:val="-3"/>
        </w:rPr>
        <w:t>faulting</w:t>
      </w:r>
      <w:r>
        <w:rPr>
          <w:spacing w:val="-9"/>
        </w:rPr>
        <w:t> </w:t>
      </w:r>
      <w:r>
        <w:rPr/>
        <w:t>and</w:t>
      </w:r>
      <w:r>
        <w:rPr>
          <w:spacing w:val="-9"/>
        </w:rPr>
        <w:t> </w:t>
      </w:r>
      <w:r>
        <w:rPr>
          <w:spacing w:val="-3"/>
        </w:rPr>
        <w:t>tilting.</w:t>
      </w:r>
      <w:r>
        <w:rPr>
          <w:spacing w:val="-10"/>
        </w:rPr>
        <w:t> </w:t>
      </w:r>
      <w:r>
        <w:rPr>
          <w:spacing w:val="-3"/>
        </w:rPr>
        <w:t>(The</w:t>
      </w:r>
      <w:r>
        <w:rPr>
          <w:spacing w:val="-9"/>
        </w:rPr>
        <w:t> </w:t>
      </w:r>
      <w:r>
        <w:rPr>
          <w:spacing w:val="-3"/>
        </w:rPr>
        <w:t>term</w:t>
      </w:r>
      <w:r>
        <w:rPr/>
        <w:t> </w:t>
      </w:r>
      <w:r>
        <w:rPr>
          <w:i/>
          <w:spacing w:val="-3"/>
        </w:rPr>
        <w:t>subplate</w:t>
      </w:r>
      <w:r>
        <w:rPr>
          <w:i/>
          <w:spacing w:val="-7"/>
        </w:rPr>
        <w:t> </w:t>
      </w:r>
      <w:r>
        <w:rPr/>
        <w:t>is</w:t>
      </w:r>
      <w:r>
        <w:rPr>
          <w:spacing w:val="-8"/>
        </w:rPr>
        <w:t> </w:t>
      </w:r>
      <w:r>
        <w:rPr/>
        <w:t>used</w:t>
      </w:r>
    </w:p>
    <w:p>
      <w:pPr>
        <w:spacing w:after="0" w:line="249" w:lineRule="auto"/>
        <w:jc w:val="both"/>
        <w:sectPr>
          <w:type w:val="continuous"/>
          <w:pgSz w:w="12240" w:h="15840"/>
          <w:pgMar w:top="920" w:bottom="280" w:left="0" w:right="0"/>
          <w:cols w:num="2" w:equalWidth="0">
            <w:col w:w="5991" w:space="40"/>
            <w:col w:w="6209"/>
          </w:cols>
        </w:sectPr>
      </w:pPr>
    </w:p>
    <w:p>
      <w:pPr>
        <w:spacing w:line="249" w:lineRule="auto" w:before="71"/>
        <w:ind w:left="900" w:right="779" w:firstLine="0"/>
        <w:jc w:val="left"/>
        <w:rPr>
          <w:sz w:val="16"/>
        </w:rPr>
      </w:pPr>
      <w:r>
        <w:rPr>
          <w:sz w:val="16"/>
        </w:rPr>
        <w:t>Kellogg, K.S., Rodgers, D.W., Hladky, F.R., Kiessling, M.A., and Riesterer, J.W., 1999, The Putnam Thrust Plate, Idaho-Dismemberment and tilting by Tertiary normal faults, </w:t>
      </w:r>
      <w:r>
        <w:rPr>
          <w:i/>
          <w:sz w:val="16"/>
        </w:rPr>
        <w:t>in </w:t>
      </w:r>
      <w:r>
        <w:rPr>
          <w:sz w:val="16"/>
        </w:rPr>
        <w:t>Hughes, S.S., and Thackray, G.D., eds., Guidebook to the Geology of Eastern Idaho: Pocatello, Idaho Museum of Natural History, p. 97-114.</w:t>
      </w:r>
    </w:p>
    <w:p>
      <w:pPr>
        <w:spacing w:after="0" w:line="249" w:lineRule="auto"/>
        <w:jc w:val="left"/>
        <w:rPr>
          <w:sz w:val="16"/>
        </w:rPr>
        <w:sectPr>
          <w:type w:val="continuous"/>
          <w:pgSz w:w="12240" w:h="15840"/>
          <w:pgMar w:top="920" w:bottom="280" w:left="0" w:right="0"/>
        </w:sectPr>
      </w:pPr>
    </w:p>
    <w:p>
      <w:pPr>
        <w:tabs>
          <w:tab w:pos="4303" w:val="left" w:leader="none"/>
        </w:tabs>
        <w:spacing w:before="86"/>
        <w:ind w:left="813" w:right="0" w:firstLine="0"/>
        <w:jc w:val="left"/>
        <w:rPr>
          <w:i/>
          <w:sz w:val="20"/>
        </w:rPr>
      </w:pPr>
      <w:r>
        <w:rPr>
          <w:i/>
          <w:position w:val="-3"/>
          <w:sz w:val="20"/>
        </w:rPr>
        <w:t>98</w:t>
        <w:tab/>
      </w:r>
      <w:r>
        <w:rPr>
          <w:i/>
          <w:spacing w:val="-3"/>
          <w:sz w:val="20"/>
        </w:rPr>
        <w:t>Gu debook </w:t>
      </w:r>
      <w:r>
        <w:rPr>
          <w:i/>
          <w:sz w:val="20"/>
        </w:rPr>
        <w:t>to the </w:t>
      </w:r>
      <w:r>
        <w:rPr>
          <w:i/>
          <w:spacing w:val="-3"/>
          <w:sz w:val="20"/>
        </w:rPr>
        <w:t>Geology </w:t>
      </w:r>
      <w:r>
        <w:rPr>
          <w:i/>
          <w:sz w:val="20"/>
        </w:rPr>
        <w:t>of </w:t>
      </w:r>
      <w:r>
        <w:rPr>
          <w:i/>
          <w:spacing w:val="-3"/>
          <w:sz w:val="20"/>
        </w:rPr>
        <w:t>Eastern</w:t>
      </w:r>
      <w:r>
        <w:rPr>
          <w:i/>
          <w:spacing w:val="12"/>
          <w:sz w:val="20"/>
        </w:rPr>
        <w:t> </w:t>
      </w:r>
      <w:r>
        <w:rPr>
          <w:i/>
          <w:sz w:val="20"/>
        </w:rPr>
        <w:t>Idaho</w:t>
      </w:r>
    </w:p>
    <w:p>
      <w:pPr>
        <w:pStyle w:val="BodyText"/>
        <w:spacing w:before="10"/>
        <w:rPr>
          <w:i/>
          <w:sz w:val="27"/>
        </w:rPr>
      </w:pPr>
      <w:r>
        <w:rPr/>
        <w:drawing>
          <wp:anchor distT="0" distB="0" distL="0" distR="0" allowOverlap="1" layoutInCell="1" locked="0" behindDoc="0" simplePos="0" relativeHeight="0">
            <wp:simplePos x="0" y="0"/>
            <wp:positionH relativeFrom="page">
              <wp:posOffset>727075</wp:posOffset>
            </wp:positionH>
            <wp:positionV relativeFrom="paragraph">
              <wp:posOffset>228613</wp:posOffset>
            </wp:positionV>
            <wp:extent cx="5954308" cy="8011858"/>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954308" cy="8011858"/>
                    </a:xfrm>
                    <a:prstGeom prst="rect">
                      <a:avLst/>
                    </a:prstGeom>
                  </pic:spPr>
                </pic:pic>
              </a:graphicData>
            </a:graphic>
          </wp:anchor>
        </w:drawing>
      </w:r>
    </w:p>
    <w:p>
      <w:pPr>
        <w:pStyle w:val="BodyText"/>
        <w:rPr>
          <w:i/>
          <w:sz w:val="26"/>
        </w:rPr>
      </w:pPr>
    </w:p>
    <w:p>
      <w:pPr>
        <w:pStyle w:val="BodyText"/>
        <w:rPr>
          <w:i/>
          <w:sz w:val="28"/>
        </w:rPr>
      </w:pPr>
    </w:p>
    <w:p>
      <w:pPr>
        <w:spacing w:before="1"/>
        <w:ind w:left="1855" w:right="0" w:firstLine="0"/>
        <w:jc w:val="left"/>
        <w:rPr>
          <w:i/>
          <w:sz w:val="18"/>
        </w:rPr>
      </w:pPr>
      <w:r>
        <w:rPr>
          <w:i/>
          <w:sz w:val="18"/>
        </w:rPr>
        <w:t>Figure 1. Location map of Pocatello region, showing areas of Figures 3, 5, 7, 8, and 9, and fieldtrip Stops 1-8.</w:t>
      </w:r>
    </w:p>
    <w:p>
      <w:pPr>
        <w:spacing w:after="0"/>
        <w:jc w:val="left"/>
        <w:rPr>
          <w:sz w:val="18"/>
        </w:rPr>
        <w:sectPr>
          <w:headerReference w:type="even" r:id="rId6"/>
          <w:pgSz w:w="12240" w:h="15840"/>
          <w:pgMar w:header="0" w:footer="0" w:top="560" w:bottom="280" w:left="0" w:right="0"/>
        </w:sectPr>
      </w:pPr>
    </w:p>
    <w:p>
      <w:pPr>
        <w:pStyle w:val="BodyText"/>
        <w:spacing w:before="7"/>
        <w:rPr>
          <w:i/>
          <w:sz w:val="21"/>
        </w:rPr>
      </w:pPr>
    </w:p>
    <w:p>
      <w:pPr>
        <w:spacing w:after="0"/>
        <w:rPr>
          <w:sz w:val="21"/>
        </w:rPr>
        <w:sectPr>
          <w:headerReference w:type="default" r:id="rId8"/>
          <w:headerReference w:type="even" r:id="rId9"/>
          <w:pgSz w:w="12240" w:h="15840"/>
          <w:pgMar w:header="664" w:footer="0" w:top="920" w:bottom="280" w:left="0" w:right="0"/>
        </w:sectPr>
      </w:pPr>
    </w:p>
    <w:p>
      <w:pPr>
        <w:pStyle w:val="BodyText"/>
        <w:spacing w:before="10"/>
        <w:rPr>
          <w:i/>
          <w:sz w:val="6"/>
        </w:rPr>
      </w:pPr>
    </w:p>
    <w:p>
      <w:pPr>
        <w:pStyle w:val="BodyText"/>
        <w:ind w:left="900"/>
      </w:pPr>
      <w:r>
        <w:rPr/>
        <w:drawing>
          <wp:inline distT="0" distB="0" distL="0" distR="0">
            <wp:extent cx="2793313" cy="6784848"/>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2793313" cy="6784848"/>
                    </a:xfrm>
                    <a:prstGeom prst="rect">
                      <a:avLst/>
                    </a:prstGeom>
                  </pic:spPr>
                </pic:pic>
              </a:graphicData>
            </a:graphic>
          </wp:inline>
        </w:drawing>
      </w:r>
      <w:r>
        <w:rPr/>
      </w:r>
    </w:p>
    <w:p>
      <w:pPr>
        <w:pStyle w:val="BodyText"/>
        <w:spacing w:before="6"/>
        <w:rPr>
          <w:i/>
          <w:sz w:val="22"/>
        </w:rPr>
      </w:pPr>
    </w:p>
    <w:p>
      <w:pPr>
        <w:spacing w:line="249" w:lineRule="auto" w:before="0"/>
        <w:ind w:left="1392" w:right="246" w:hanging="288"/>
        <w:jc w:val="both"/>
        <w:rPr>
          <w:i/>
          <w:sz w:val="18"/>
        </w:rPr>
      </w:pPr>
      <w:r>
        <w:rPr>
          <w:i/>
          <w:sz w:val="18"/>
        </w:rPr>
        <w:t>Figure 2. Stratigraphic column of rocks exposed in the northern </w:t>
      </w:r>
      <w:r>
        <w:rPr>
          <w:i/>
          <w:sz w:val="18"/>
        </w:rPr>
        <w:t>Portneuf, Pocatello, and Bannock Ranges. Adapted from Kellogg (1992) and McQuarrie and others (in press).</w:t>
      </w:r>
    </w:p>
    <w:p>
      <w:pPr>
        <w:pStyle w:val="BodyText"/>
        <w:spacing w:before="9"/>
        <w:rPr>
          <w:i/>
          <w:sz w:val="17"/>
        </w:rPr>
      </w:pPr>
    </w:p>
    <w:p>
      <w:pPr>
        <w:pStyle w:val="BodyText"/>
        <w:spacing w:line="249" w:lineRule="auto"/>
        <w:ind w:left="900"/>
        <w:jc w:val="both"/>
      </w:pPr>
      <w:r>
        <w:rPr/>
        <w:t>to </w:t>
      </w:r>
      <w:r>
        <w:rPr>
          <w:spacing w:val="-3"/>
        </w:rPr>
        <w:t>distinguish large thrust slices within </w:t>
      </w:r>
      <w:r>
        <w:rPr/>
        <w:t>the </w:t>
      </w:r>
      <w:r>
        <w:rPr>
          <w:spacing w:val="-3"/>
        </w:rPr>
        <w:t>Putnam thrust </w:t>
      </w:r>
      <w:r>
        <w:rPr/>
        <w:t>plate.) The</w:t>
      </w:r>
      <w:r>
        <w:rPr>
          <w:spacing w:val="-7"/>
        </w:rPr>
        <w:t> </w:t>
      </w:r>
      <w:r>
        <w:rPr/>
        <w:t>three</w:t>
      </w:r>
      <w:r>
        <w:rPr>
          <w:spacing w:val="-6"/>
        </w:rPr>
        <w:t> </w:t>
      </w:r>
      <w:r>
        <w:rPr/>
        <w:t>subplates</w:t>
      </w:r>
      <w:r>
        <w:rPr>
          <w:spacing w:val="-7"/>
        </w:rPr>
        <w:t> </w:t>
      </w:r>
      <w:r>
        <w:rPr/>
        <w:t>are,</w:t>
      </w:r>
      <w:r>
        <w:rPr>
          <w:spacing w:val="-6"/>
        </w:rPr>
        <w:t> </w:t>
      </w:r>
      <w:r>
        <w:rPr/>
        <w:t>from</w:t>
      </w:r>
      <w:r>
        <w:rPr>
          <w:spacing w:val="-7"/>
        </w:rPr>
        <w:t> </w:t>
      </w:r>
      <w:r>
        <w:rPr/>
        <w:t>structurally</w:t>
      </w:r>
      <w:r>
        <w:rPr>
          <w:spacing w:val="-6"/>
        </w:rPr>
        <w:t> </w:t>
      </w:r>
      <w:r>
        <w:rPr/>
        <w:t>lowest</w:t>
      </w:r>
      <w:r>
        <w:rPr>
          <w:spacing w:val="-7"/>
        </w:rPr>
        <w:t> </w:t>
      </w:r>
      <w:r>
        <w:rPr/>
        <w:t>to</w:t>
      </w:r>
      <w:r>
        <w:rPr>
          <w:spacing w:val="-6"/>
        </w:rPr>
        <w:t> </w:t>
      </w:r>
      <w:r>
        <w:rPr/>
        <w:t>highest</w:t>
      </w:r>
      <w:r>
        <w:rPr>
          <w:spacing w:val="-7"/>
        </w:rPr>
        <w:t> </w:t>
      </w:r>
      <w:r>
        <w:rPr/>
        <w:t>(and generally north to south), the Lone Pine subplate, the Narrows subplate, and the Bear </w:t>
      </w:r>
      <w:r>
        <w:rPr>
          <w:spacing w:val="-3"/>
        </w:rPr>
        <w:t>Canyon-Toponce </w:t>
      </w:r>
      <w:r>
        <w:rPr/>
        <w:t>subplate (Fig.</w:t>
      </w:r>
      <w:r>
        <w:rPr>
          <w:spacing w:val="-15"/>
        </w:rPr>
        <w:t> </w:t>
      </w:r>
      <w:r>
        <w:rPr>
          <w:spacing w:val="-2"/>
        </w:rPr>
        <w:t>5).</w:t>
      </w:r>
    </w:p>
    <w:p>
      <w:pPr>
        <w:pStyle w:val="BodyText"/>
        <w:spacing w:line="249" w:lineRule="auto" w:before="4"/>
        <w:ind w:left="900" w:firstLine="288"/>
        <w:jc w:val="both"/>
      </w:pPr>
      <w:r>
        <w:rPr/>
        <w:t>The</w:t>
      </w:r>
      <w:r>
        <w:rPr>
          <w:spacing w:val="-6"/>
        </w:rPr>
        <w:t> </w:t>
      </w:r>
      <w:r>
        <w:rPr/>
        <w:t>Lone</w:t>
      </w:r>
      <w:r>
        <w:rPr>
          <w:spacing w:val="-5"/>
        </w:rPr>
        <w:t> </w:t>
      </w:r>
      <w:r>
        <w:rPr/>
        <w:t>Pine</w:t>
      </w:r>
      <w:r>
        <w:rPr>
          <w:spacing w:val="-6"/>
        </w:rPr>
        <w:t> </w:t>
      </w:r>
      <w:r>
        <w:rPr/>
        <w:t>subplate,</w:t>
      </w:r>
      <w:r>
        <w:rPr>
          <w:spacing w:val="-5"/>
        </w:rPr>
        <w:t> </w:t>
      </w:r>
      <w:r>
        <w:rPr/>
        <w:t>composed</w:t>
      </w:r>
      <w:r>
        <w:rPr>
          <w:spacing w:val="-5"/>
        </w:rPr>
        <w:t> </w:t>
      </w:r>
      <w:r>
        <w:rPr/>
        <w:t>of</w:t>
      </w:r>
      <w:r>
        <w:rPr>
          <w:spacing w:val="-6"/>
        </w:rPr>
        <w:t> </w:t>
      </w:r>
      <w:r>
        <w:rPr/>
        <w:t>Ordovician</w:t>
      </w:r>
      <w:r>
        <w:rPr>
          <w:spacing w:val="-5"/>
        </w:rPr>
        <w:t> </w:t>
      </w:r>
      <w:r>
        <w:rPr/>
        <w:t>and</w:t>
      </w:r>
      <w:r>
        <w:rPr>
          <w:spacing w:val="-5"/>
        </w:rPr>
        <w:t> </w:t>
      </w:r>
      <w:r>
        <w:rPr/>
        <w:t>Cam- brian</w:t>
      </w:r>
      <w:r>
        <w:rPr>
          <w:spacing w:val="-7"/>
        </w:rPr>
        <w:t> </w:t>
      </w:r>
      <w:r>
        <w:rPr/>
        <w:t>rocks,</w:t>
      </w:r>
      <w:r>
        <w:rPr>
          <w:spacing w:val="-7"/>
        </w:rPr>
        <w:t> </w:t>
      </w:r>
      <w:r>
        <w:rPr/>
        <w:t>and</w:t>
      </w:r>
      <w:r>
        <w:rPr>
          <w:spacing w:val="-7"/>
        </w:rPr>
        <w:t> </w:t>
      </w:r>
      <w:r>
        <w:rPr/>
        <w:t>the</w:t>
      </w:r>
      <w:r>
        <w:rPr>
          <w:spacing w:val="-7"/>
        </w:rPr>
        <w:t> </w:t>
      </w:r>
      <w:r>
        <w:rPr/>
        <w:t>Narrows</w:t>
      </w:r>
      <w:r>
        <w:rPr>
          <w:spacing w:val="-7"/>
        </w:rPr>
        <w:t> </w:t>
      </w:r>
      <w:r>
        <w:rPr/>
        <w:t>subplate,</w:t>
      </w:r>
      <w:r>
        <w:rPr>
          <w:spacing w:val="-7"/>
        </w:rPr>
        <w:t> </w:t>
      </w:r>
      <w:r>
        <w:rPr/>
        <w:t>composed</w:t>
      </w:r>
      <w:r>
        <w:rPr>
          <w:spacing w:val="-7"/>
        </w:rPr>
        <w:t> </w:t>
      </w:r>
      <w:r>
        <w:rPr/>
        <w:t>mostly</w:t>
      </w:r>
      <w:r>
        <w:rPr>
          <w:spacing w:val="-7"/>
        </w:rPr>
        <w:t> </w:t>
      </w:r>
      <w:r>
        <w:rPr/>
        <w:t>of</w:t>
      </w:r>
      <w:r>
        <w:rPr>
          <w:spacing w:val="-7"/>
        </w:rPr>
        <w:t> </w:t>
      </w:r>
      <w:r>
        <w:rPr/>
        <w:t>Up- per</w:t>
      </w:r>
      <w:r>
        <w:rPr>
          <w:spacing w:val="-9"/>
        </w:rPr>
        <w:t> </w:t>
      </w:r>
      <w:r>
        <w:rPr/>
        <w:t>Proterozoic</w:t>
      </w:r>
      <w:r>
        <w:rPr>
          <w:spacing w:val="-9"/>
        </w:rPr>
        <w:t> </w:t>
      </w:r>
      <w:r>
        <w:rPr/>
        <w:t>Brigham</w:t>
      </w:r>
      <w:r>
        <w:rPr>
          <w:spacing w:val="-9"/>
        </w:rPr>
        <w:t> </w:t>
      </w:r>
      <w:r>
        <w:rPr/>
        <w:t>and</w:t>
      </w:r>
      <w:r>
        <w:rPr>
          <w:spacing w:val="-9"/>
        </w:rPr>
        <w:t> </w:t>
      </w:r>
      <w:r>
        <w:rPr/>
        <w:t>Pocatello</w:t>
      </w:r>
      <w:r>
        <w:rPr>
          <w:spacing w:val="-9"/>
        </w:rPr>
        <w:t> </w:t>
      </w:r>
      <w:r>
        <w:rPr/>
        <w:t>Groups</w:t>
      </w:r>
      <w:r>
        <w:rPr>
          <w:spacing w:val="-9"/>
        </w:rPr>
        <w:t> </w:t>
      </w:r>
      <w:r>
        <w:rPr/>
        <w:t>(but</w:t>
      </w:r>
      <w:r>
        <w:rPr>
          <w:spacing w:val="-8"/>
        </w:rPr>
        <w:t> </w:t>
      </w:r>
      <w:r>
        <w:rPr/>
        <w:t>locally</w:t>
      </w:r>
      <w:r>
        <w:rPr>
          <w:spacing w:val="-9"/>
        </w:rPr>
        <w:t> </w:t>
      </w:r>
      <w:r>
        <w:rPr/>
        <w:t>con- taining</w:t>
      </w:r>
      <w:r>
        <w:rPr>
          <w:spacing w:val="20"/>
        </w:rPr>
        <w:t> </w:t>
      </w:r>
      <w:r>
        <w:rPr/>
        <w:t>rocks</w:t>
      </w:r>
      <w:r>
        <w:rPr>
          <w:spacing w:val="21"/>
        </w:rPr>
        <w:t> </w:t>
      </w:r>
      <w:r>
        <w:rPr/>
        <w:t>as</w:t>
      </w:r>
      <w:r>
        <w:rPr>
          <w:spacing w:val="21"/>
        </w:rPr>
        <w:t> </w:t>
      </w:r>
      <w:r>
        <w:rPr/>
        <w:t>young</w:t>
      </w:r>
      <w:r>
        <w:rPr>
          <w:spacing w:val="21"/>
        </w:rPr>
        <w:t> </w:t>
      </w:r>
      <w:r>
        <w:rPr/>
        <w:t>as</w:t>
      </w:r>
      <w:r>
        <w:rPr>
          <w:spacing w:val="21"/>
        </w:rPr>
        <w:t> </w:t>
      </w:r>
      <w:r>
        <w:rPr/>
        <w:t>Silurian),</w:t>
      </w:r>
      <w:r>
        <w:rPr>
          <w:spacing w:val="20"/>
        </w:rPr>
        <w:t> </w:t>
      </w:r>
      <w:r>
        <w:rPr/>
        <w:t>are</w:t>
      </w:r>
      <w:r>
        <w:rPr>
          <w:spacing w:val="21"/>
        </w:rPr>
        <w:t> </w:t>
      </w:r>
      <w:r>
        <w:rPr/>
        <w:t>juxtaposed</w:t>
      </w:r>
      <w:r>
        <w:rPr>
          <w:spacing w:val="20"/>
        </w:rPr>
        <w:t> </w:t>
      </w:r>
      <w:r>
        <w:rPr/>
        <w:t>across</w:t>
      </w:r>
      <w:r>
        <w:rPr>
          <w:spacing w:val="21"/>
        </w:rPr>
        <w:t> </w:t>
      </w:r>
      <w:r>
        <w:rPr>
          <w:spacing w:val="-2"/>
        </w:rPr>
        <w:t>the</w:t>
      </w:r>
    </w:p>
    <w:p>
      <w:pPr>
        <w:pStyle w:val="BodyText"/>
        <w:spacing w:line="249" w:lineRule="auto" w:before="97"/>
        <w:ind w:left="405" w:right="725"/>
        <w:jc w:val="both"/>
      </w:pPr>
      <w:r>
        <w:rPr/>
        <w:br w:type="column"/>
      </w:r>
      <w:r>
        <w:rPr/>
        <w:t>steeply</w:t>
      </w:r>
      <w:r>
        <w:rPr>
          <w:spacing w:val="-12"/>
        </w:rPr>
        <w:t> </w:t>
      </w:r>
      <w:r>
        <w:rPr/>
        <w:t>south-dipping</w:t>
      </w:r>
      <w:r>
        <w:rPr>
          <w:spacing w:val="-12"/>
        </w:rPr>
        <w:t> </w:t>
      </w:r>
      <w:r>
        <w:rPr/>
        <w:t>Ross</w:t>
      </w:r>
      <w:r>
        <w:rPr>
          <w:spacing w:val="-12"/>
        </w:rPr>
        <w:t> </w:t>
      </w:r>
      <w:r>
        <w:rPr/>
        <w:t>Fork</w:t>
      </w:r>
      <w:r>
        <w:rPr>
          <w:spacing w:val="-12"/>
        </w:rPr>
        <w:t> </w:t>
      </w:r>
      <w:r>
        <w:rPr/>
        <w:t>Narrows</w:t>
      </w:r>
      <w:r>
        <w:rPr>
          <w:spacing w:val="-12"/>
        </w:rPr>
        <w:t> </w:t>
      </w:r>
      <w:r>
        <w:rPr/>
        <w:t>fault,</w:t>
      </w:r>
      <w:r>
        <w:rPr>
          <w:spacing w:val="-12"/>
        </w:rPr>
        <w:t> </w:t>
      </w:r>
      <w:r>
        <w:rPr/>
        <w:t>which</w:t>
      </w:r>
      <w:r>
        <w:rPr>
          <w:spacing w:val="-12"/>
        </w:rPr>
        <w:t> </w:t>
      </w:r>
      <w:r>
        <w:rPr/>
        <w:t>is</w:t>
      </w:r>
      <w:r>
        <w:rPr>
          <w:spacing w:val="-11"/>
        </w:rPr>
        <w:t> </w:t>
      </w:r>
      <w:r>
        <w:rPr/>
        <w:t>viewed as</w:t>
      </w:r>
      <w:r>
        <w:rPr>
          <w:spacing w:val="-11"/>
        </w:rPr>
        <w:t> </w:t>
      </w:r>
      <w:r>
        <w:rPr/>
        <w:t>a</w:t>
      </w:r>
      <w:r>
        <w:rPr>
          <w:spacing w:val="-10"/>
        </w:rPr>
        <w:t> </w:t>
      </w:r>
      <w:r>
        <w:rPr/>
        <w:t>steep</w:t>
      </w:r>
      <w:r>
        <w:rPr>
          <w:spacing w:val="-10"/>
        </w:rPr>
        <w:t> </w:t>
      </w:r>
      <w:r>
        <w:rPr/>
        <w:t>lateral</w:t>
      </w:r>
      <w:r>
        <w:rPr>
          <w:spacing w:val="-10"/>
        </w:rPr>
        <w:t> </w:t>
      </w:r>
      <w:r>
        <w:rPr/>
        <w:t>ramp</w:t>
      </w:r>
      <w:r>
        <w:rPr>
          <w:spacing w:val="-10"/>
        </w:rPr>
        <w:t> </w:t>
      </w:r>
      <w:r>
        <w:rPr/>
        <w:t>(Kellogg,</w:t>
      </w:r>
      <w:r>
        <w:rPr>
          <w:spacing w:val="-10"/>
        </w:rPr>
        <w:t> </w:t>
      </w:r>
      <w:r>
        <w:rPr/>
        <w:t>1992;</w:t>
      </w:r>
      <w:r>
        <w:rPr>
          <w:spacing w:val="-12"/>
        </w:rPr>
        <w:t> </w:t>
      </w:r>
      <w:r>
        <w:rPr>
          <w:spacing w:val="-3"/>
        </w:rPr>
        <w:t>Trimble</w:t>
      </w:r>
      <w:r>
        <w:rPr>
          <w:spacing w:val="-10"/>
        </w:rPr>
        <w:t> </w:t>
      </w:r>
      <w:r>
        <w:rPr/>
        <w:t>[1982]</w:t>
      </w:r>
      <w:r>
        <w:rPr>
          <w:spacing w:val="-10"/>
        </w:rPr>
        <w:t> </w:t>
      </w:r>
      <w:r>
        <w:rPr/>
        <w:t>called</w:t>
      </w:r>
      <w:r>
        <w:rPr>
          <w:spacing w:val="-10"/>
        </w:rPr>
        <w:t> </w:t>
      </w:r>
      <w:r>
        <w:rPr/>
        <w:t>it</w:t>
      </w:r>
      <w:r>
        <w:rPr>
          <w:spacing w:val="-10"/>
        </w:rPr>
        <w:t> </w:t>
      </w:r>
      <w:r>
        <w:rPr/>
        <w:t>a "tear</w:t>
      </w:r>
      <w:r>
        <w:rPr>
          <w:spacing w:val="-6"/>
        </w:rPr>
        <w:t> </w:t>
      </w:r>
      <w:r>
        <w:rPr/>
        <w:t>fault")</w:t>
      </w:r>
      <w:r>
        <w:rPr>
          <w:spacing w:val="-4"/>
        </w:rPr>
        <w:t> </w:t>
      </w:r>
      <w:r>
        <w:rPr/>
        <w:t>although</w:t>
      </w:r>
      <w:r>
        <w:rPr>
          <w:spacing w:val="-6"/>
        </w:rPr>
        <w:t> </w:t>
      </w:r>
      <w:r>
        <w:rPr/>
        <w:t>this</w:t>
      </w:r>
      <w:r>
        <w:rPr>
          <w:spacing w:val="-4"/>
        </w:rPr>
        <w:t> </w:t>
      </w:r>
      <w:r>
        <w:rPr/>
        <w:t>interpretation</w:t>
      </w:r>
      <w:r>
        <w:rPr>
          <w:spacing w:val="-5"/>
        </w:rPr>
        <w:t> </w:t>
      </w:r>
      <w:r>
        <w:rPr/>
        <w:t>may</w:t>
      </w:r>
      <w:r>
        <w:rPr>
          <w:spacing w:val="-5"/>
        </w:rPr>
        <w:t> </w:t>
      </w:r>
      <w:r>
        <w:rPr/>
        <w:t>be</w:t>
      </w:r>
      <w:r>
        <w:rPr>
          <w:spacing w:val="-6"/>
        </w:rPr>
        <w:t> </w:t>
      </w:r>
      <w:r>
        <w:rPr/>
        <w:t>a</w:t>
      </w:r>
      <w:r>
        <w:rPr>
          <w:spacing w:val="-5"/>
        </w:rPr>
        <w:t> </w:t>
      </w:r>
      <w:r>
        <w:rPr/>
        <w:t>topic</w:t>
      </w:r>
      <w:r>
        <w:rPr>
          <w:spacing w:val="-5"/>
        </w:rPr>
        <w:t> </w:t>
      </w:r>
      <w:r>
        <w:rPr/>
        <w:t>of</w:t>
      </w:r>
      <w:r>
        <w:rPr>
          <w:spacing w:val="-5"/>
        </w:rPr>
        <w:t> </w:t>
      </w:r>
      <w:r>
        <w:rPr>
          <w:spacing w:val="-2"/>
        </w:rPr>
        <w:t>lively </w:t>
      </w:r>
      <w:r>
        <w:rPr/>
        <w:t>discussions on the trip. </w:t>
      </w:r>
      <w:r>
        <w:rPr>
          <w:spacing w:val="-3"/>
        </w:rPr>
        <w:t>Overlying </w:t>
      </w:r>
      <w:r>
        <w:rPr/>
        <w:t>the </w:t>
      </w:r>
      <w:r>
        <w:rPr>
          <w:spacing w:val="-3"/>
        </w:rPr>
        <w:t>Narrows </w:t>
      </w:r>
      <w:r>
        <w:rPr/>
        <w:t>subplate and </w:t>
      </w:r>
      <w:r>
        <w:rPr>
          <w:spacing w:val="-2"/>
        </w:rPr>
        <w:t>un- </w:t>
      </w:r>
      <w:r>
        <w:rPr/>
        <w:t>derlying the Bear </w:t>
      </w:r>
      <w:r>
        <w:rPr>
          <w:spacing w:val="-3"/>
        </w:rPr>
        <w:t>Canyon-Toponce </w:t>
      </w:r>
      <w:r>
        <w:rPr/>
        <w:t>subplate is the Bear </w:t>
      </w:r>
      <w:r>
        <w:rPr>
          <w:spacing w:val="-2"/>
        </w:rPr>
        <w:t>Canyon </w:t>
      </w:r>
      <w:r>
        <w:rPr/>
        <w:t>thrust, which dips eastward along the west side of the Portneuf Range</w:t>
      </w:r>
      <w:r>
        <w:rPr>
          <w:spacing w:val="-14"/>
        </w:rPr>
        <w:t> </w:t>
      </w:r>
      <w:r>
        <w:rPr/>
        <w:t>and</w:t>
      </w:r>
      <w:r>
        <w:rPr>
          <w:spacing w:val="-14"/>
        </w:rPr>
        <w:t> </w:t>
      </w:r>
      <w:r>
        <w:rPr/>
        <w:t>places</w:t>
      </w:r>
      <w:r>
        <w:rPr>
          <w:spacing w:val="-13"/>
        </w:rPr>
        <w:t> </w:t>
      </w:r>
      <w:r>
        <w:rPr>
          <w:spacing w:val="-3"/>
        </w:rPr>
        <w:t>mostly</w:t>
      </w:r>
      <w:r>
        <w:rPr>
          <w:spacing w:val="-14"/>
        </w:rPr>
        <w:t> </w:t>
      </w:r>
      <w:r>
        <w:rPr/>
        <w:t>lower</w:t>
      </w:r>
      <w:r>
        <w:rPr>
          <w:spacing w:val="-13"/>
        </w:rPr>
        <w:t> </w:t>
      </w:r>
      <w:r>
        <w:rPr/>
        <w:t>Brigham</w:t>
      </w:r>
      <w:r>
        <w:rPr>
          <w:spacing w:val="-14"/>
        </w:rPr>
        <w:t> </w:t>
      </w:r>
      <w:r>
        <w:rPr>
          <w:spacing w:val="-3"/>
        </w:rPr>
        <w:t>Group</w:t>
      </w:r>
      <w:r>
        <w:rPr>
          <w:spacing w:val="-14"/>
        </w:rPr>
        <w:t> </w:t>
      </w:r>
      <w:r>
        <w:rPr/>
        <w:t>quartzite</w:t>
      </w:r>
      <w:r>
        <w:rPr>
          <w:spacing w:val="-13"/>
        </w:rPr>
        <w:t> </w:t>
      </w:r>
      <w:r>
        <w:rPr>
          <w:spacing w:val="-2"/>
        </w:rPr>
        <w:t>(Caddy </w:t>
      </w:r>
      <w:r>
        <w:rPr>
          <w:spacing w:val="-4"/>
        </w:rPr>
        <w:t>Canyon Quartzite) above Cambrian limestone </w:t>
      </w:r>
      <w:r>
        <w:rPr>
          <w:spacing w:val="-3"/>
        </w:rPr>
        <w:t>and </w:t>
      </w:r>
      <w:r>
        <w:rPr>
          <w:spacing w:val="-4"/>
        </w:rPr>
        <w:t>upper Brigham </w:t>
      </w:r>
      <w:r>
        <w:rPr>
          <w:spacing w:val="-3"/>
        </w:rPr>
        <w:t>Group</w:t>
      </w:r>
      <w:r>
        <w:rPr>
          <w:spacing w:val="-15"/>
        </w:rPr>
        <w:t> </w:t>
      </w:r>
      <w:r>
        <w:rPr/>
        <w:t>rocks.</w:t>
      </w:r>
      <w:r>
        <w:rPr>
          <w:spacing w:val="-18"/>
        </w:rPr>
        <w:t> </w:t>
      </w:r>
      <w:r>
        <w:rPr/>
        <w:t>The</w:t>
      </w:r>
      <w:r>
        <w:rPr>
          <w:spacing w:val="-15"/>
        </w:rPr>
        <w:t> </w:t>
      </w:r>
      <w:r>
        <w:rPr/>
        <w:t>strongly</w:t>
      </w:r>
      <w:r>
        <w:rPr>
          <w:spacing w:val="-14"/>
        </w:rPr>
        <w:t> </w:t>
      </w:r>
      <w:r>
        <w:rPr/>
        <w:t>folded</w:t>
      </w:r>
      <w:r>
        <w:rPr>
          <w:spacing w:val="-15"/>
        </w:rPr>
        <w:t> </w:t>
      </w:r>
      <w:r>
        <w:rPr>
          <w:spacing w:val="-5"/>
        </w:rPr>
        <w:t>Toponce</w:t>
      </w:r>
      <w:r>
        <w:rPr>
          <w:spacing w:val="-15"/>
        </w:rPr>
        <w:t> </w:t>
      </w:r>
      <w:r>
        <w:rPr/>
        <w:t>thrust,</w:t>
      </w:r>
      <w:r>
        <w:rPr>
          <w:spacing w:val="-15"/>
        </w:rPr>
        <w:t> </w:t>
      </w:r>
      <w:r>
        <w:rPr/>
        <w:t>on</w:t>
      </w:r>
      <w:r>
        <w:rPr>
          <w:spacing w:val="-15"/>
        </w:rPr>
        <w:t> </w:t>
      </w:r>
      <w:r>
        <w:rPr/>
        <w:t>the</w:t>
      </w:r>
      <w:r>
        <w:rPr>
          <w:spacing w:val="-14"/>
        </w:rPr>
        <w:t> </w:t>
      </w:r>
      <w:r>
        <w:rPr/>
        <w:t>east</w:t>
      </w:r>
      <w:r>
        <w:rPr>
          <w:spacing w:val="-15"/>
        </w:rPr>
        <w:t> </w:t>
      </w:r>
      <w:r>
        <w:rPr/>
        <w:t>side of</w:t>
      </w:r>
      <w:r>
        <w:rPr>
          <w:spacing w:val="-7"/>
        </w:rPr>
        <w:t> </w:t>
      </w:r>
      <w:r>
        <w:rPr/>
        <w:t>the</w:t>
      </w:r>
      <w:r>
        <w:rPr>
          <w:spacing w:val="-6"/>
        </w:rPr>
        <w:t> </w:t>
      </w:r>
      <w:r>
        <w:rPr/>
        <w:t>Portneuf</w:t>
      </w:r>
      <w:r>
        <w:rPr>
          <w:spacing w:val="-7"/>
        </w:rPr>
        <w:t> </w:t>
      </w:r>
      <w:r>
        <w:rPr/>
        <w:t>Range</w:t>
      </w:r>
      <w:r>
        <w:rPr>
          <w:spacing w:val="-6"/>
        </w:rPr>
        <w:t> </w:t>
      </w:r>
      <w:r>
        <w:rPr/>
        <w:t>(Fig.</w:t>
      </w:r>
      <w:r>
        <w:rPr>
          <w:spacing w:val="-7"/>
        </w:rPr>
        <w:t> </w:t>
      </w:r>
      <w:r>
        <w:rPr/>
        <w:t>3),</w:t>
      </w:r>
      <w:r>
        <w:rPr>
          <w:spacing w:val="-6"/>
        </w:rPr>
        <w:t> </w:t>
      </w:r>
      <w:r>
        <w:rPr/>
        <w:t>is</w:t>
      </w:r>
      <w:r>
        <w:rPr>
          <w:spacing w:val="-6"/>
        </w:rPr>
        <w:t> </w:t>
      </w:r>
      <w:r>
        <w:rPr/>
        <w:t>believed</w:t>
      </w:r>
      <w:r>
        <w:rPr>
          <w:spacing w:val="-7"/>
        </w:rPr>
        <w:t> </w:t>
      </w:r>
      <w:r>
        <w:rPr/>
        <w:t>to</w:t>
      </w:r>
      <w:r>
        <w:rPr>
          <w:spacing w:val="-6"/>
        </w:rPr>
        <w:t> </w:t>
      </w:r>
      <w:r>
        <w:rPr/>
        <w:t>be</w:t>
      </w:r>
      <w:r>
        <w:rPr>
          <w:spacing w:val="-7"/>
        </w:rPr>
        <w:t> </w:t>
      </w:r>
      <w:r>
        <w:rPr/>
        <w:t>an</w:t>
      </w:r>
      <w:r>
        <w:rPr>
          <w:spacing w:val="-6"/>
        </w:rPr>
        <w:t> </w:t>
      </w:r>
      <w:r>
        <w:rPr/>
        <w:t>eastward</w:t>
      </w:r>
      <w:r>
        <w:rPr>
          <w:spacing w:val="-7"/>
        </w:rPr>
        <w:t> </w:t>
      </w:r>
      <w:r>
        <w:rPr/>
        <w:t>ex- tension of the </w:t>
      </w:r>
      <w:r>
        <w:rPr>
          <w:spacing w:val="-3"/>
        </w:rPr>
        <w:t>Bear Canyon </w:t>
      </w:r>
      <w:r>
        <w:rPr/>
        <w:t>thrust (Kellogg, 1992). </w:t>
      </w:r>
      <w:r>
        <w:rPr>
          <w:spacing w:val="-3"/>
        </w:rPr>
        <w:t>This </w:t>
      </w:r>
      <w:r>
        <w:rPr>
          <w:spacing w:val="-2"/>
        </w:rPr>
        <w:t>thrust </w:t>
      </w:r>
      <w:r>
        <w:rPr/>
        <w:t>geometry is further complicated by (1) steep thrust ramps, both frontal and lateral, (2) </w:t>
      </w:r>
      <w:r>
        <w:rPr>
          <w:spacing w:val="-3"/>
        </w:rPr>
        <w:t>numerous east-striking </w:t>
      </w:r>
      <w:r>
        <w:rPr/>
        <w:t>tear faults (com- partmental</w:t>
      </w:r>
      <w:r>
        <w:rPr>
          <w:spacing w:val="-12"/>
        </w:rPr>
        <w:t> </w:t>
      </w:r>
      <w:r>
        <w:rPr/>
        <w:t>faults</w:t>
      </w:r>
      <w:r>
        <w:rPr>
          <w:spacing w:val="-11"/>
        </w:rPr>
        <w:t> </w:t>
      </w:r>
      <w:r>
        <w:rPr/>
        <w:t>of</w:t>
      </w:r>
      <w:r>
        <w:rPr>
          <w:spacing w:val="-12"/>
        </w:rPr>
        <w:t> </w:t>
      </w:r>
      <w:r>
        <w:rPr/>
        <w:t>Brown,</w:t>
      </w:r>
      <w:r>
        <w:rPr>
          <w:spacing w:val="-11"/>
        </w:rPr>
        <w:t> </w:t>
      </w:r>
      <w:r>
        <w:rPr/>
        <w:t>1984),</w:t>
      </w:r>
      <w:r>
        <w:rPr>
          <w:spacing w:val="-12"/>
        </w:rPr>
        <w:t> </w:t>
      </w:r>
      <w:r>
        <w:rPr/>
        <w:t>which</w:t>
      </w:r>
      <w:r>
        <w:rPr>
          <w:spacing w:val="-11"/>
        </w:rPr>
        <w:t> </w:t>
      </w:r>
      <w:r>
        <w:rPr/>
        <w:t>accommodated</w:t>
      </w:r>
      <w:r>
        <w:rPr>
          <w:spacing w:val="-11"/>
        </w:rPr>
        <w:t> </w:t>
      </w:r>
      <w:r>
        <w:rPr/>
        <w:t>differ- ent styles of shortening on either side of the fault (see Kellogg, 1990</w:t>
      </w:r>
      <w:r>
        <w:rPr>
          <w:spacing w:val="-13"/>
        </w:rPr>
        <w:t> </w:t>
      </w:r>
      <w:r>
        <w:rPr/>
        <w:t>for</w:t>
      </w:r>
      <w:r>
        <w:rPr>
          <w:spacing w:val="-13"/>
        </w:rPr>
        <w:t> </w:t>
      </w:r>
      <w:r>
        <w:rPr/>
        <w:t>good</w:t>
      </w:r>
      <w:r>
        <w:rPr>
          <w:spacing w:val="-12"/>
        </w:rPr>
        <w:t> </w:t>
      </w:r>
      <w:r>
        <w:rPr/>
        <w:t>examples),</w:t>
      </w:r>
      <w:r>
        <w:rPr>
          <w:spacing w:val="-13"/>
        </w:rPr>
        <w:t> </w:t>
      </w:r>
      <w:r>
        <w:rPr/>
        <w:t>and</w:t>
      </w:r>
      <w:r>
        <w:rPr>
          <w:spacing w:val="-13"/>
        </w:rPr>
        <w:t> </w:t>
      </w:r>
      <w:r>
        <w:rPr/>
        <w:t>(3)</w:t>
      </w:r>
      <w:r>
        <w:rPr>
          <w:spacing w:val="-12"/>
        </w:rPr>
        <w:t> </w:t>
      </w:r>
      <w:r>
        <w:rPr/>
        <w:t>locally</w:t>
      </w:r>
      <w:r>
        <w:rPr>
          <w:spacing w:val="-13"/>
        </w:rPr>
        <w:t> </w:t>
      </w:r>
      <w:r>
        <w:rPr/>
        <w:t>developed,</w:t>
      </w:r>
      <w:r>
        <w:rPr>
          <w:spacing w:val="-12"/>
        </w:rPr>
        <w:t> </w:t>
      </w:r>
      <w:r>
        <w:rPr/>
        <w:t>tight</w:t>
      </w:r>
      <w:r>
        <w:rPr>
          <w:spacing w:val="-13"/>
        </w:rPr>
        <w:t> </w:t>
      </w:r>
      <w:r>
        <w:rPr/>
        <w:t>S-</w:t>
      </w:r>
      <w:r>
        <w:rPr>
          <w:spacing w:val="-14"/>
        </w:rPr>
        <w:t> </w:t>
      </w:r>
      <w:r>
        <w:rPr/>
        <w:t>and Z-shaped folds, each containing one gently-dipping overturned </w:t>
      </w:r>
      <w:r>
        <w:rPr>
          <w:spacing w:val="-3"/>
        </w:rPr>
        <w:t>limb and </w:t>
      </w:r>
      <w:r>
        <w:rPr/>
        <w:t>a </w:t>
      </w:r>
      <w:r>
        <w:rPr>
          <w:spacing w:val="-4"/>
        </w:rPr>
        <w:t>near-horizontal axial plane, which </w:t>
      </w:r>
      <w:r>
        <w:rPr>
          <w:spacing w:val="-3"/>
        </w:rPr>
        <w:t>are </w:t>
      </w:r>
      <w:r>
        <w:rPr>
          <w:spacing w:val="-4"/>
        </w:rPr>
        <w:t>particularly well </w:t>
      </w:r>
      <w:r>
        <w:rPr/>
        <w:t>developed in the Narrows</w:t>
      </w:r>
      <w:r>
        <w:rPr>
          <w:spacing w:val="-12"/>
        </w:rPr>
        <w:t> </w:t>
      </w:r>
      <w:r>
        <w:rPr/>
        <w:t>subplate.</w:t>
      </w:r>
    </w:p>
    <w:p>
      <w:pPr>
        <w:pStyle w:val="BodyText"/>
        <w:spacing w:line="249" w:lineRule="auto" w:before="15"/>
        <w:ind w:left="405" w:right="726" w:firstLine="288"/>
        <w:jc w:val="both"/>
      </w:pPr>
      <w:r>
        <w:rPr/>
        <w:t>The</w:t>
      </w:r>
      <w:r>
        <w:rPr>
          <w:spacing w:val="-11"/>
        </w:rPr>
        <w:t> </w:t>
      </w:r>
      <w:r>
        <w:rPr>
          <w:spacing w:val="-3"/>
        </w:rPr>
        <w:t>Bear</w:t>
      </w:r>
      <w:r>
        <w:rPr>
          <w:spacing w:val="-10"/>
        </w:rPr>
        <w:t> </w:t>
      </w:r>
      <w:r>
        <w:rPr>
          <w:spacing w:val="-3"/>
        </w:rPr>
        <w:t>Canyon</w:t>
      </w:r>
      <w:r>
        <w:rPr>
          <w:spacing w:val="-11"/>
        </w:rPr>
        <w:t> </w:t>
      </w:r>
      <w:r>
        <w:rPr/>
        <w:t>thrust</w:t>
      </w:r>
      <w:r>
        <w:rPr>
          <w:spacing w:val="-10"/>
        </w:rPr>
        <w:t> </w:t>
      </w:r>
      <w:r>
        <w:rPr/>
        <w:t>is</w:t>
      </w:r>
      <w:r>
        <w:rPr>
          <w:spacing w:val="-11"/>
        </w:rPr>
        <w:t> </w:t>
      </w:r>
      <w:r>
        <w:rPr/>
        <w:t>somewhat</w:t>
      </w:r>
      <w:r>
        <w:rPr>
          <w:spacing w:val="-10"/>
        </w:rPr>
        <w:t> </w:t>
      </w:r>
      <w:r>
        <w:rPr>
          <w:spacing w:val="-3"/>
        </w:rPr>
        <w:t>unusual</w:t>
      </w:r>
      <w:r>
        <w:rPr>
          <w:spacing w:val="-11"/>
        </w:rPr>
        <w:t> </w:t>
      </w:r>
      <w:r>
        <w:rPr/>
        <w:t>in</w:t>
      </w:r>
      <w:r>
        <w:rPr>
          <w:spacing w:val="-10"/>
        </w:rPr>
        <w:t> </w:t>
      </w:r>
      <w:r>
        <w:rPr/>
        <w:t>the</w:t>
      </w:r>
      <w:r>
        <w:rPr>
          <w:spacing w:val="-11"/>
        </w:rPr>
        <w:t> </w:t>
      </w:r>
      <w:r>
        <w:rPr/>
        <w:t>Cordille- ran thrust belt because it dips eastward. At least three explana- </w:t>
      </w:r>
      <w:r>
        <w:rPr>
          <w:spacing w:val="-3"/>
        </w:rPr>
        <w:t>tions</w:t>
      </w:r>
      <w:r>
        <w:rPr>
          <w:spacing w:val="-11"/>
        </w:rPr>
        <w:t> </w:t>
      </w:r>
      <w:r>
        <w:rPr/>
        <w:t>may</w:t>
      </w:r>
      <w:r>
        <w:rPr>
          <w:spacing w:val="-11"/>
        </w:rPr>
        <w:t> </w:t>
      </w:r>
      <w:r>
        <w:rPr>
          <w:spacing w:val="-3"/>
        </w:rPr>
        <w:t>account</w:t>
      </w:r>
      <w:r>
        <w:rPr>
          <w:spacing w:val="-11"/>
        </w:rPr>
        <w:t> </w:t>
      </w:r>
      <w:r>
        <w:rPr/>
        <w:t>for</w:t>
      </w:r>
      <w:r>
        <w:rPr>
          <w:spacing w:val="-10"/>
        </w:rPr>
        <w:t> </w:t>
      </w:r>
      <w:r>
        <w:rPr>
          <w:spacing w:val="-3"/>
        </w:rPr>
        <w:t>this:</w:t>
      </w:r>
      <w:r>
        <w:rPr>
          <w:spacing w:val="-11"/>
        </w:rPr>
        <w:t> </w:t>
      </w:r>
      <w:r>
        <w:rPr/>
        <w:t>(1)</w:t>
      </w:r>
      <w:r>
        <w:rPr>
          <w:spacing w:val="-10"/>
        </w:rPr>
        <w:t> </w:t>
      </w:r>
      <w:r>
        <w:rPr/>
        <w:t>the</w:t>
      </w:r>
      <w:r>
        <w:rPr>
          <w:spacing w:val="-11"/>
        </w:rPr>
        <w:t> </w:t>
      </w:r>
      <w:r>
        <w:rPr>
          <w:spacing w:val="-3"/>
        </w:rPr>
        <w:t>thrust</w:t>
      </w:r>
      <w:r>
        <w:rPr>
          <w:spacing w:val="-10"/>
        </w:rPr>
        <w:t> </w:t>
      </w:r>
      <w:r>
        <w:rPr/>
        <w:t>is</w:t>
      </w:r>
      <w:r>
        <w:rPr>
          <w:spacing w:val="-10"/>
        </w:rPr>
        <w:t> </w:t>
      </w:r>
      <w:r>
        <w:rPr/>
        <w:t>a</w:t>
      </w:r>
      <w:r>
        <w:rPr>
          <w:spacing w:val="-11"/>
        </w:rPr>
        <w:t> </w:t>
      </w:r>
      <w:r>
        <w:rPr>
          <w:spacing w:val="-3"/>
        </w:rPr>
        <w:t>back</w:t>
      </w:r>
      <w:r>
        <w:rPr>
          <w:spacing w:val="-10"/>
        </w:rPr>
        <w:t> </w:t>
      </w:r>
      <w:r>
        <w:rPr>
          <w:spacing w:val="-3"/>
        </w:rPr>
        <w:t>thrust</w:t>
      </w:r>
      <w:r>
        <w:rPr>
          <w:spacing w:val="-11"/>
        </w:rPr>
        <w:t> </w:t>
      </w:r>
      <w:r>
        <w:rPr>
          <w:spacing w:val="-3"/>
        </w:rPr>
        <w:t>above</w:t>
      </w:r>
      <w:r>
        <w:rPr>
          <w:spacing w:val="-10"/>
        </w:rPr>
        <w:t> </w:t>
      </w:r>
      <w:r>
        <w:rPr>
          <w:spacing w:val="-3"/>
        </w:rPr>
        <w:t>the Putnam</w:t>
      </w:r>
      <w:r>
        <w:rPr>
          <w:spacing w:val="-12"/>
        </w:rPr>
        <w:t> </w:t>
      </w:r>
      <w:r>
        <w:rPr/>
        <w:t>thrust</w:t>
      </w:r>
      <w:r>
        <w:rPr>
          <w:spacing w:val="-10"/>
        </w:rPr>
        <w:t> </w:t>
      </w:r>
      <w:r>
        <w:rPr/>
        <w:t>and</w:t>
      </w:r>
      <w:r>
        <w:rPr>
          <w:spacing w:val="-11"/>
        </w:rPr>
        <w:t> </w:t>
      </w:r>
      <w:r>
        <w:rPr/>
        <w:t>was</w:t>
      </w:r>
      <w:r>
        <w:rPr>
          <w:spacing w:val="-11"/>
        </w:rPr>
        <w:t> </w:t>
      </w:r>
      <w:r>
        <w:rPr>
          <w:spacing w:val="-3"/>
        </w:rPr>
        <w:t>west-directed,</w:t>
      </w:r>
      <w:r>
        <w:rPr>
          <w:spacing w:val="-11"/>
        </w:rPr>
        <w:t> </w:t>
      </w:r>
      <w:r>
        <w:rPr/>
        <w:t>(2)</w:t>
      </w:r>
      <w:r>
        <w:rPr>
          <w:spacing w:val="-10"/>
        </w:rPr>
        <w:t> </w:t>
      </w:r>
      <w:r>
        <w:rPr/>
        <w:t>the</w:t>
      </w:r>
      <w:r>
        <w:rPr>
          <w:spacing w:val="-10"/>
        </w:rPr>
        <w:t> </w:t>
      </w:r>
      <w:r>
        <w:rPr/>
        <w:t>thrust,</w:t>
      </w:r>
      <w:r>
        <w:rPr>
          <w:spacing w:val="-10"/>
        </w:rPr>
        <w:t> </w:t>
      </w:r>
      <w:r>
        <w:rPr>
          <w:spacing w:val="-3"/>
        </w:rPr>
        <w:t>prior</w:t>
      </w:r>
      <w:r>
        <w:rPr>
          <w:spacing w:val="-11"/>
        </w:rPr>
        <w:t> </w:t>
      </w:r>
      <w:r>
        <w:rPr/>
        <w:t>to</w:t>
      </w:r>
      <w:r>
        <w:rPr>
          <w:spacing w:val="-10"/>
        </w:rPr>
        <w:t> </w:t>
      </w:r>
      <w:r>
        <w:rPr/>
        <w:t>Neo- gene</w:t>
      </w:r>
      <w:r>
        <w:rPr>
          <w:spacing w:val="-11"/>
        </w:rPr>
        <w:t> </w:t>
      </w:r>
      <w:r>
        <w:rPr/>
        <w:t>extension,</w:t>
      </w:r>
      <w:r>
        <w:rPr>
          <w:spacing w:val="-11"/>
        </w:rPr>
        <w:t> </w:t>
      </w:r>
      <w:r>
        <w:rPr/>
        <w:t>dipped</w:t>
      </w:r>
      <w:r>
        <w:rPr>
          <w:spacing w:val="-11"/>
        </w:rPr>
        <w:t> </w:t>
      </w:r>
      <w:r>
        <w:rPr/>
        <w:t>west</w:t>
      </w:r>
      <w:r>
        <w:rPr>
          <w:spacing w:val="-10"/>
        </w:rPr>
        <w:t> </w:t>
      </w:r>
      <w:r>
        <w:rPr/>
        <w:t>and</w:t>
      </w:r>
      <w:r>
        <w:rPr>
          <w:spacing w:val="-11"/>
        </w:rPr>
        <w:t> </w:t>
      </w:r>
      <w:r>
        <w:rPr/>
        <w:t>was</w:t>
      </w:r>
      <w:r>
        <w:rPr>
          <w:spacing w:val="-11"/>
        </w:rPr>
        <w:t> </w:t>
      </w:r>
      <w:r>
        <w:rPr/>
        <w:t>east-directed,</w:t>
      </w:r>
      <w:r>
        <w:rPr>
          <w:spacing w:val="-10"/>
        </w:rPr>
        <w:t> </w:t>
      </w:r>
      <w:r>
        <w:rPr/>
        <w:t>but</w:t>
      </w:r>
      <w:r>
        <w:rPr>
          <w:spacing w:val="-11"/>
        </w:rPr>
        <w:t> </w:t>
      </w:r>
      <w:r>
        <w:rPr/>
        <w:t>was</w:t>
      </w:r>
      <w:r>
        <w:rPr>
          <w:spacing w:val="-11"/>
        </w:rPr>
        <w:t> </w:t>
      </w:r>
      <w:r>
        <w:rPr/>
        <w:t>sub- </w:t>
      </w:r>
      <w:r>
        <w:rPr>
          <w:spacing w:val="-5"/>
        </w:rPr>
        <w:t>sequently</w:t>
      </w:r>
      <w:r>
        <w:rPr>
          <w:spacing w:val="-13"/>
        </w:rPr>
        <w:t> </w:t>
      </w:r>
      <w:r>
        <w:rPr>
          <w:spacing w:val="-5"/>
        </w:rPr>
        <w:t>tilted</w:t>
      </w:r>
      <w:r>
        <w:rPr>
          <w:spacing w:val="-12"/>
        </w:rPr>
        <w:t> </w:t>
      </w:r>
      <w:r>
        <w:rPr>
          <w:spacing w:val="-3"/>
        </w:rPr>
        <w:t>by</w:t>
      </w:r>
      <w:r>
        <w:rPr>
          <w:spacing w:val="-12"/>
        </w:rPr>
        <w:t> </w:t>
      </w:r>
      <w:r>
        <w:rPr>
          <w:spacing w:val="-5"/>
        </w:rPr>
        <w:t>down-to-the-east</w:t>
      </w:r>
      <w:r>
        <w:rPr>
          <w:spacing w:val="-12"/>
        </w:rPr>
        <w:t> </w:t>
      </w:r>
      <w:r>
        <w:rPr>
          <w:spacing w:val="-4"/>
        </w:rPr>
        <w:t>block</w:t>
      </w:r>
      <w:r>
        <w:rPr>
          <w:spacing w:val="-13"/>
        </w:rPr>
        <w:t> </w:t>
      </w:r>
      <w:r>
        <w:rPr>
          <w:spacing w:val="-5"/>
        </w:rPr>
        <w:t>tilting</w:t>
      </w:r>
      <w:r>
        <w:rPr>
          <w:spacing w:val="-12"/>
        </w:rPr>
        <w:t> </w:t>
      </w:r>
      <w:r>
        <w:rPr>
          <w:spacing w:val="-4"/>
        </w:rPr>
        <w:t>along</w:t>
      </w:r>
      <w:r>
        <w:rPr>
          <w:spacing w:val="-12"/>
        </w:rPr>
        <w:t> </w:t>
      </w:r>
      <w:r>
        <w:rPr>
          <w:spacing w:val="-5"/>
        </w:rPr>
        <w:t>large</w:t>
      </w:r>
      <w:r>
        <w:rPr>
          <w:spacing w:val="-12"/>
        </w:rPr>
        <w:t> </w:t>
      </w:r>
      <w:r>
        <w:rPr>
          <w:spacing w:val="-5"/>
        </w:rPr>
        <w:t>down- </w:t>
      </w:r>
      <w:r>
        <w:rPr>
          <w:spacing w:val="-3"/>
        </w:rPr>
        <w:t>to-the-west</w:t>
      </w:r>
      <w:r>
        <w:rPr>
          <w:spacing w:val="-11"/>
        </w:rPr>
        <w:t> </w:t>
      </w:r>
      <w:r>
        <w:rPr>
          <w:spacing w:val="-3"/>
        </w:rPr>
        <w:t>normal</w:t>
      </w:r>
      <w:r>
        <w:rPr>
          <w:spacing w:val="-11"/>
        </w:rPr>
        <w:t> </w:t>
      </w:r>
      <w:r>
        <w:rPr>
          <w:spacing w:val="-3"/>
        </w:rPr>
        <w:t>faults,</w:t>
      </w:r>
      <w:r>
        <w:rPr>
          <w:spacing w:val="-11"/>
        </w:rPr>
        <w:t> </w:t>
      </w:r>
      <w:r>
        <w:rPr/>
        <w:t>or</w:t>
      </w:r>
      <w:r>
        <w:rPr>
          <w:spacing w:val="-10"/>
        </w:rPr>
        <w:t> </w:t>
      </w:r>
      <w:r>
        <w:rPr/>
        <w:t>3)</w:t>
      </w:r>
      <w:r>
        <w:rPr>
          <w:spacing w:val="-11"/>
        </w:rPr>
        <w:t> </w:t>
      </w:r>
      <w:r>
        <w:rPr/>
        <w:t>the</w:t>
      </w:r>
      <w:r>
        <w:rPr>
          <w:spacing w:val="-11"/>
        </w:rPr>
        <w:t> </w:t>
      </w:r>
      <w:r>
        <w:rPr>
          <w:spacing w:val="-3"/>
        </w:rPr>
        <w:t>thrust</w:t>
      </w:r>
      <w:r>
        <w:rPr>
          <w:spacing w:val="-11"/>
        </w:rPr>
        <w:t> </w:t>
      </w:r>
      <w:r>
        <w:rPr>
          <w:spacing w:val="-3"/>
        </w:rPr>
        <w:t>forms</w:t>
      </w:r>
      <w:r>
        <w:rPr>
          <w:spacing w:val="-10"/>
        </w:rPr>
        <w:t> </w:t>
      </w:r>
      <w:r>
        <w:rPr/>
        <w:t>the</w:t>
      </w:r>
      <w:r>
        <w:rPr>
          <w:spacing w:val="-11"/>
        </w:rPr>
        <w:t> </w:t>
      </w:r>
      <w:r>
        <w:rPr>
          <w:spacing w:val="-3"/>
        </w:rPr>
        <w:t>roof</w:t>
      </w:r>
      <w:r>
        <w:rPr>
          <w:spacing w:val="-11"/>
        </w:rPr>
        <w:t> </w:t>
      </w:r>
      <w:r>
        <w:rPr/>
        <w:t>of</w:t>
      </w:r>
      <w:r>
        <w:rPr>
          <w:spacing w:val="-10"/>
        </w:rPr>
        <w:t> </w:t>
      </w:r>
      <w:r>
        <w:rPr/>
        <w:t>a</w:t>
      </w:r>
      <w:r>
        <w:rPr>
          <w:spacing w:val="-11"/>
        </w:rPr>
        <w:t> </w:t>
      </w:r>
      <w:r>
        <w:rPr/>
        <w:t>large foreland-dipping duplex and was arched during duplex </w:t>
      </w:r>
      <w:r>
        <w:rPr>
          <w:spacing w:val="-2"/>
        </w:rPr>
        <w:t>forma- </w:t>
      </w:r>
      <w:r>
        <w:rPr/>
        <w:t>tion, so that its foreland side dips</w:t>
      </w:r>
      <w:r>
        <w:rPr>
          <w:spacing w:val="-26"/>
        </w:rPr>
        <w:t> </w:t>
      </w:r>
      <w:r>
        <w:rPr/>
        <w:t>eastward.</w:t>
      </w:r>
    </w:p>
    <w:p>
      <w:pPr>
        <w:pStyle w:val="BodyText"/>
        <w:spacing w:line="249" w:lineRule="auto" w:before="8"/>
        <w:ind w:left="405" w:right="729" w:firstLine="288"/>
        <w:jc w:val="both"/>
      </w:pPr>
      <w:r>
        <w:rPr>
          <w:spacing w:val="-8"/>
        </w:rPr>
        <w:t>We</w:t>
      </w:r>
      <w:r>
        <w:rPr>
          <w:spacing w:val="-16"/>
        </w:rPr>
        <w:t> </w:t>
      </w:r>
      <w:r>
        <w:rPr>
          <w:spacing w:val="-3"/>
        </w:rPr>
        <w:t>will</w:t>
      </w:r>
      <w:r>
        <w:rPr>
          <w:spacing w:val="-16"/>
        </w:rPr>
        <w:t> </w:t>
      </w:r>
      <w:r>
        <w:rPr/>
        <w:t>present</w:t>
      </w:r>
      <w:r>
        <w:rPr>
          <w:spacing w:val="-16"/>
        </w:rPr>
        <w:t> </w:t>
      </w:r>
      <w:r>
        <w:rPr/>
        <w:t>evidence</w:t>
      </w:r>
      <w:r>
        <w:rPr>
          <w:spacing w:val="-15"/>
        </w:rPr>
        <w:t> </w:t>
      </w:r>
      <w:r>
        <w:rPr/>
        <w:t>that</w:t>
      </w:r>
      <w:r>
        <w:rPr>
          <w:spacing w:val="-16"/>
        </w:rPr>
        <w:t> </w:t>
      </w:r>
      <w:r>
        <w:rPr/>
        <w:t>the</w:t>
      </w:r>
      <w:r>
        <w:rPr>
          <w:spacing w:val="-15"/>
        </w:rPr>
        <w:t> </w:t>
      </w:r>
      <w:r>
        <w:rPr/>
        <w:t>latter</w:t>
      </w:r>
      <w:r>
        <w:rPr>
          <w:spacing w:val="-16"/>
        </w:rPr>
        <w:t> </w:t>
      </w:r>
      <w:r>
        <w:rPr/>
        <w:t>two</w:t>
      </w:r>
      <w:r>
        <w:rPr>
          <w:spacing w:val="-15"/>
        </w:rPr>
        <w:t> </w:t>
      </w:r>
      <w:r>
        <w:rPr/>
        <w:t>explanations</w:t>
      </w:r>
      <w:r>
        <w:rPr>
          <w:spacing w:val="-16"/>
        </w:rPr>
        <w:t> </w:t>
      </w:r>
      <w:r>
        <w:rPr/>
        <w:t>both contributed to the eastward dip of </w:t>
      </w:r>
      <w:r>
        <w:rPr>
          <w:spacing w:val="-3"/>
        </w:rPr>
        <w:t>Bear Canyon </w:t>
      </w:r>
      <w:r>
        <w:rPr/>
        <w:t>thrust and that the thrust is, indeed, an east-directed structure. The evidence is based</w:t>
      </w:r>
      <w:r>
        <w:rPr>
          <w:spacing w:val="-11"/>
        </w:rPr>
        <w:t> </w:t>
      </w:r>
      <w:r>
        <w:rPr>
          <w:spacing w:val="-3"/>
        </w:rPr>
        <w:t>mainly</w:t>
      </w:r>
      <w:r>
        <w:rPr>
          <w:spacing w:val="-10"/>
        </w:rPr>
        <w:t> </w:t>
      </w:r>
      <w:r>
        <w:rPr/>
        <w:t>on</w:t>
      </w:r>
      <w:r>
        <w:rPr>
          <w:spacing w:val="-10"/>
        </w:rPr>
        <w:t> </w:t>
      </w:r>
      <w:r>
        <w:rPr/>
        <w:t>the</w:t>
      </w:r>
      <w:r>
        <w:rPr>
          <w:spacing w:val="-10"/>
        </w:rPr>
        <w:t> </w:t>
      </w:r>
      <w:r>
        <w:rPr/>
        <w:t>observation</w:t>
      </w:r>
      <w:r>
        <w:rPr>
          <w:spacing w:val="-10"/>
        </w:rPr>
        <w:t> </w:t>
      </w:r>
      <w:r>
        <w:rPr/>
        <w:t>that</w:t>
      </w:r>
      <w:r>
        <w:rPr>
          <w:spacing w:val="-10"/>
        </w:rPr>
        <w:t> </w:t>
      </w:r>
      <w:r>
        <w:rPr/>
        <w:t>the</w:t>
      </w:r>
      <w:r>
        <w:rPr>
          <w:spacing w:val="-10"/>
        </w:rPr>
        <w:t> </w:t>
      </w:r>
      <w:r>
        <w:rPr/>
        <w:t>thrust</w:t>
      </w:r>
      <w:r>
        <w:rPr>
          <w:spacing w:val="-11"/>
        </w:rPr>
        <w:t> </w:t>
      </w:r>
      <w:r>
        <w:rPr/>
        <w:t>ramps</w:t>
      </w:r>
      <w:r>
        <w:rPr>
          <w:spacing w:val="-10"/>
        </w:rPr>
        <w:t> </w:t>
      </w:r>
      <w:r>
        <w:rPr/>
        <w:t>up-section to</w:t>
      </w:r>
      <w:r>
        <w:rPr>
          <w:spacing w:val="-11"/>
        </w:rPr>
        <w:t> </w:t>
      </w:r>
      <w:r>
        <w:rPr/>
        <w:t>the</w:t>
      </w:r>
      <w:r>
        <w:rPr>
          <w:spacing w:val="-11"/>
        </w:rPr>
        <w:t> </w:t>
      </w:r>
      <w:r>
        <w:rPr>
          <w:spacing w:val="-3"/>
        </w:rPr>
        <w:t>east,</w:t>
      </w:r>
      <w:r>
        <w:rPr>
          <w:spacing w:val="-11"/>
        </w:rPr>
        <w:t> </w:t>
      </w:r>
      <w:r>
        <w:rPr>
          <w:spacing w:val="-3"/>
        </w:rPr>
        <w:t>both</w:t>
      </w:r>
      <w:r>
        <w:rPr>
          <w:spacing w:val="-11"/>
        </w:rPr>
        <w:t> </w:t>
      </w:r>
      <w:r>
        <w:rPr/>
        <w:t>in</w:t>
      </w:r>
      <w:r>
        <w:rPr>
          <w:spacing w:val="-11"/>
        </w:rPr>
        <w:t> </w:t>
      </w:r>
      <w:r>
        <w:rPr/>
        <w:t>the</w:t>
      </w:r>
      <w:r>
        <w:rPr>
          <w:spacing w:val="-11"/>
        </w:rPr>
        <w:t> </w:t>
      </w:r>
      <w:r>
        <w:rPr>
          <w:spacing w:val="-3"/>
        </w:rPr>
        <w:t>hanging</w:t>
      </w:r>
      <w:r>
        <w:rPr>
          <w:spacing w:val="-11"/>
        </w:rPr>
        <w:t> </w:t>
      </w:r>
      <w:r>
        <w:rPr>
          <w:spacing w:val="-3"/>
        </w:rPr>
        <w:t>wall</w:t>
      </w:r>
      <w:r>
        <w:rPr>
          <w:spacing w:val="-11"/>
        </w:rPr>
        <w:t> </w:t>
      </w:r>
      <w:r>
        <w:rPr/>
        <w:t>and</w:t>
      </w:r>
      <w:r>
        <w:rPr>
          <w:spacing w:val="-11"/>
        </w:rPr>
        <w:t> </w:t>
      </w:r>
      <w:r>
        <w:rPr/>
        <w:t>(particularly)</w:t>
      </w:r>
      <w:r>
        <w:rPr>
          <w:spacing w:val="-11"/>
        </w:rPr>
        <w:t> </w:t>
      </w:r>
      <w:r>
        <w:rPr/>
        <w:t>in</w:t>
      </w:r>
      <w:r>
        <w:rPr>
          <w:spacing w:val="-11"/>
        </w:rPr>
        <w:t> </w:t>
      </w:r>
      <w:r>
        <w:rPr/>
        <w:t>the</w:t>
      </w:r>
      <w:r>
        <w:rPr>
          <w:spacing w:val="-11"/>
        </w:rPr>
        <w:t> </w:t>
      </w:r>
      <w:r>
        <w:rPr/>
        <w:t>foot- </w:t>
      </w:r>
      <w:r>
        <w:rPr>
          <w:spacing w:val="-3"/>
        </w:rPr>
        <w:t>wall.</w:t>
      </w:r>
    </w:p>
    <w:p>
      <w:pPr>
        <w:pStyle w:val="BodyText"/>
        <w:spacing w:line="249" w:lineRule="auto" w:before="5"/>
        <w:ind w:left="405" w:right="714" w:firstLine="288"/>
        <w:jc w:val="both"/>
      </w:pPr>
      <w:r>
        <w:rPr/>
        <w:t>Eastward tilting of parts of the Portneuf, Pocatello, </w:t>
      </w:r>
      <w:r>
        <w:rPr>
          <w:spacing w:val="2"/>
        </w:rPr>
        <w:t>and  </w:t>
      </w:r>
      <w:r>
        <w:rPr/>
        <w:t>Bannock Ranges by as much as 45° during Neogene extension </w:t>
      </w:r>
      <w:r>
        <w:rPr>
          <w:spacing w:val="-3"/>
        </w:rPr>
        <w:t>certainly</w:t>
      </w:r>
      <w:r>
        <w:rPr>
          <w:spacing w:val="-13"/>
        </w:rPr>
        <w:t> </w:t>
      </w:r>
      <w:r>
        <w:rPr>
          <w:spacing w:val="-3"/>
        </w:rPr>
        <w:t>accounts</w:t>
      </w:r>
      <w:r>
        <w:rPr>
          <w:spacing w:val="-12"/>
        </w:rPr>
        <w:t> </w:t>
      </w:r>
      <w:r>
        <w:rPr/>
        <w:t>for</w:t>
      </w:r>
      <w:r>
        <w:rPr>
          <w:spacing w:val="-11"/>
        </w:rPr>
        <w:t> </w:t>
      </w:r>
      <w:r>
        <w:rPr/>
        <w:t>a</w:t>
      </w:r>
      <w:r>
        <w:rPr>
          <w:spacing w:val="-13"/>
        </w:rPr>
        <w:t> </w:t>
      </w:r>
      <w:r>
        <w:rPr/>
        <w:t>large</w:t>
      </w:r>
      <w:r>
        <w:rPr>
          <w:spacing w:val="-11"/>
        </w:rPr>
        <w:t> </w:t>
      </w:r>
      <w:r>
        <w:rPr>
          <w:spacing w:val="-3"/>
        </w:rPr>
        <w:t>component</w:t>
      </w:r>
      <w:r>
        <w:rPr>
          <w:spacing w:val="-12"/>
        </w:rPr>
        <w:t> </w:t>
      </w:r>
      <w:r>
        <w:rPr/>
        <w:t>of</w:t>
      </w:r>
      <w:r>
        <w:rPr>
          <w:spacing w:val="-12"/>
        </w:rPr>
        <w:t> </w:t>
      </w:r>
      <w:r>
        <w:rPr>
          <w:spacing w:val="-3"/>
        </w:rPr>
        <w:t>eastward</w:t>
      </w:r>
      <w:r>
        <w:rPr>
          <w:spacing w:val="-13"/>
        </w:rPr>
        <w:t> </w:t>
      </w:r>
      <w:r>
        <w:rPr/>
        <w:t>dip</w:t>
      </w:r>
      <w:r>
        <w:rPr>
          <w:spacing w:val="-12"/>
        </w:rPr>
        <w:t> </w:t>
      </w:r>
      <w:r>
        <w:rPr/>
        <w:t>of</w:t>
      </w:r>
      <w:r>
        <w:rPr>
          <w:spacing w:val="-12"/>
        </w:rPr>
        <w:t> </w:t>
      </w:r>
      <w:r>
        <w:rPr>
          <w:spacing w:val="-2"/>
        </w:rPr>
        <w:t>struc- </w:t>
      </w:r>
      <w:r>
        <w:rPr/>
        <w:t>tures, but leaves room for an additional component of eastward dip</w:t>
      </w:r>
      <w:r>
        <w:rPr>
          <w:spacing w:val="-14"/>
        </w:rPr>
        <w:t> </w:t>
      </w:r>
      <w:r>
        <w:rPr/>
        <w:t>induced</w:t>
      </w:r>
      <w:r>
        <w:rPr>
          <w:spacing w:val="-12"/>
        </w:rPr>
        <w:t> </w:t>
      </w:r>
      <w:r>
        <w:rPr/>
        <w:t>by</w:t>
      </w:r>
      <w:r>
        <w:rPr>
          <w:spacing w:val="-13"/>
        </w:rPr>
        <w:t> </w:t>
      </w:r>
      <w:r>
        <w:rPr/>
        <w:t>formation</w:t>
      </w:r>
      <w:r>
        <w:rPr>
          <w:spacing w:val="-13"/>
        </w:rPr>
        <w:t> </w:t>
      </w:r>
      <w:r>
        <w:rPr/>
        <w:t>of</w:t>
      </w:r>
      <w:r>
        <w:rPr>
          <w:spacing w:val="-13"/>
        </w:rPr>
        <w:t> </w:t>
      </w:r>
      <w:r>
        <w:rPr/>
        <w:t>the</w:t>
      </w:r>
      <w:r>
        <w:rPr>
          <w:spacing w:val="-12"/>
        </w:rPr>
        <w:t> </w:t>
      </w:r>
      <w:r>
        <w:rPr/>
        <w:t>foreland-dipping</w:t>
      </w:r>
      <w:r>
        <w:rPr>
          <w:spacing w:val="-12"/>
        </w:rPr>
        <w:t> </w:t>
      </w:r>
      <w:r>
        <w:rPr/>
        <w:t>duplex</w:t>
      </w:r>
      <w:r>
        <w:rPr>
          <w:spacing w:val="-14"/>
        </w:rPr>
        <w:t> </w:t>
      </w:r>
      <w:r>
        <w:rPr/>
        <w:t>(Fig.</w:t>
      </w:r>
      <w:r>
        <w:rPr>
          <w:spacing w:val="-12"/>
        </w:rPr>
        <w:t> </w:t>
      </w:r>
      <w:r>
        <w:rPr/>
        <w:t>6; see Kellogg [1992] for a detailed discussion of this structure). The</w:t>
      </w:r>
      <w:r>
        <w:rPr>
          <w:spacing w:val="-12"/>
        </w:rPr>
        <w:t> </w:t>
      </w:r>
      <w:r>
        <w:rPr>
          <w:spacing w:val="-3"/>
        </w:rPr>
        <w:t>Narrows</w:t>
      </w:r>
      <w:r>
        <w:rPr>
          <w:spacing w:val="-12"/>
        </w:rPr>
        <w:t> </w:t>
      </w:r>
      <w:r>
        <w:rPr/>
        <w:t>subplate</w:t>
      </w:r>
      <w:r>
        <w:rPr>
          <w:spacing w:val="-13"/>
        </w:rPr>
        <w:t> </w:t>
      </w:r>
      <w:r>
        <w:rPr/>
        <w:t>is</w:t>
      </w:r>
      <w:r>
        <w:rPr>
          <w:spacing w:val="-12"/>
        </w:rPr>
        <w:t> </w:t>
      </w:r>
      <w:r>
        <w:rPr/>
        <w:t>viewed</w:t>
      </w:r>
      <w:r>
        <w:rPr>
          <w:spacing w:val="-12"/>
        </w:rPr>
        <w:t> </w:t>
      </w:r>
      <w:r>
        <w:rPr/>
        <w:t>as</w:t>
      </w:r>
      <w:r>
        <w:rPr>
          <w:spacing w:val="-12"/>
        </w:rPr>
        <w:t> </w:t>
      </w:r>
      <w:r>
        <w:rPr/>
        <w:t>a</w:t>
      </w:r>
      <w:r>
        <w:rPr>
          <w:spacing w:val="-12"/>
        </w:rPr>
        <w:t> </w:t>
      </w:r>
      <w:r>
        <w:rPr/>
        <w:t>large</w:t>
      </w:r>
      <w:r>
        <w:rPr>
          <w:spacing w:val="-12"/>
        </w:rPr>
        <w:t> </w:t>
      </w:r>
      <w:r>
        <w:rPr/>
        <w:t>horse</w:t>
      </w:r>
      <w:r>
        <w:rPr>
          <w:spacing w:val="-12"/>
        </w:rPr>
        <w:t> </w:t>
      </w:r>
      <w:r>
        <w:rPr/>
        <w:t>in</w:t>
      </w:r>
      <w:r>
        <w:rPr>
          <w:spacing w:val="-12"/>
        </w:rPr>
        <w:t> </w:t>
      </w:r>
      <w:r>
        <w:rPr/>
        <w:t>the</w:t>
      </w:r>
      <w:r>
        <w:rPr>
          <w:spacing w:val="-12"/>
        </w:rPr>
        <w:t> </w:t>
      </w:r>
      <w:r>
        <w:rPr/>
        <w:t>duplex,</w:t>
      </w:r>
      <w:r>
        <w:rPr>
          <w:spacing w:val="-12"/>
        </w:rPr>
        <w:t> </w:t>
      </w:r>
      <w:r>
        <w:rPr/>
        <w:t>in </w:t>
      </w:r>
      <w:r>
        <w:rPr>
          <w:spacing w:val="-3"/>
        </w:rPr>
        <w:t>which </w:t>
      </w:r>
      <w:r>
        <w:rPr/>
        <w:t>the </w:t>
      </w:r>
      <w:r>
        <w:rPr>
          <w:spacing w:val="-3"/>
        </w:rPr>
        <w:t>Bear Canyon-Toponce </w:t>
      </w:r>
      <w:r>
        <w:rPr/>
        <w:t>thrusts define the roof </w:t>
      </w:r>
      <w:r>
        <w:rPr>
          <w:spacing w:val="-2"/>
        </w:rPr>
        <w:t>thrust </w:t>
      </w:r>
      <w:r>
        <w:rPr/>
        <w:t>and the </w:t>
      </w:r>
      <w:r>
        <w:rPr>
          <w:spacing w:val="-3"/>
        </w:rPr>
        <w:t>Putnam thrust defines </w:t>
      </w:r>
      <w:r>
        <w:rPr/>
        <w:t>the </w:t>
      </w:r>
      <w:r>
        <w:rPr>
          <w:spacing w:val="-3"/>
        </w:rPr>
        <w:t>floor thrust. </w:t>
      </w:r>
      <w:r>
        <w:rPr/>
        <w:t>At the </w:t>
      </w:r>
      <w:r>
        <w:rPr>
          <w:spacing w:val="-3"/>
        </w:rPr>
        <w:t>eastern </w:t>
      </w:r>
      <w:r>
        <w:rPr>
          <w:spacing w:val="-2"/>
        </w:rPr>
        <w:t>end </w:t>
      </w:r>
      <w:r>
        <w:rPr/>
        <w:t>of the duplex, the roof thrust is nose down on the </w:t>
      </w:r>
      <w:r>
        <w:rPr>
          <w:spacing w:val="-3"/>
        </w:rPr>
        <w:t>Putnam </w:t>
      </w:r>
      <w:r>
        <w:rPr>
          <w:spacing w:val="-2"/>
        </w:rPr>
        <w:t>thrust </w:t>
      </w:r>
      <w:r>
        <w:rPr/>
        <w:t>and</w:t>
      </w:r>
      <w:r>
        <w:rPr>
          <w:spacing w:val="-12"/>
        </w:rPr>
        <w:t> </w:t>
      </w:r>
      <w:r>
        <w:rPr/>
        <w:t>dips</w:t>
      </w:r>
      <w:r>
        <w:rPr>
          <w:spacing w:val="-11"/>
        </w:rPr>
        <w:t> </w:t>
      </w:r>
      <w:r>
        <w:rPr/>
        <w:t>east.</w:t>
      </w:r>
      <w:r>
        <w:rPr>
          <w:spacing w:val="-12"/>
        </w:rPr>
        <w:t> </w:t>
      </w:r>
      <w:r>
        <w:rPr>
          <w:spacing w:val="-3"/>
        </w:rPr>
        <w:t>Beds</w:t>
      </w:r>
      <w:r>
        <w:rPr>
          <w:spacing w:val="-11"/>
        </w:rPr>
        <w:t> </w:t>
      </w:r>
      <w:r>
        <w:rPr/>
        <w:t>are</w:t>
      </w:r>
      <w:r>
        <w:rPr>
          <w:spacing w:val="-12"/>
        </w:rPr>
        <w:t> </w:t>
      </w:r>
      <w:r>
        <w:rPr/>
        <w:t>tectonically</w:t>
      </w:r>
      <w:r>
        <w:rPr>
          <w:spacing w:val="-11"/>
        </w:rPr>
        <w:t> </w:t>
      </w:r>
      <w:r>
        <w:rPr/>
        <w:t>thickened</w:t>
      </w:r>
      <w:r>
        <w:rPr>
          <w:spacing w:val="-11"/>
        </w:rPr>
        <w:t> </w:t>
      </w:r>
      <w:r>
        <w:rPr/>
        <w:t>and</w:t>
      </w:r>
      <w:r>
        <w:rPr>
          <w:spacing w:val="-12"/>
        </w:rPr>
        <w:t> </w:t>
      </w:r>
      <w:r>
        <w:rPr/>
        <w:t>thinned</w:t>
      </w:r>
      <w:r>
        <w:rPr>
          <w:spacing w:val="-11"/>
        </w:rPr>
        <w:t> </w:t>
      </w:r>
      <w:r>
        <w:rPr>
          <w:spacing w:val="-2"/>
        </w:rPr>
        <w:t>within </w:t>
      </w:r>
      <w:r>
        <w:rPr/>
        <w:t>the</w:t>
      </w:r>
      <w:r>
        <w:rPr>
          <w:spacing w:val="-17"/>
        </w:rPr>
        <w:t> </w:t>
      </w:r>
      <w:r>
        <w:rPr/>
        <w:t>Narrows</w:t>
      </w:r>
      <w:r>
        <w:rPr>
          <w:spacing w:val="-17"/>
        </w:rPr>
        <w:t> </w:t>
      </w:r>
      <w:r>
        <w:rPr/>
        <w:t>subplate,</w:t>
      </w:r>
      <w:r>
        <w:rPr>
          <w:spacing w:val="-16"/>
        </w:rPr>
        <w:t> </w:t>
      </w:r>
      <w:r>
        <w:rPr/>
        <w:t>reflecting</w:t>
      </w:r>
      <w:r>
        <w:rPr>
          <w:spacing w:val="-17"/>
        </w:rPr>
        <w:t> </w:t>
      </w:r>
      <w:r>
        <w:rPr/>
        <w:t>a</w:t>
      </w:r>
      <w:r>
        <w:rPr>
          <w:spacing w:val="-17"/>
        </w:rPr>
        <w:t> </w:t>
      </w:r>
      <w:r>
        <w:rPr/>
        <w:t>combination</w:t>
      </w:r>
      <w:r>
        <w:rPr>
          <w:spacing w:val="-16"/>
        </w:rPr>
        <w:t> </w:t>
      </w:r>
      <w:r>
        <w:rPr/>
        <w:t>of</w:t>
      </w:r>
      <w:r>
        <w:rPr>
          <w:spacing w:val="-17"/>
        </w:rPr>
        <w:t> </w:t>
      </w:r>
      <w:r>
        <w:rPr/>
        <w:t>bedding-plane </w:t>
      </w:r>
      <w:r>
        <w:rPr>
          <w:spacing w:val="-3"/>
        </w:rPr>
        <w:t>slip, small-scale duplex stacking </w:t>
      </w:r>
      <w:r>
        <w:rPr/>
        <w:t>and </w:t>
      </w:r>
      <w:r>
        <w:rPr>
          <w:spacing w:val="-3"/>
        </w:rPr>
        <w:t>thrust imbrication, </w:t>
      </w:r>
      <w:r>
        <w:rPr/>
        <w:t>and </w:t>
      </w:r>
      <w:r>
        <w:rPr>
          <w:spacing w:val="-3"/>
        </w:rPr>
        <w:t>duc- </w:t>
      </w:r>
      <w:r>
        <w:rPr/>
        <w:t>tile </w:t>
      </w:r>
      <w:r>
        <w:rPr>
          <w:spacing w:val="-3"/>
        </w:rPr>
        <w:t>flow. </w:t>
      </w:r>
      <w:r>
        <w:rPr/>
        <w:t>Outcrop- to map-scale, steeply overturned S- and Z- shaped folds, and a fanning of axial-plane cleavages by rotation </w:t>
      </w:r>
      <w:r>
        <w:rPr>
          <w:spacing w:val="-3"/>
        </w:rPr>
        <w:t>during thrusting </w:t>
      </w:r>
      <w:r>
        <w:rPr/>
        <w:t>are </w:t>
      </w:r>
      <w:r>
        <w:rPr>
          <w:spacing w:val="-3"/>
        </w:rPr>
        <w:t>common features </w:t>
      </w:r>
      <w:r>
        <w:rPr/>
        <w:t>in the </w:t>
      </w:r>
      <w:r>
        <w:rPr>
          <w:spacing w:val="-4"/>
        </w:rPr>
        <w:t>Narrows </w:t>
      </w:r>
      <w:r>
        <w:rPr>
          <w:spacing w:val="-3"/>
        </w:rPr>
        <w:t>subplate. In marked </w:t>
      </w:r>
      <w:r>
        <w:rPr/>
        <w:t>contrast to the foreland-dipping-duplex structure of </w:t>
      </w:r>
      <w:r>
        <w:rPr>
          <w:spacing w:val="-2"/>
        </w:rPr>
        <w:t>the </w:t>
      </w:r>
      <w:r>
        <w:rPr/>
        <w:t>Narrows subplate, the Lone Pine and Bear Canyon-Toponce subplates</w:t>
      </w:r>
      <w:r>
        <w:rPr>
          <w:spacing w:val="-8"/>
        </w:rPr>
        <w:t> </w:t>
      </w:r>
      <w:r>
        <w:rPr/>
        <w:t>contain</w:t>
      </w:r>
      <w:r>
        <w:rPr>
          <w:spacing w:val="-8"/>
        </w:rPr>
        <w:t> </w:t>
      </w:r>
      <w:r>
        <w:rPr/>
        <w:t>mostly</w:t>
      </w:r>
      <w:r>
        <w:rPr>
          <w:spacing w:val="-9"/>
        </w:rPr>
        <w:t> </w:t>
      </w:r>
      <w:r>
        <w:rPr/>
        <w:t>a</w:t>
      </w:r>
      <w:r>
        <w:rPr>
          <w:spacing w:val="-7"/>
        </w:rPr>
        <w:t> </w:t>
      </w:r>
      <w:r>
        <w:rPr/>
        <w:t>moderately</w:t>
      </w:r>
      <w:r>
        <w:rPr>
          <w:spacing w:val="-9"/>
        </w:rPr>
        <w:t> </w:t>
      </w:r>
      <w:r>
        <w:rPr/>
        <w:t>east-dipping</w:t>
      </w:r>
      <w:r>
        <w:rPr>
          <w:spacing w:val="-8"/>
        </w:rPr>
        <w:t> </w:t>
      </w:r>
      <w:r>
        <w:rPr/>
        <w:t>sequence</w:t>
      </w:r>
      <w:r>
        <w:rPr>
          <w:spacing w:val="-7"/>
        </w:rPr>
        <w:t> </w:t>
      </w:r>
      <w:r>
        <w:rPr/>
        <w:t>of relatively unsheared</w:t>
      </w:r>
      <w:r>
        <w:rPr>
          <w:spacing w:val="-17"/>
        </w:rPr>
        <w:t> </w:t>
      </w:r>
      <w:r>
        <w:rPr/>
        <w:t>rocks.</w:t>
      </w:r>
    </w:p>
    <w:p>
      <w:pPr>
        <w:pStyle w:val="BodyText"/>
        <w:spacing w:line="249" w:lineRule="auto" w:before="16"/>
        <w:ind w:left="405" w:right="743" w:firstLine="288"/>
        <w:jc w:val="both"/>
      </w:pPr>
      <w:r>
        <w:rPr>
          <w:spacing w:val="-3"/>
        </w:rPr>
        <w:t>Cambrian </w:t>
      </w:r>
      <w:r>
        <w:rPr/>
        <w:t>and </w:t>
      </w:r>
      <w:r>
        <w:rPr>
          <w:spacing w:val="-3"/>
        </w:rPr>
        <w:t>Upper Proterozoic Brigham Group </w:t>
      </w:r>
      <w:r>
        <w:rPr/>
        <w:t>rocks </w:t>
      </w:r>
      <w:r>
        <w:rPr>
          <w:spacing w:val="-2"/>
        </w:rPr>
        <w:t>and </w:t>
      </w:r>
      <w:r>
        <w:rPr/>
        <w:t>older</w:t>
      </w:r>
      <w:r>
        <w:rPr>
          <w:spacing w:val="-11"/>
        </w:rPr>
        <w:t> </w:t>
      </w:r>
      <w:r>
        <w:rPr/>
        <w:t>rocks</w:t>
      </w:r>
      <w:r>
        <w:rPr>
          <w:spacing w:val="-11"/>
        </w:rPr>
        <w:t> </w:t>
      </w:r>
      <w:r>
        <w:rPr/>
        <w:t>of</w:t>
      </w:r>
      <w:r>
        <w:rPr>
          <w:spacing w:val="-11"/>
        </w:rPr>
        <w:t> </w:t>
      </w:r>
      <w:r>
        <w:rPr/>
        <w:t>the</w:t>
      </w:r>
      <w:r>
        <w:rPr>
          <w:spacing w:val="-10"/>
        </w:rPr>
        <w:t> </w:t>
      </w:r>
      <w:r>
        <w:rPr/>
        <w:t>aerially</w:t>
      </w:r>
      <w:r>
        <w:rPr>
          <w:spacing w:val="-11"/>
        </w:rPr>
        <w:t> </w:t>
      </w:r>
      <w:r>
        <w:rPr/>
        <w:t>extensive</w:t>
      </w:r>
      <w:r>
        <w:rPr>
          <w:spacing w:val="-11"/>
        </w:rPr>
        <w:t> </w:t>
      </w:r>
      <w:r>
        <w:rPr/>
        <w:t>Narrows</w:t>
      </w:r>
      <w:r>
        <w:rPr>
          <w:spacing w:val="-11"/>
        </w:rPr>
        <w:t> </w:t>
      </w:r>
      <w:r>
        <w:rPr/>
        <w:t>subplate</w:t>
      </w:r>
      <w:r>
        <w:rPr>
          <w:spacing w:val="-10"/>
        </w:rPr>
        <w:t> </w:t>
      </w:r>
      <w:r>
        <w:rPr/>
        <w:t>were</w:t>
      </w:r>
      <w:r>
        <w:rPr>
          <w:spacing w:val="-11"/>
        </w:rPr>
        <w:t> </w:t>
      </w:r>
      <w:r>
        <w:rPr/>
        <w:t>bur- ied as deeply as about 15 km during </w:t>
      </w:r>
      <w:r>
        <w:rPr>
          <w:spacing w:val="-3"/>
        </w:rPr>
        <w:t>Mesozoic </w:t>
      </w:r>
      <w:r>
        <w:rPr/>
        <w:t>contraction.</w:t>
      </w:r>
      <w:r>
        <w:rPr>
          <w:spacing w:val="2"/>
        </w:rPr>
        <w:t> </w:t>
      </w:r>
      <w:r>
        <w:rPr>
          <w:spacing w:val="-2"/>
        </w:rPr>
        <w:t>The</w:t>
      </w:r>
    </w:p>
    <w:p>
      <w:pPr>
        <w:spacing w:after="0" w:line="249" w:lineRule="auto"/>
        <w:jc w:val="both"/>
        <w:sectPr>
          <w:type w:val="continuous"/>
          <w:pgSz w:w="12240" w:h="15840"/>
          <w:pgMar w:top="920" w:bottom="280" w:left="0" w:right="0"/>
          <w:cols w:num="2" w:equalWidth="0">
            <w:col w:w="5980" w:space="40"/>
            <w:col w:w="6220"/>
          </w:cols>
        </w:sectPr>
      </w:pPr>
    </w:p>
    <w:p>
      <w:pPr>
        <w:pStyle w:val="BodyText"/>
      </w:pPr>
    </w:p>
    <w:p>
      <w:pPr>
        <w:pStyle w:val="BodyText"/>
        <w:spacing w:before="7"/>
        <w:rPr>
          <w:sz w:val="12"/>
        </w:rPr>
      </w:pPr>
    </w:p>
    <w:p>
      <w:pPr>
        <w:pStyle w:val="BodyText"/>
        <w:ind w:left="1129"/>
      </w:pPr>
      <w:r>
        <w:rPr/>
        <w:drawing>
          <wp:inline distT="0" distB="0" distL="0" distR="0">
            <wp:extent cx="6077073" cy="841028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6077073" cy="8410289"/>
                    </a:xfrm>
                    <a:prstGeom prst="rect">
                      <a:avLst/>
                    </a:prstGeom>
                  </pic:spPr>
                </pic:pic>
              </a:graphicData>
            </a:graphic>
          </wp:inline>
        </w:drawing>
      </w:r>
      <w:r>
        <w:rPr/>
      </w:r>
    </w:p>
    <w:p>
      <w:pPr>
        <w:spacing w:after="0"/>
        <w:sectPr>
          <w:pgSz w:w="12240" w:h="15840"/>
          <w:pgMar w:header="650" w:footer="0" w:top="920" w:bottom="280" w:left="0" w:right="0"/>
        </w:sectPr>
      </w:pPr>
    </w:p>
    <w:p>
      <w:pPr>
        <w:spacing w:before="83"/>
        <w:ind w:left="227" w:right="0" w:firstLine="0"/>
        <w:jc w:val="center"/>
        <w:rPr>
          <w:i/>
          <w:sz w:val="20"/>
        </w:rPr>
      </w:pPr>
      <w:r>
        <w:rPr>
          <w:i/>
          <w:sz w:val="20"/>
        </w:rPr>
        <w:t>Kellogg and others -- The Putnam Thrust Plate, Idaho</w:t>
      </w:r>
    </w:p>
    <w:p>
      <w:pPr>
        <w:pStyle w:val="BodyText"/>
        <w:rPr>
          <w:i/>
          <w:sz w:val="26"/>
        </w:rPr>
      </w:pPr>
      <w:r>
        <w:rPr/>
        <w:drawing>
          <wp:anchor distT="0" distB="0" distL="0" distR="0" allowOverlap="1" layoutInCell="1" locked="0" behindDoc="0" simplePos="0" relativeHeight="1">
            <wp:simplePos x="0" y="0"/>
            <wp:positionH relativeFrom="page">
              <wp:posOffset>818514</wp:posOffset>
            </wp:positionH>
            <wp:positionV relativeFrom="paragraph">
              <wp:posOffset>214643</wp:posOffset>
            </wp:positionV>
            <wp:extent cx="6348371" cy="291922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6348371" cy="2919222"/>
                    </a:xfrm>
                    <a:prstGeom prst="rect">
                      <a:avLst/>
                    </a:prstGeom>
                  </pic:spPr>
                </pic:pic>
              </a:graphicData>
            </a:graphic>
          </wp:anchor>
        </w:drawing>
      </w:r>
    </w:p>
    <w:p>
      <w:pPr>
        <w:spacing w:line="249" w:lineRule="auto" w:before="126"/>
        <w:ind w:left="1476" w:right="984" w:hanging="288"/>
        <w:jc w:val="both"/>
        <w:rPr>
          <w:i/>
          <w:sz w:val="18"/>
        </w:rPr>
      </w:pPr>
      <w:r>
        <w:rPr>
          <w:i/>
          <w:sz w:val="18"/>
        </w:rPr>
        <w:t>Figure 4. Cross section along line A-A' of Figure 3, modified from Kellogg (1992). All but largest range-front Tertiary faults have been </w:t>
      </w:r>
      <w:r>
        <w:rPr>
          <w:i/>
          <w:sz w:val="18"/>
        </w:rPr>
        <w:t>removed.</w:t>
      </w:r>
      <w:r>
        <w:rPr>
          <w:i/>
          <w:spacing w:val="-12"/>
          <w:sz w:val="18"/>
        </w:rPr>
        <w:t> </w:t>
      </w:r>
      <w:r>
        <w:rPr>
          <w:i/>
          <w:sz w:val="18"/>
        </w:rPr>
        <w:t>The</w:t>
      </w:r>
      <w:r>
        <w:rPr>
          <w:i/>
          <w:spacing w:val="-11"/>
          <w:sz w:val="18"/>
        </w:rPr>
        <w:t> </w:t>
      </w:r>
      <w:r>
        <w:rPr>
          <w:i/>
          <w:sz w:val="18"/>
        </w:rPr>
        <w:t>cross</w:t>
      </w:r>
      <w:r>
        <w:rPr>
          <w:i/>
          <w:spacing w:val="-11"/>
          <w:sz w:val="18"/>
        </w:rPr>
        <w:t> </w:t>
      </w:r>
      <w:r>
        <w:rPr>
          <w:i/>
          <w:sz w:val="18"/>
        </w:rPr>
        <w:t>section</w:t>
      </w:r>
      <w:r>
        <w:rPr>
          <w:i/>
          <w:spacing w:val="-10"/>
          <w:sz w:val="18"/>
        </w:rPr>
        <w:t> </w:t>
      </w:r>
      <w:r>
        <w:rPr>
          <w:i/>
          <w:sz w:val="18"/>
        </w:rPr>
        <w:t>is</w:t>
      </w:r>
      <w:r>
        <w:rPr>
          <w:i/>
          <w:spacing w:val="-11"/>
          <w:sz w:val="18"/>
        </w:rPr>
        <w:t> </w:t>
      </w:r>
      <w:r>
        <w:rPr>
          <w:i/>
          <w:sz w:val="18"/>
        </w:rPr>
        <w:t>largely</w:t>
      </w:r>
      <w:r>
        <w:rPr>
          <w:i/>
          <w:spacing w:val="-11"/>
          <w:sz w:val="18"/>
        </w:rPr>
        <w:t> </w:t>
      </w:r>
      <w:r>
        <w:rPr>
          <w:i/>
          <w:sz w:val="18"/>
        </w:rPr>
        <w:t>schematic,</w:t>
      </w:r>
      <w:r>
        <w:rPr>
          <w:i/>
          <w:spacing w:val="-10"/>
          <w:sz w:val="18"/>
        </w:rPr>
        <w:t> </w:t>
      </w:r>
      <w:r>
        <w:rPr>
          <w:i/>
          <w:sz w:val="18"/>
        </w:rPr>
        <w:t>due</w:t>
      </w:r>
      <w:r>
        <w:rPr>
          <w:i/>
          <w:spacing w:val="-11"/>
          <w:sz w:val="18"/>
        </w:rPr>
        <w:t> </w:t>
      </w:r>
      <w:r>
        <w:rPr>
          <w:i/>
          <w:sz w:val="18"/>
        </w:rPr>
        <w:t>to</w:t>
      </w:r>
      <w:r>
        <w:rPr>
          <w:i/>
          <w:spacing w:val="-11"/>
          <w:sz w:val="18"/>
        </w:rPr>
        <w:t> </w:t>
      </w:r>
      <w:r>
        <w:rPr>
          <w:i/>
          <w:sz w:val="18"/>
        </w:rPr>
        <w:t>lack</w:t>
      </w:r>
      <w:r>
        <w:rPr>
          <w:i/>
          <w:spacing w:val="-10"/>
          <w:sz w:val="18"/>
        </w:rPr>
        <w:t> </w:t>
      </w:r>
      <w:r>
        <w:rPr>
          <w:i/>
          <w:sz w:val="18"/>
        </w:rPr>
        <w:t>of</w:t>
      </w:r>
      <w:r>
        <w:rPr>
          <w:i/>
          <w:spacing w:val="-11"/>
          <w:sz w:val="18"/>
        </w:rPr>
        <w:t> </w:t>
      </w:r>
      <w:r>
        <w:rPr>
          <w:i/>
          <w:sz w:val="18"/>
        </w:rPr>
        <w:t>seismic</w:t>
      </w:r>
      <w:r>
        <w:rPr>
          <w:i/>
          <w:spacing w:val="-11"/>
          <w:sz w:val="18"/>
        </w:rPr>
        <w:t> </w:t>
      </w:r>
      <w:r>
        <w:rPr>
          <w:i/>
          <w:sz w:val="18"/>
        </w:rPr>
        <w:t>and</w:t>
      </w:r>
      <w:r>
        <w:rPr>
          <w:i/>
          <w:spacing w:val="-11"/>
          <w:sz w:val="18"/>
        </w:rPr>
        <w:t> </w:t>
      </w:r>
      <w:r>
        <w:rPr>
          <w:i/>
          <w:sz w:val="18"/>
        </w:rPr>
        <w:t>deep-well</w:t>
      </w:r>
      <w:r>
        <w:rPr>
          <w:i/>
          <w:spacing w:val="-11"/>
          <w:sz w:val="18"/>
        </w:rPr>
        <w:t> </w:t>
      </w:r>
      <w:r>
        <w:rPr>
          <w:i/>
          <w:sz w:val="18"/>
        </w:rPr>
        <w:t>data</w:t>
      </w:r>
      <w:r>
        <w:rPr>
          <w:i/>
          <w:spacing w:val="-11"/>
          <w:sz w:val="18"/>
        </w:rPr>
        <w:t> </w:t>
      </w:r>
      <w:r>
        <w:rPr>
          <w:i/>
          <w:sz w:val="18"/>
        </w:rPr>
        <w:t>for</w:t>
      </w:r>
      <w:r>
        <w:rPr>
          <w:i/>
          <w:spacing w:val="-10"/>
          <w:sz w:val="18"/>
        </w:rPr>
        <w:t> </w:t>
      </w:r>
      <w:r>
        <w:rPr>
          <w:i/>
          <w:sz w:val="18"/>
        </w:rPr>
        <w:t>area,</w:t>
      </w:r>
      <w:r>
        <w:rPr>
          <w:i/>
          <w:spacing w:val="-12"/>
          <w:sz w:val="18"/>
        </w:rPr>
        <w:t> </w:t>
      </w:r>
      <w:r>
        <w:rPr>
          <w:i/>
          <w:sz w:val="18"/>
        </w:rPr>
        <w:t>but</w:t>
      </w:r>
      <w:r>
        <w:rPr>
          <w:i/>
          <w:spacing w:val="-11"/>
          <w:sz w:val="18"/>
        </w:rPr>
        <w:t> </w:t>
      </w:r>
      <w:r>
        <w:rPr>
          <w:i/>
          <w:sz w:val="18"/>
        </w:rPr>
        <w:t>depths</w:t>
      </w:r>
      <w:r>
        <w:rPr>
          <w:i/>
          <w:spacing w:val="-11"/>
          <w:sz w:val="18"/>
        </w:rPr>
        <w:t> </w:t>
      </w:r>
      <w:r>
        <w:rPr>
          <w:i/>
          <w:sz w:val="18"/>
        </w:rPr>
        <w:t>to</w:t>
      </w:r>
      <w:r>
        <w:rPr>
          <w:i/>
          <w:spacing w:val="-10"/>
          <w:sz w:val="18"/>
        </w:rPr>
        <w:t> </w:t>
      </w:r>
      <w:r>
        <w:rPr>
          <w:i/>
          <w:sz w:val="18"/>
        </w:rPr>
        <w:t>Meade</w:t>
      </w:r>
      <w:r>
        <w:rPr>
          <w:i/>
          <w:spacing w:val="-12"/>
          <w:sz w:val="18"/>
        </w:rPr>
        <w:t> </w:t>
      </w:r>
      <w:r>
        <w:rPr>
          <w:i/>
          <w:spacing w:val="2"/>
          <w:sz w:val="18"/>
        </w:rPr>
        <w:t>thrust,</w:t>
      </w:r>
      <w:r>
        <w:rPr>
          <w:i/>
          <w:spacing w:val="-12"/>
          <w:sz w:val="18"/>
        </w:rPr>
        <w:t> </w:t>
      </w:r>
      <w:r>
        <w:rPr>
          <w:i/>
          <w:sz w:val="18"/>
        </w:rPr>
        <w:t>Absaroka thrust, and magnetic basement </w:t>
      </w:r>
      <w:r>
        <w:rPr>
          <w:i/>
          <w:spacing w:val="-3"/>
          <w:sz w:val="18"/>
        </w:rPr>
        <w:t>are </w:t>
      </w:r>
      <w:r>
        <w:rPr>
          <w:i/>
          <w:sz w:val="18"/>
        </w:rPr>
        <w:t>approximately known from Royse and others (1975). BCT is Bear Canyon thrust, PMT is westward extension of Putnam and Meade thrusts, and </w:t>
      </w:r>
      <w:r>
        <w:rPr>
          <w:i/>
          <w:spacing w:val="5"/>
          <w:sz w:val="18"/>
        </w:rPr>
        <w:t>p</w:t>
      </w:r>
      <w:r>
        <w:rPr>
          <w:i/>
          <w:strike/>
          <w:spacing w:val="5"/>
          <w:sz w:val="18"/>
        </w:rPr>
        <w:t>C</w:t>
      </w:r>
      <w:r>
        <w:rPr>
          <w:i/>
          <w:strike w:val="0"/>
          <w:spacing w:val="5"/>
          <w:sz w:val="18"/>
        </w:rPr>
        <w:t>u</w:t>
      </w:r>
      <w:r>
        <w:rPr>
          <w:i/>
          <w:strike w:val="0"/>
          <w:spacing w:val="-30"/>
          <w:sz w:val="18"/>
        </w:rPr>
        <w:t> </w:t>
      </w:r>
      <w:r>
        <w:rPr>
          <w:i/>
          <w:strike w:val="0"/>
          <w:sz w:val="18"/>
        </w:rPr>
        <w:t>is Precambrian undivided. Arrows show relative movement across major faults.</w:t>
      </w:r>
    </w:p>
    <w:p>
      <w:pPr>
        <w:pStyle w:val="BodyText"/>
        <w:spacing w:before="3"/>
        <w:rPr>
          <w:i/>
          <w:sz w:val="16"/>
        </w:rPr>
      </w:pPr>
    </w:p>
    <w:p>
      <w:pPr>
        <w:spacing w:after="0"/>
        <w:rPr>
          <w:sz w:val="16"/>
        </w:rPr>
        <w:sectPr>
          <w:headerReference w:type="default" r:id="rId12"/>
          <w:pgSz w:w="12240" w:h="15840"/>
          <w:pgMar w:header="0" w:footer="0" w:top="580" w:bottom="280" w:left="0" w:right="0"/>
        </w:sectPr>
      </w:pPr>
    </w:p>
    <w:p>
      <w:pPr>
        <w:pStyle w:val="BodyText"/>
        <w:spacing w:line="249" w:lineRule="auto" w:before="97"/>
        <w:ind w:left="900" w:right="3"/>
        <w:jc w:val="both"/>
      </w:pPr>
      <w:r>
        <w:rPr/>
        <w:t>rocks were metamorphosed as high as upper greenschist facies. The</w:t>
      </w:r>
      <w:r>
        <w:rPr>
          <w:spacing w:val="-17"/>
        </w:rPr>
        <w:t> </w:t>
      </w:r>
      <w:r>
        <w:rPr/>
        <w:t>deep</w:t>
      </w:r>
      <w:r>
        <w:rPr>
          <w:spacing w:val="-15"/>
        </w:rPr>
        <w:t> </w:t>
      </w:r>
      <w:r>
        <w:rPr/>
        <w:t>burial</w:t>
      </w:r>
      <w:r>
        <w:rPr>
          <w:spacing w:val="-15"/>
        </w:rPr>
        <w:t> </w:t>
      </w:r>
      <w:r>
        <w:rPr/>
        <w:t>(with</w:t>
      </w:r>
      <w:r>
        <w:rPr>
          <w:spacing w:val="-15"/>
        </w:rPr>
        <w:t> </w:t>
      </w:r>
      <w:r>
        <w:rPr/>
        <w:t>associated</w:t>
      </w:r>
      <w:r>
        <w:rPr>
          <w:spacing w:val="-16"/>
        </w:rPr>
        <w:t> </w:t>
      </w:r>
      <w:r>
        <w:rPr/>
        <w:t>quasi-ductile</w:t>
      </w:r>
      <w:r>
        <w:rPr>
          <w:spacing w:val="-15"/>
        </w:rPr>
        <w:t> </w:t>
      </w:r>
      <w:r>
        <w:rPr/>
        <w:t>deformation),</w:t>
      </w:r>
      <w:r>
        <w:rPr>
          <w:spacing w:val="-15"/>
        </w:rPr>
        <w:t> </w:t>
      </w:r>
      <w:r>
        <w:rPr>
          <w:spacing w:val="-2"/>
        </w:rPr>
        <w:t>and </w:t>
      </w:r>
      <w:r>
        <w:rPr>
          <w:spacing w:val="-5"/>
        </w:rPr>
        <w:t>formation</w:t>
      </w:r>
      <w:r>
        <w:rPr>
          <w:spacing w:val="-11"/>
        </w:rPr>
        <w:t> </w:t>
      </w:r>
      <w:r>
        <w:rPr>
          <w:spacing w:val="-3"/>
        </w:rPr>
        <w:t>of</w:t>
      </w:r>
      <w:r>
        <w:rPr>
          <w:spacing w:val="-11"/>
        </w:rPr>
        <w:t> </w:t>
      </w:r>
      <w:r>
        <w:rPr>
          <w:spacing w:val="-4"/>
        </w:rPr>
        <w:t>the</w:t>
      </w:r>
      <w:r>
        <w:rPr>
          <w:spacing w:val="-11"/>
        </w:rPr>
        <w:t> </w:t>
      </w:r>
      <w:r>
        <w:rPr>
          <w:spacing w:val="-5"/>
        </w:rPr>
        <w:t>duplex</w:t>
      </w:r>
      <w:r>
        <w:rPr>
          <w:spacing w:val="-10"/>
        </w:rPr>
        <w:t> </w:t>
      </w:r>
      <w:r>
        <w:rPr>
          <w:spacing w:val="-5"/>
        </w:rPr>
        <w:t>created</w:t>
      </w:r>
      <w:r>
        <w:rPr>
          <w:spacing w:val="-11"/>
        </w:rPr>
        <w:t> </w:t>
      </w:r>
      <w:r>
        <w:rPr>
          <w:spacing w:val="-5"/>
        </w:rPr>
        <w:t>many</w:t>
      </w:r>
      <w:r>
        <w:rPr>
          <w:spacing w:val="-12"/>
        </w:rPr>
        <w:t> </w:t>
      </w:r>
      <w:r>
        <w:rPr>
          <w:spacing w:val="-5"/>
        </w:rPr>
        <w:t>structures</w:t>
      </w:r>
      <w:r>
        <w:rPr>
          <w:spacing w:val="-11"/>
        </w:rPr>
        <w:t> </w:t>
      </w:r>
      <w:r>
        <w:rPr>
          <w:spacing w:val="-5"/>
        </w:rPr>
        <w:t>distinct</w:t>
      </w:r>
      <w:r>
        <w:rPr>
          <w:spacing w:val="-10"/>
        </w:rPr>
        <w:t> </w:t>
      </w:r>
      <w:r>
        <w:rPr>
          <w:spacing w:val="-4"/>
        </w:rPr>
        <w:t>from</w:t>
      </w:r>
      <w:r>
        <w:rPr>
          <w:spacing w:val="-11"/>
        </w:rPr>
        <w:t> </w:t>
      </w:r>
      <w:r>
        <w:rPr>
          <w:spacing w:val="-5"/>
        </w:rPr>
        <w:t>many </w:t>
      </w:r>
      <w:r>
        <w:rPr/>
        <w:t>other</w:t>
      </w:r>
      <w:r>
        <w:rPr>
          <w:spacing w:val="-7"/>
        </w:rPr>
        <w:t> </w:t>
      </w:r>
      <w:r>
        <w:rPr/>
        <w:t>regions</w:t>
      </w:r>
      <w:r>
        <w:rPr>
          <w:spacing w:val="-6"/>
        </w:rPr>
        <w:t> </w:t>
      </w:r>
      <w:r>
        <w:rPr/>
        <w:t>of</w:t>
      </w:r>
      <w:r>
        <w:rPr>
          <w:spacing w:val="-7"/>
        </w:rPr>
        <w:t> </w:t>
      </w:r>
      <w:r>
        <w:rPr/>
        <w:t>the</w:t>
      </w:r>
      <w:r>
        <w:rPr>
          <w:spacing w:val="-6"/>
        </w:rPr>
        <w:t> </w:t>
      </w:r>
      <w:r>
        <w:rPr/>
        <w:t>thrust</w:t>
      </w:r>
      <w:r>
        <w:rPr>
          <w:spacing w:val="-5"/>
        </w:rPr>
        <w:t> </w:t>
      </w:r>
      <w:r>
        <w:rPr/>
        <w:t>belt.</w:t>
      </w:r>
      <w:r>
        <w:rPr>
          <w:spacing w:val="-7"/>
        </w:rPr>
        <w:t> </w:t>
      </w:r>
      <w:r>
        <w:rPr>
          <w:spacing w:val="-3"/>
        </w:rPr>
        <w:t>Large</w:t>
      </w:r>
      <w:r>
        <w:rPr>
          <w:spacing w:val="-7"/>
        </w:rPr>
        <w:t> </w:t>
      </w:r>
      <w:r>
        <w:rPr/>
        <w:t>nappe-like</w:t>
      </w:r>
      <w:r>
        <w:rPr>
          <w:spacing w:val="-7"/>
        </w:rPr>
        <w:t> </w:t>
      </w:r>
      <w:r>
        <w:rPr/>
        <w:t>folds</w:t>
      </w:r>
      <w:r>
        <w:rPr>
          <w:spacing w:val="-5"/>
        </w:rPr>
        <w:t> </w:t>
      </w:r>
      <w:r>
        <w:rPr/>
        <w:t>are</w:t>
      </w:r>
      <w:r>
        <w:rPr>
          <w:spacing w:val="-7"/>
        </w:rPr>
        <w:t> </w:t>
      </w:r>
      <w:r>
        <w:rPr/>
        <w:t>wide- spread (we will traverse one of these structures on the fieldtrip- the Blackrock Canyon fold at Stop</w:t>
      </w:r>
      <w:r>
        <w:rPr>
          <w:spacing w:val="-16"/>
        </w:rPr>
        <w:t> </w:t>
      </w:r>
      <w:r>
        <w:rPr/>
        <w:t>3).</w:t>
      </w:r>
    </w:p>
    <w:p>
      <w:pPr>
        <w:pStyle w:val="BodyText"/>
        <w:spacing w:before="1"/>
        <w:rPr>
          <w:sz w:val="21"/>
        </w:rPr>
      </w:pPr>
    </w:p>
    <w:p>
      <w:pPr>
        <w:pStyle w:val="Heading5"/>
        <w:spacing w:before="1"/>
      </w:pPr>
      <w:r>
        <w:rPr>
          <w:w w:val="113"/>
        </w:rPr>
        <w:t> </w:t>
      </w:r>
      <w:r>
        <w:rPr>
          <w:w w:val="115"/>
        </w:rPr>
        <w:t>eogene</w:t>
      </w:r>
      <w:r>
        <w:rPr>
          <w:spacing w:val="61"/>
          <w:w w:val="115"/>
        </w:rPr>
        <w:t> </w:t>
      </w:r>
      <w:r>
        <w:rPr>
          <w:w w:val="115"/>
        </w:rPr>
        <w:t>tension</w:t>
      </w:r>
    </w:p>
    <w:p>
      <w:pPr>
        <w:pStyle w:val="BodyText"/>
        <w:spacing w:line="249" w:lineRule="auto" w:before="41"/>
        <w:ind w:left="900" w:right="9" w:firstLine="288"/>
        <w:jc w:val="both"/>
      </w:pPr>
      <w:r>
        <w:rPr/>
        <w:t>Neogene extension has affected, to varying degrees, all of southeastern Idaho, producing numerous north-trending valleys and ranges characteristic of the </w:t>
      </w:r>
      <w:r>
        <w:rPr>
          <w:spacing w:val="-3"/>
        </w:rPr>
        <w:t>Basin-and-Range Province. </w:t>
      </w:r>
      <w:r>
        <w:rPr/>
        <w:t>This extension</w:t>
      </w:r>
      <w:r>
        <w:rPr>
          <w:spacing w:val="-11"/>
        </w:rPr>
        <w:t> </w:t>
      </w:r>
      <w:r>
        <w:rPr/>
        <w:t>is</w:t>
      </w:r>
      <w:r>
        <w:rPr>
          <w:spacing w:val="-10"/>
        </w:rPr>
        <w:t> </w:t>
      </w:r>
      <w:r>
        <w:rPr/>
        <w:t>at</w:t>
      </w:r>
      <w:r>
        <w:rPr>
          <w:spacing w:val="-11"/>
        </w:rPr>
        <w:t> </w:t>
      </w:r>
      <w:r>
        <w:rPr/>
        <w:t>least</w:t>
      </w:r>
      <w:r>
        <w:rPr>
          <w:spacing w:val="-10"/>
        </w:rPr>
        <w:t> </w:t>
      </w:r>
      <w:r>
        <w:rPr/>
        <w:t>as</w:t>
      </w:r>
      <w:r>
        <w:rPr>
          <w:spacing w:val="-11"/>
        </w:rPr>
        <w:t> </w:t>
      </w:r>
      <w:r>
        <w:rPr/>
        <w:t>old</w:t>
      </w:r>
      <w:r>
        <w:rPr>
          <w:spacing w:val="-11"/>
        </w:rPr>
        <w:t> </w:t>
      </w:r>
      <w:r>
        <w:rPr/>
        <w:t>as</w:t>
      </w:r>
      <w:r>
        <w:rPr>
          <w:spacing w:val="-11"/>
        </w:rPr>
        <w:t> </w:t>
      </w:r>
      <w:r>
        <w:rPr/>
        <w:t>about</w:t>
      </w:r>
      <w:r>
        <w:rPr>
          <w:spacing w:val="-11"/>
        </w:rPr>
        <w:t> </w:t>
      </w:r>
      <w:r>
        <w:rPr/>
        <w:t>16</w:t>
      </w:r>
      <w:r>
        <w:rPr>
          <w:spacing w:val="-11"/>
        </w:rPr>
        <w:t> </w:t>
      </w:r>
      <w:r>
        <w:rPr/>
        <w:t>Ma,</w:t>
      </w:r>
      <w:r>
        <w:rPr>
          <w:spacing w:val="-11"/>
        </w:rPr>
        <w:t> </w:t>
      </w:r>
      <w:r>
        <w:rPr/>
        <w:t>the</w:t>
      </w:r>
      <w:r>
        <w:rPr>
          <w:spacing w:val="-10"/>
        </w:rPr>
        <w:t> </w:t>
      </w:r>
      <w:r>
        <w:rPr/>
        <w:t>maximum-known age of valley-fill deposits in the region (Starlight Formation of </w:t>
      </w:r>
      <w:r>
        <w:rPr>
          <w:spacing w:val="-5"/>
        </w:rPr>
        <w:t>Carr </w:t>
      </w:r>
      <w:r>
        <w:rPr>
          <w:spacing w:val="-4"/>
        </w:rPr>
        <w:t>and Trimble </w:t>
      </w:r>
      <w:r>
        <w:rPr>
          <w:spacing w:val="-3"/>
        </w:rPr>
        <w:t>[1963]), although </w:t>
      </w:r>
      <w:r>
        <w:rPr/>
        <w:t>a </w:t>
      </w:r>
      <w:r>
        <w:rPr>
          <w:spacing w:val="-4"/>
        </w:rPr>
        <w:t>major </w:t>
      </w:r>
      <w:r>
        <w:rPr>
          <w:spacing w:val="-3"/>
        </w:rPr>
        <w:t>pulse </w:t>
      </w:r>
      <w:r>
        <w:rPr/>
        <w:t>of </w:t>
      </w:r>
      <w:r>
        <w:rPr>
          <w:spacing w:val="-3"/>
        </w:rPr>
        <w:t>normal fault- </w:t>
      </w:r>
      <w:r>
        <w:rPr/>
        <w:t>ing and </w:t>
      </w:r>
      <w:r>
        <w:rPr>
          <w:spacing w:val="-3"/>
        </w:rPr>
        <w:t>basin filling culminated </w:t>
      </w:r>
      <w:r>
        <w:rPr/>
        <w:t>6-8 Ma </w:t>
      </w:r>
      <w:r>
        <w:rPr>
          <w:spacing w:val="-3"/>
        </w:rPr>
        <w:t>(Kellogg </w:t>
      </w:r>
      <w:r>
        <w:rPr/>
        <w:t>and </w:t>
      </w:r>
      <w:r>
        <w:rPr>
          <w:spacing w:val="-3"/>
        </w:rPr>
        <w:t>Marvin, 1988; Rodgers </w:t>
      </w:r>
      <w:r>
        <w:rPr/>
        <w:t>and </w:t>
      </w:r>
      <w:r>
        <w:rPr>
          <w:spacing w:val="-3"/>
        </w:rPr>
        <w:t>others, 1990). </w:t>
      </w:r>
      <w:r>
        <w:rPr/>
        <w:t>In </w:t>
      </w:r>
      <w:r>
        <w:rPr>
          <w:spacing w:val="-3"/>
        </w:rPr>
        <w:t>addition, downwarping </w:t>
      </w:r>
      <w:r>
        <w:rPr>
          <w:spacing w:val="-2"/>
        </w:rPr>
        <w:t>and </w:t>
      </w:r>
      <w:r>
        <w:rPr/>
        <w:t>extension</w:t>
      </w:r>
      <w:r>
        <w:rPr>
          <w:spacing w:val="-13"/>
        </w:rPr>
        <w:t> </w:t>
      </w:r>
      <w:r>
        <w:rPr/>
        <w:t>adjacent</w:t>
      </w:r>
      <w:r>
        <w:rPr>
          <w:spacing w:val="-13"/>
        </w:rPr>
        <w:t> </w:t>
      </w:r>
      <w:r>
        <w:rPr/>
        <w:t>to</w:t>
      </w:r>
      <w:r>
        <w:rPr>
          <w:spacing w:val="-12"/>
        </w:rPr>
        <w:t> </w:t>
      </w:r>
      <w:r>
        <w:rPr/>
        <w:t>the</w:t>
      </w:r>
      <w:r>
        <w:rPr>
          <w:spacing w:val="-13"/>
        </w:rPr>
        <w:t> </w:t>
      </w:r>
      <w:r>
        <w:rPr>
          <w:spacing w:val="-3"/>
        </w:rPr>
        <w:t>Snake</w:t>
      </w:r>
      <w:r>
        <w:rPr>
          <w:spacing w:val="-13"/>
        </w:rPr>
        <w:t> </w:t>
      </w:r>
      <w:r>
        <w:rPr>
          <w:spacing w:val="-3"/>
        </w:rPr>
        <w:t>River</w:t>
      </w:r>
      <w:r>
        <w:rPr>
          <w:spacing w:val="-12"/>
        </w:rPr>
        <w:t> </w:t>
      </w:r>
      <w:r>
        <w:rPr>
          <w:spacing w:val="-3"/>
        </w:rPr>
        <w:t>Plain</w:t>
      </w:r>
      <w:r>
        <w:rPr>
          <w:spacing w:val="-13"/>
        </w:rPr>
        <w:t> </w:t>
      </w:r>
      <w:r>
        <w:rPr/>
        <w:t>during</w:t>
      </w:r>
      <w:r>
        <w:rPr>
          <w:spacing w:val="-13"/>
        </w:rPr>
        <w:t> </w:t>
      </w:r>
      <w:r>
        <w:rPr/>
        <w:t>late</w:t>
      </w:r>
      <w:r>
        <w:rPr>
          <w:spacing w:val="-12"/>
        </w:rPr>
        <w:t> </w:t>
      </w:r>
      <w:r>
        <w:rPr/>
        <w:t>Miocene- </w:t>
      </w:r>
      <w:r>
        <w:rPr>
          <w:spacing w:val="-5"/>
        </w:rPr>
        <w:t>Pleistocene</w:t>
      </w:r>
      <w:r>
        <w:rPr>
          <w:spacing w:val="-12"/>
        </w:rPr>
        <w:t> </w:t>
      </w:r>
      <w:r>
        <w:rPr>
          <w:spacing w:val="-3"/>
        </w:rPr>
        <w:t>time</w:t>
      </w:r>
      <w:r>
        <w:rPr>
          <w:spacing w:val="-11"/>
        </w:rPr>
        <w:t> </w:t>
      </w:r>
      <w:r>
        <w:rPr>
          <w:spacing w:val="-4"/>
        </w:rPr>
        <w:t>(post-7-10</w:t>
      </w:r>
      <w:r>
        <w:rPr>
          <w:spacing w:val="-11"/>
        </w:rPr>
        <w:t> </w:t>
      </w:r>
      <w:r>
        <w:rPr>
          <w:spacing w:val="-4"/>
        </w:rPr>
        <w:t>Ma)</w:t>
      </w:r>
      <w:r>
        <w:rPr>
          <w:spacing w:val="-12"/>
        </w:rPr>
        <w:t> </w:t>
      </w:r>
      <w:r>
        <w:rPr>
          <w:spacing w:val="-4"/>
        </w:rPr>
        <w:t>has</w:t>
      </w:r>
      <w:r>
        <w:rPr>
          <w:spacing w:val="-12"/>
        </w:rPr>
        <w:t> </w:t>
      </w:r>
      <w:r>
        <w:rPr>
          <w:spacing w:val="-4"/>
        </w:rPr>
        <w:t>tilted</w:t>
      </w:r>
      <w:r>
        <w:rPr>
          <w:spacing w:val="-10"/>
        </w:rPr>
        <w:t> </w:t>
      </w:r>
      <w:r>
        <w:rPr>
          <w:spacing w:val="-4"/>
        </w:rPr>
        <w:t>rocks</w:t>
      </w:r>
      <w:r>
        <w:rPr>
          <w:spacing w:val="-11"/>
        </w:rPr>
        <w:t> </w:t>
      </w:r>
      <w:r>
        <w:rPr>
          <w:spacing w:val="-4"/>
        </w:rPr>
        <w:t>down</w:t>
      </w:r>
      <w:r>
        <w:rPr>
          <w:spacing w:val="-12"/>
        </w:rPr>
        <w:t> </w:t>
      </w:r>
      <w:r>
        <w:rPr/>
        <w:t>to</w:t>
      </w:r>
      <w:r>
        <w:rPr>
          <w:spacing w:val="-11"/>
        </w:rPr>
        <w:t> </w:t>
      </w:r>
      <w:r>
        <w:rPr>
          <w:spacing w:val="-3"/>
        </w:rPr>
        <w:t>the</w:t>
      </w:r>
      <w:r>
        <w:rPr>
          <w:spacing w:val="-10"/>
        </w:rPr>
        <w:t> </w:t>
      </w:r>
      <w:r>
        <w:rPr>
          <w:spacing w:val="-4"/>
        </w:rPr>
        <w:t>north- </w:t>
      </w:r>
      <w:r>
        <w:rPr/>
        <w:t>west about northeast axes, producing a visible warping into </w:t>
      </w:r>
      <w:r>
        <w:rPr>
          <w:spacing w:val="-2"/>
        </w:rPr>
        <w:t>the </w:t>
      </w:r>
      <w:r>
        <w:rPr>
          <w:spacing w:val="-3"/>
        </w:rPr>
        <w:t>plain </w:t>
      </w:r>
      <w:r>
        <w:rPr/>
        <w:t>and </w:t>
      </w:r>
      <w:r>
        <w:rPr>
          <w:spacing w:val="-3"/>
        </w:rPr>
        <w:t>numerous northeast-striking normal faults (Kirkham, 1931; Trimble, 1976, Zentner, 1989, Kellogg </w:t>
      </w:r>
      <w:r>
        <w:rPr/>
        <w:t>and </w:t>
      </w:r>
      <w:r>
        <w:rPr>
          <w:spacing w:val="-3"/>
        </w:rPr>
        <w:t>others, </w:t>
      </w:r>
      <w:r>
        <w:rPr/>
        <w:t>1994; Rodgers and Othberg, in press). Before some idea of the older thrust</w:t>
      </w:r>
      <w:r>
        <w:rPr>
          <w:spacing w:val="-17"/>
        </w:rPr>
        <w:t> </w:t>
      </w:r>
      <w:r>
        <w:rPr/>
        <w:t>geometry</w:t>
      </w:r>
      <w:r>
        <w:rPr>
          <w:spacing w:val="-16"/>
        </w:rPr>
        <w:t> </w:t>
      </w:r>
      <w:r>
        <w:rPr/>
        <w:t>can</w:t>
      </w:r>
      <w:r>
        <w:rPr>
          <w:spacing w:val="-17"/>
        </w:rPr>
        <w:t> </w:t>
      </w:r>
      <w:r>
        <w:rPr/>
        <w:t>be</w:t>
      </w:r>
      <w:r>
        <w:rPr>
          <w:spacing w:val="-16"/>
        </w:rPr>
        <w:t> </w:t>
      </w:r>
      <w:r>
        <w:rPr/>
        <w:t>appreciated,</w:t>
      </w:r>
      <w:r>
        <w:rPr>
          <w:spacing w:val="-17"/>
        </w:rPr>
        <w:t> </w:t>
      </w:r>
      <w:r>
        <w:rPr/>
        <w:t>the</w:t>
      </w:r>
      <w:r>
        <w:rPr>
          <w:spacing w:val="-16"/>
        </w:rPr>
        <w:t> </w:t>
      </w:r>
      <w:r>
        <w:rPr/>
        <w:t>effects</w:t>
      </w:r>
      <w:r>
        <w:rPr>
          <w:spacing w:val="-17"/>
        </w:rPr>
        <w:t> </w:t>
      </w:r>
      <w:r>
        <w:rPr/>
        <w:t>of</w:t>
      </w:r>
      <w:r>
        <w:rPr>
          <w:spacing w:val="-16"/>
        </w:rPr>
        <w:t> </w:t>
      </w:r>
      <w:r>
        <w:rPr/>
        <w:t>regional</w:t>
      </w:r>
      <w:r>
        <w:rPr>
          <w:spacing w:val="-16"/>
        </w:rPr>
        <w:t> </w:t>
      </w:r>
      <w:r>
        <w:rPr/>
        <w:t>exten-</w:t>
      </w:r>
    </w:p>
    <w:p>
      <w:pPr>
        <w:pStyle w:val="BodyText"/>
      </w:pPr>
    </w:p>
    <w:p>
      <w:pPr>
        <w:pStyle w:val="BodyText"/>
        <w:rPr>
          <w:sz w:val="10"/>
        </w:rPr>
      </w:pPr>
      <w:r>
        <w:rPr/>
        <w:pict>
          <v:group style="position:absolute;margin-left:45pt;margin-top:7.777742pt;width:132.75pt;height:10pt;mso-position-horizontal-relative:page;mso-position-vertical-relative:paragraph;z-index:-251656192;mso-wrap-distance-left:0;mso-wrap-distance-right:0" coordorigin="900,156" coordsize="2655,200">
            <v:line style="position:absolute" from="900,256" to="3554,256" stroked="true" strokeweight="2.04pt" strokecolor="#000000">
              <v:stroke dashstyle="solid"/>
            </v:line>
            <v:line style="position:absolute" from="922,253" to="1183,176" stroked="true" strokeweight="2.04pt" strokecolor="#000000">
              <v:stroke dashstyle="solid"/>
            </v:line>
            <v:line style="position:absolute" from="929,260" to="1188,334" stroked="true" strokeweight="2.04pt" strokecolor="#000000">
              <v:stroke dashstyle="solid"/>
            </v:line>
            <w10:wrap type="topAndBottom"/>
          </v:group>
        </w:pict>
      </w:r>
    </w:p>
    <w:p>
      <w:pPr>
        <w:spacing w:line="249" w:lineRule="auto" w:before="36"/>
        <w:ind w:left="1188" w:right="0" w:hanging="288"/>
        <w:jc w:val="both"/>
        <w:rPr>
          <w:i/>
          <w:sz w:val="18"/>
        </w:rPr>
      </w:pPr>
      <w:r>
        <w:rPr>
          <w:i/>
          <w:spacing w:val="2"/>
          <w:sz w:val="18"/>
        </w:rPr>
        <w:t>Figure 3. </w:t>
      </w:r>
      <w:r>
        <w:rPr>
          <w:i/>
          <w:spacing w:val="3"/>
          <w:sz w:val="18"/>
        </w:rPr>
        <w:t>Generalized </w:t>
      </w:r>
      <w:r>
        <w:rPr>
          <w:i/>
          <w:spacing w:val="4"/>
          <w:sz w:val="18"/>
        </w:rPr>
        <w:t>tectonic </w:t>
      </w:r>
      <w:r>
        <w:rPr>
          <w:i/>
          <w:spacing w:val="2"/>
          <w:sz w:val="18"/>
        </w:rPr>
        <w:t>map of </w:t>
      </w:r>
      <w:r>
        <w:rPr>
          <w:i/>
          <w:spacing w:val="4"/>
          <w:sz w:val="18"/>
        </w:rPr>
        <w:t>northern Portneuf </w:t>
      </w:r>
      <w:r>
        <w:rPr>
          <w:i/>
          <w:spacing w:val="5"/>
          <w:sz w:val="18"/>
        </w:rPr>
        <w:t>Range, </w:t>
      </w:r>
      <w:r>
        <w:rPr>
          <w:i/>
          <w:sz w:val="18"/>
        </w:rPr>
        <w:t>Pocatello Range, and northern Bannock Range. Map is modified from</w:t>
      </w:r>
      <w:r>
        <w:rPr>
          <w:i/>
          <w:spacing w:val="-5"/>
          <w:sz w:val="18"/>
        </w:rPr>
        <w:t> </w:t>
      </w:r>
      <w:r>
        <w:rPr>
          <w:i/>
          <w:sz w:val="18"/>
        </w:rPr>
        <w:t>Kellogg</w:t>
      </w:r>
      <w:r>
        <w:rPr>
          <w:i/>
          <w:spacing w:val="-5"/>
          <w:sz w:val="18"/>
        </w:rPr>
        <w:t> </w:t>
      </w:r>
      <w:r>
        <w:rPr>
          <w:i/>
          <w:sz w:val="18"/>
        </w:rPr>
        <w:t>(1992;</w:t>
      </w:r>
      <w:r>
        <w:rPr>
          <w:i/>
          <w:spacing w:val="-5"/>
          <w:sz w:val="18"/>
        </w:rPr>
        <w:t> </w:t>
      </w:r>
      <w:r>
        <w:rPr>
          <w:i/>
          <w:sz w:val="18"/>
        </w:rPr>
        <w:t>refer</w:t>
      </w:r>
      <w:r>
        <w:rPr>
          <w:i/>
          <w:spacing w:val="-3"/>
          <w:sz w:val="18"/>
        </w:rPr>
        <w:t> </w:t>
      </w:r>
      <w:r>
        <w:rPr>
          <w:i/>
          <w:sz w:val="18"/>
        </w:rPr>
        <w:t>to</w:t>
      </w:r>
      <w:r>
        <w:rPr>
          <w:i/>
          <w:spacing w:val="-3"/>
          <w:sz w:val="18"/>
        </w:rPr>
        <w:t> </w:t>
      </w:r>
      <w:r>
        <w:rPr>
          <w:i/>
          <w:sz w:val="18"/>
        </w:rPr>
        <w:t>this</w:t>
      </w:r>
      <w:r>
        <w:rPr>
          <w:i/>
          <w:spacing w:val="-4"/>
          <w:sz w:val="18"/>
        </w:rPr>
        <w:t> </w:t>
      </w:r>
      <w:r>
        <w:rPr>
          <w:i/>
          <w:sz w:val="18"/>
        </w:rPr>
        <w:t>reference</w:t>
      </w:r>
      <w:r>
        <w:rPr>
          <w:i/>
          <w:spacing w:val="-3"/>
          <w:sz w:val="18"/>
        </w:rPr>
        <w:t> </w:t>
      </w:r>
      <w:r>
        <w:rPr>
          <w:i/>
          <w:sz w:val="18"/>
        </w:rPr>
        <w:t>for</w:t>
      </w:r>
      <w:r>
        <w:rPr>
          <w:i/>
          <w:spacing w:val="-3"/>
          <w:sz w:val="18"/>
        </w:rPr>
        <w:t> </w:t>
      </w:r>
      <w:r>
        <w:rPr>
          <w:i/>
          <w:sz w:val="18"/>
        </w:rPr>
        <w:t>complete</w:t>
      </w:r>
      <w:r>
        <w:rPr>
          <w:i/>
          <w:spacing w:val="-3"/>
          <w:sz w:val="18"/>
        </w:rPr>
        <w:t> </w:t>
      </w:r>
      <w:r>
        <w:rPr>
          <w:i/>
          <w:sz w:val="18"/>
        </w:rPr>
        <w:t>sources</w:t>
      </w:r>
      <w:r>
        <w:rPr>
          <w:i/>
          <w:spacing w:val="-3"/>
          <w:sz w:val="18"/>
        </w:rPr>
        <w:t> </w:t>
      </w:r>
      <w:r>
        <w:rPr>
          <w:i/>
          <w:sz w:val="18"/>
        </w:rPr>
        <w:t>of geologic information), with additions based on recent unpublished mapping</w:t>
      </w:r>
      <w:r>
        <w:rPr>
          <w:i/>
          <w:spacing w:val="-14"/>
          <w:sz w:val="18"/>
        </w:rPr>
        <w:t> </w:t>
      </w:r>
      <w:r>
        <w:rPr>
          <w:i/>
          <w:sz w:val="18"/>
        </w:rPr>
        <w:t>by</w:t>
      </w:r>
      <w:r>
        <w:rPr>
          <w:i/>
          <w:spacing w:val="-14"/>
          <w:sz w:val="18"/>
        </w:rPr>
        <w:t> </w:t>
      </w:r>
      <w:r>
        <w:rPr>
          <w:i/>
          <w:sz w:val="18"/>
        </w:rPr>
        <w:t>Rodgers</w:t>
      </w:r>
      <w:r>
        <w:rPr>
          <w:i/>
          <w:spacing w:val="-14"/>
          <w:sz w:val="18"/>
        </w:rPr>
        <w:t> </w:t>
      </w:r>
      <w:r>
        <w:rPr>
          <w:i/>
          <w:sz w:val="18"/>
        </w:rPr>
        <w:t>and</w:t>
      </w:r>
      <w:r>
        <w:rPr>
          <w:i/>
          <w:spacing w:val="-13"/>
          <w:sz w:val="18"/>
        </w:rPr>
        <w:t> </w:t>
      </w:r>
      <w:r>
        <w:rPr>
          <w:i/>
          <w:spacing w:val="-3"/>
          <w:sz w:val="18"/>
        </w:rPr>
        <w:t>Riesterer.</w:t>
      </w:r>
      <w:r>
        <w:rPr>
          <w:i/>
          <w:spacing w:val="-12"/>
          <w:sz w:val="18"/>
        </w:rPr>
        <w:t> </w:t>
      </w:r>
      <w:r>
        <w:rPr>
          <w:i/>
          <w:sz w:val="18"/>
        </w:rPr>
        <w:t>Blackrock</w:t>
      </w:r>
      <w:r>
        <w:rPr>
          <w:i/>
          <w:spacing w:val="-14"/>
          <w:sz w:val="18"/>
        </w:rPr>
        <w:t> </w:t>
      </w:r>
      <w:r>
        <w:rPr>
          <w:i/>
          <w:sz w:val="18"/>
        </w:rPr>
        <w:t>Canyon</w:t>
      </w:r>
      <w:r>
        <w:rPr>
          <w:i/>
          <w:spacing w:val="-14"/>
          <w:sz w:val="18"/>
        </w:rPr>
        <w:t> </w:t>
      </w:r>
      <w:r>
        <w:rPr>
          <w:i/>
          <w:sz w:val="18"/>
        </w:rPr>
        <w:t>Limestone</w:t>
      </w:r>
      <w:r>
        <w:rPr>
          <w:i/>
          <w:spacing w:val="-13"/>
          <w:sz w:val="18"/>
        </w:rPr>
        <w:t> </w:t>
      </w:r>
      <w:r>
        <w:rPr>
          <w:i/>
          <w:sz w:val="18"/>
        </w:rPr>
        <w:t>of Trimble (1976) is included with Pocatello Formation. Strikes and dips</w:t>
      </w:r>
      <w:r>
        <w:rPr>
          <w:i/>
          <w:spacing w:val="-15"/>
          <w:sz w:val="18"/>
        </w:rPr>
        <w:t> </w:t>
      </w:r>
      <w:r>
        <w:rPr>
          <w:i/>
          <w:sz w:val="18"/>
        </w:rPr>
        <w:t>shown</w:t>
      </w:r>
      <w:r>
        <w:rPr>
          <w:i/>
          <w:spacing w:val="-13"/>
          <w:sz w:val="18"/>
        </w:rPr>
        <w:t> </w:t>
      </w:r>
      <w:r>
        <w:rPr>
          <w:i/>
          <w:sz w:val="18"/>
        </w:rPr>
        <w:t>for</w:t>
      </w:r>
      <w:r>
        <w:rPr>
          <w:i/>
          <w:spacing w:val="-13"/>
          <w:sz w:val="18"/>
        </w:rPr>
        <w:t> </w:t>
      </w:r>
      <w:r>
        <w:rPr>
          <w:i/>
          <w:sz w:val="18"/>
        </w:rPr>
        <w:t>Tertiary</w:t>
      </w:r>
      <w:r>
        <w:rPr>
          <w:i/>
          <w:spacing w:val="-14"/>
          <w:sz w:val="18"/>
        </w:rPr>
        <w:t> </w:t>
      </w:r>
      <w:r>
        <w:rPr>
          <w:i/>
          <w:sz w:val="18"/>
        </w:rPr>
        <w:t>units</w:t>
      </w:r>
      <w:r>
        <w:rPr>
          <w:i/>
          <w:spacing w:val="-13"/>
          <w:sz w:val="18"/>
        </w:rPr>
        <w:t> </w:t>
      </w:r>
      <w:r>
        <w:rPr>
          <w:i/>
          <w:spacing w:val="-3"/>
          <w:sz w:val="18"/>
        </w:rPr>
        <w:t>only.</w:t>
      </w:r>
      <w:r>
        <w:rPr>
          <w:i/>
          <w:spacing w:val="-13"/>
          <w:sz w:val="18"/>
        </w:rPr>
        <w:t> </w:t>
      </w:r>
      <w:r>
        <w:rPr>
          <w:i/>
          <w:sz w:val="18"/>
        </w:rPr>
        <w:t>Fold</w:t>
      </w:r>
      <w:r>
        <w:rPr>
          <w:i/>
          <w:spacing w:val="-13"/>
          <w:sz w:val="18"/>
        </w:rPr>
        <w:t> </w:t>
      </w:r>
      <w:r>
        <w:rPr>
          <w:i/>
          <w:sz w:val="18"/>
        </w:rPr>
        <w:t>symbols</w:t>
      </w:r>
      <w:r>
        <w:rPr>
          <w:i/>
          <w:spacing w:val="-14"/>
          <w:sz w:val="18"/>
        </w:rPr>
        <w:t> </w:t>
      </w:r>
      <w:r>
        <w:rPr>
          <w:i/>
          <w:sz w:val="18"/>
        </w:rPr>
        <w:t>and</w:t>
      </w:r>
      <w:r>
        <w:rPr>
          <w:i/>
          <w:spacing w:val="-13"/>
          <w:sz w:val="18"/>
        </w:rPr>
        <w:t> </w:t>
      </w:r>
      <w:r>
        <w:rPr>
          <w:i/>
          <w:sz w:val="18"/>
        </w:rPr>
        <w:t>numerous</w:t>
      </w:r>
      <w:r>
        <w:rPr>
          <w:i/>
          <w:spacing w:val="-13"/>
          <w:sz w:val="18"/>
        </w:rPr>
        <w:t> </w:t>
      </w:r>
      <w:r>
        <w:rPr>
          <w:i/>
          <w:sz w:val="18"/>
        </w:rPr>
        <w:t>nor- mal faults </w:t>
      </w:r>
      <w:r>
        <w:rPr>
          <w:i/>
          <w:spacing w:val="-3"/>
          <w:sz w:val="18"/>
        </w:rPr>
        <w:t>are </w:t>
      </w:r>
      <w:r>
        <w:rPr>
          <w:i/>
          <w:sz w:val="18"/>
        </w:rPr>
        <w:t>omitted from</w:t>
      </w:r>
      <w:r>
        <w:rPr>
          <w:i/>
          <w:spacing w:val="7"/>
          <w:sz w:val="18"/>
        </w:rPr>
        <w:t> </w:t>
      </w:r>
      <w:r>
        <w:rPr>
          <w:i/>
          <w:sz w:val="18"/>
        </w:rPr>
        <w:t>figure.</w:t>
      </w:r>
    </w:p>
    <w:p>
      <w:pPr>
        <w:pStyle w:val="BodyText"/>
        <w:spacing w:line="249" w:lineRule="auto" w:before="143"/>
        <w:ind w:left="390" w:right="735"/>
        <w:jc w:val="both"/>
      </w:pPr>
      <w:r>
        <w:rPr/>
        <w:br w:type="column"/>
      </w:r>
      <w:r>
        <w:rPr/>
        <w:t>sion and tilting </w:t>
      </w:r>
      <w:r>
        <w:rPr>
          <w:spacing w:val="-3"/>
        </w:rPr>
        <w:t>must </w:t>
      </w:r>
      <w:r>
        <w:rPr/>
        <w:t>be removed by restoring the </w:t>
      </w:r>
      <w:r>
        <w:rPr>
          <w:spacing w:val="-3"/>
        </w:rPr>
        <w:t>Neogene </w:t>
      </w:r>
      <w:r>
        <w:rPr/>
        <w:t>nor- mal</w:t>
      </w:r>
      <w:r>
        <w:rPr>
          <w:spacing w:val="-9"/>
        </w:rPr>
        <w:t> </w:t>
      </w:r>
      <w:r>
        <w:rPr/>
        <w:t>faults</w:t>
      </w:r>
      <w:r>
        <w:rPr>
          <w:spacing w:val="-7"/>
        </w:rPr>
        <w:t> </w:t>
      </w:r>
      <w:r>
        <w:rPr/>
        <w:t>back</w:t>
      </w:r>
      <w:r>
        <w:rPr>
          <w:spacing w:val="-7"/>
        </w:rPr>
        <w:t> </w:t>
      </w:r>
      <w:r>
        <w:rPr/>
        <w:t>to</w:t>
      </w:r>
      <w:r>
        <w:rPr>
          <w:spacing w:val="-8"/>
        </w:rPr>
        <w:t> </w:t>
      </w:r>
      <w:r>
        <w:rPr/>
        <w:t>their</w:t>
      </w:r>
      <w:r>
        <w:rPr>
          <w:spacing w:val="-7"/>
        </w:rPr>
        <w:t> </w:t>
      </w:r>
      <w:r>
        <w:rPr/>
        <w:t>pre-extension</w:t>
      </w:r>
      <w:r>
        <w:rPr>
          <w:spacing w:val="-7"/>
        </w:rPr>
        <w:t> </w:t>
      </w:r>
      <w:r>
        <w:rPr/>
        <w:t>position</w:t>
      </w:r>
      <w:r>
        <w:rPr>
          <w:spacing w:val="-8"/>
        </w:rPr>
        <w:t> </w:t>
      </w:r>
      <w:r>
        <w:rPr/>
        <w:t>(we</w:t>
      </w:r>
      <w:r>
        <w:rPr>
          <w:spacing w:val="-7"/>
        </w:rPr>
        <w:t> </w:t>
      </w:r>
      <w:r>
        <w:rPr/>
        <w:t>will</w:t>
      </w:r>
      <w:r>
        <w:rPr>
          <w:spacing w:val="-7"/>
        </w:rPr>
        <w:t> </w:t>
      </w:r>
      <w:r>
        <w:rPr/>
        <w:t>examine one</w:t>
      </w:r>
      <w:r>
        <w:rPr>
          <w:spacing w:val="-4"/>
        </w:rPr>
        <w:t> </w:t>
      </w:r>
      <w:r>
        <w:rPr/>
        <w:t>attempt</w:t>
      </w:r>
      <w:r>
        <w:rPr>
          <w:spacing w:val="-4"/>
        </w:rPr>
        <w:t> </w:t>
      </w:r>
      <w:r>
        <w:rPr/>
        <w:t>to</w:t>
      </w:r>
      <w:r>
        <w:rPr>
          <w:spacing w:val="-4"/>
        </w:rPr>
        <w:t> </w:t>
      </w:r>
      <w:r>
        <w:rPr/>
        <w:t>restore</w:t>
      </w:r>
      <w:r>
        <w:rPr>
          <w:spacing w:val="-3"/>
        </w:rPr>
        <w:t> </w:t>
      </w:r>
      <w:r>
        <w:rPr/>
        <w:t>Neogene</w:t>
      </w:r>
      <w:r>
        <w:rPr>
          <w:spacing w:val="-4"/>
        </w:rPr>
        <w:t> </w:t>
      </w:r>
      <w:r>
        <w:rPr/>
        <w:t>extension</w:t>
      </w:r>
      <w:r>
        <w:rPr>
          <w:spacing w:val="-4"/>
        </w:rPr>
        <w:t> </w:t>
      </w:r>
      <w:r>
        <w:rPr/>
        <w:t>at</w:t>
      </w:r>
      <w:r>
        <w:rPr>
          <w:spacing w:val="-4"/>
        </w:rPr>
        <w:t> </w:t>
      </w:r>
      <w:r>
        <w:rPr/>
        <w:t>Stops</w:t>
      </w:r>
      <w:r>
        <w:rPr>
          <w:spacing w:val="-3"/>
        </w:rPr>
        <w:t> </w:t>
      </w:r>
      <w:r>
        <w:rPr/>
        <w:t>5</w:t>
      </w:r>
      <w:r>
        <w:rPr>
          <w:spacing w:val="-4"/>
        </w:rPr>
        <w:t> </w:t>
      </w:r>
      <w:r>
        <w:rPr/>
        <w:t>and</w:t>
      </w:r>
      <w:r>
        <w:rPr>
          <w:spacing w:val="-4"/>
        </w:rPr>
        <w:t> </w:t>
      </w:r>
      <w:r>
        <w:rPr>
          <w:spacing w:val="-2"/>
        </w:rPr>
        <w:t>6).</w:t>
      </w:r>
    </w:p>
    <w:p>
      <w:pPr>
        <w:pStyle w:val="BodyText"/>
        <w:spacing w:before="8"/>
      </w:pPr>
    </w:p>
    <w:p>
      <w:pPr>
        <w:pStyle w:val="Heading5"/>
        <w:ind w:left="390"/>
      </w:pPr>
      <w:r>
        <w:rPr>
          <w:w w:val="110"/>
        </w:rPr>
        <w:t>Field Trip </w:t>
      </w:r>
      <w:r>
        <w:rPr>
          <w:w w:val="120"/>
        </w:rPr>
        <w:t>- </w:t>
      </w:r>
      <w:r>
        <w:rPr>
          <w:w w:val="110"/>
        </w:rPr>
        <w:t>Overview</w:t>
      </w:r>
    </w:p>
    <w:p>
      <w:pPr>
        <w:pStyle w:val="BodyText"/>
        <w:spacing w:line="249" w:lineRule="auto" w:before="44"/>
        <w:ind w:left="390" w:right="733" w:firstLine="288"/>
        <w:jc w:val="both"/>
      </w:pPr>
      <w:r>
        <w:rPr/>
        <w:t>The fieldtrip will focus on </w:t>
      </w:r>
      <w:r>
        <w:rPr>
          <w:spacing w:val="-3"/>
        </w:rPr>
        <w:t>major </w:t>
      </w:r>
      <w:r>
        <w:rPr/>
        <w:t>contractional structures in the </w:t>
      </w:r>
      <w:r>
        <w:rPr>
          <w:spacing w:val="-3"/>
        </w:rPr>
        <w:t>hanging wall </w:t>
      </w:r>
      <w:r>
        <w:rPr/>
        <w:t>of the </w:t>
      </w:r>
      <w:r>
        <w:rPr>
          <w:spacing w:val="-3"/>
        </w:rPr>
        <w:t>Putnam thrust </w:t>
      </w:r>
      <w:r>
        <w:rPr/>
        <w:t>and </w:t>
      </w:r>
      <w:r>
        <w:rPr>
          <w:spacing w:val="-3"/>
        </w:rPr>
        <w:t>examine </w:t>
      </w:r>
      <w:r>
        <w:rPr/>
        <w:t>how these structures were modified by Neogene extension. At several lo- calities,</w:t>
      </w:r>
      <w:r>
        <w:rPr>
          <w:spacing w:val="-11"/>
        </w:rPr>
        <w:t> </w:t>
      </w:r>
      <w:r>
        <w:rPr/>
        <w:t>we</w:t>
      </w:r>
      <w:r>
        <w:rPr>
          <w:spacing w:val="-11"/>
        </w:rPr>
        <w:t> </w:t>
      </w:r>
      <w:r>
        <w:rPr/>
        <w:t>will</w:t>
      </w:r>
      <w:r>
        <w:rPr>
          <w:spacing w:val="-11"/>
        </w:rPr>
        <w:t> </w:t>
      </w:r>
      <w:r>
        <w:rPr/>
        <w:t>see</w:t>
      </w:r>
      <w:r>
        <w:rPr>
          <w:spacing w:val="-11"/>
        </w:rPr>
        <w:t> </w:t>
      </w:r>
      <w:r>
        <w:rPr/>
        <w:t>how</w:t>
      </w:r>
      <w:r>
        <w:rPr>
          <w:spacing w:val="-11"/>
        </w:rPr>
        <w:t> </w:t>
      </w:r>
      <w:r>
        <w:rPr/>
        <w:t>widespread</w:t>
      </w:r>
      <w:r>
        <w:rPr>
          <w:spacing w:val="-11"/>
        </w:rPr>
        <w:t> </w:t>
      </w:r>
      <w:r>
        <w:rPr/>
        <w:t>overturning</w:t>
      </w:r>
      <w:r>
        <w:rPr>
          <w:spacing w:val="-11"/>
        </w:rPr>
        <w:t> </w:t>
      </w:r>
      <w:r>
        <w:rPr/>
        <w:t>in</w:t>
      </w:r>
      <w:r>
        <w:rPr>
          <w:spacing w:val="-11"/>
        </w:rPr>
        <w:t> </w:t>
      </w:r>
      <w:r>
        <w:rPr/>
        <w:t>the</w:t>
      </w:r>
      <w:r>
        <w:rPr>
          <w:spacing w:val="-10"/>
        </w:rPr>
        <w:t> </w:t>
      </w:r>
      <w:r>
        <w:rPr/>
        <w:t>Narrows subplate, producing S- and </w:t>
      </w:r>
      <w:r>
        <w:rPr>
          <w:spacing w:val="-3"/>
        </w:rPr>
        <w:t>Z-shaped </w:t>
      </w:r>
      <w:r>
        <w:rPr/>
        <w:t>folds </w:t>
      </w:r>
      <w:r>
        <w:rPr>
          <w:spacing w:val="-3"/>
        </w:rPr>
        <w:t>with </w:t>
      </w:r>
      <w:r>
        <w:rPr/>
        <w:t>near-horizontal axial</w:t>
      </w:r>
      <w:r>
        <w:rPr>
          <w:spacing w:val="-8"/>
        </w:rPr>
        <w:t> </w:t>
      </w:r>
      <w:r>
        <w:rPr/>
        <w:t>planes,</w:t>
      </w:r>
      <w:r>
        <w:rPr>
          <w:spacing w:val="-7"/>
        </w:rPr>
        <w:t> </w:t>
      </w:r>
      <w:r>
        <w:rPr/>
        <w:t>characterizes</w:t>
      </w:r>
      <w:r>
        <w:rPr>
          <w:spacing w:val="-8"/>
        </w:rPr>
        <w:t> </w:t>
      </w:r>
      <w:r>
        <w:rPr/>
        <w:t>the</w:t>
      </w:r>
      <w:r>
        <w:rPr>
          <w:spacing w:val="-6"/>
        </w:rPr>
        <w:t> </w:t>
      </w:r>
      <w:r>
        <w:rPr/>
        <w:t>style</w:t>
      </w:r>
      <w:r>
        <w:rPr>
          <w:spacing w:val="-7"/>
        </w:rPr>
        <w:t> </w:t>
      </w:r>
      <w:r>
        <w:rPr/>
        <w:t>of</w:t>
      </w:r>
      <w:r>
        <w:rPr>
          <w:spacing w:val="-7"/>
        </w:rPr>
        <w:t> </w:t>
      </w:r>
      <w:r>
        <w:rPr/>
        <w:t>"ductile-thrust"</w:t>
      </w:r>
      <w:r>
        <w:rPr>
          <w:spacing w:val="-7"/>
        </w:rPr>
        <w:t> </w:t>
      </w:r>
      <w:r>
        <w:rPr/>
        <w:t>deforma- tion in these once deeply-buried rocks. </w:t>
      </w:r>
      <w:r>
        <w:rPr>
          <w:spacing w:val="-9"/>
        </w:rPr>
        <w:t>We </w:t>
      </w:r>
      <w:r>
        <w:rPr/>
        <w:t>will discuss how the formation</w:t>
      </w:r>
      <w:r>
        <w:rPr>
          <w:spacing w:val="-18"/>
        </w:rPr>
        <w:t> </w:t>
      </w:r>
      <w:r>
        <w:rPr/>
        <w:t>of</w:t>
      </w:r>
      <w:r>
        <w:rPr>
          <w:spacing w:val="-18"/>
        </w:rPr>
        <w:t> </w:t>
      </w:r>
      <w:r>
        <w:rPr/>
        <w:t>a</w:t>
      </w:r>
      <w:r>
        <w:rPr>
          <w:spacing w:val="-18"/>
        </w:rPr>
        <w:t> </w:t>
      </w:r>
      <w:r>
        <w:rPr/>
        <w:t>foreland-dipping</w:t>
      </w:r>
      <w:r>
        <w:rPr>
          <w:spacing w:val="-18"/>
        </w:rPr>
        <w:t> </w:t>
      </w:r>
      <w:r>
        <w:rPr/>
        <w:t>duplex</w:t>
      </w:r>
      <w:r>
        <w:rPr>
          <w:spacing w:val="-18"/>
        </w:rPr>
        <w:t> </w:t>
      </w:r>
      <w:r>
        <w:rPr/>
        <w:t>(Boyer</w:t>
      </w:r>
      <w:r>
        <w:rPr>
          <w:spacing w:val="-18"/>
        </w:rPr>
        <w:t> </w:t>
      </w:r>
      <w:r>
        <w:rPr/>
        <w:t>and</w:t>
      </w:r>
      <w:r>
        <w:rPr>
          <w:spacing w:val="-18"/>
        </w:rPr>
        <w:t> </w:t>
      </w:r>
      <w:r>
        <w:rPr/>
        <w:t>Elliott,</w:t>
      </w:r>
      <w:r>
        <w:rPr>
          <w:spacing w:val="-17"/>
        </w:rPr>
        <w:t> </w:t>
      </w:r>
      <w:r>
        <w:rPr/>
        <w:t>1982) may be associated with this style of</w:t>
      </w:r>
      <w:r>
        <w:rPr>
          <w:spacing w:val="-35"/>
        </w:rPr>
        <w:t> </w:t>
      </w:r>
      <w:r>
        <w:rPr/>
        <w:t>deformation.</w:t>
      </w:r>
    </w:p>
    <w:p>
      <w:pPr>
        <w:pStyle w:val="BodyText"/>
        <w:spacing w:line="249" w:lineRule="auto" w:before="7"/>
        <w:ind w:left="390" w:right="744" w:firstLine="288"/>
        <w:jc w:val="both"/>
      </w:pPr>
      <w:r>
        <w:rPr>
          <w:spacing w:val="-4"/>
        </w:rPr>
        <w:t>Three </w:t>
      </w:r>
      <w:r>
        <w:rPr>
          <w:spacing w:val="-3"/>
        </w:rPr>
        <w:t>structurally </w:t>
      </w:r>
      <w:r>
        <w:rPr>
          <w:spacing w:val="-4"/>
        </w:rPr>
        <w:t>distinct areas </w:t>
      </w:r>
      <w:r>
        <w:rPr>
          <w:spacing w:val="-3"/>
        </w:rPr>
        <w:t>will </w:t>
      </w:r>
      <w:r>
        <w:rPr/>
        <w:t>be </w:t>
      </w:r>
      <w:r>
        <w:rPr>
          <w:spacing w:val="-4"/>
        </w:rPr>
        <w:t>visited during </w:t>
      </w:r>
      <w:r>
        <w:rPr/>
        <w:t>the </w:t>
      </w:r>
      <w:r>
        <w:rPr>
          <w:spacing w:val="-3"/>
        </w:rPr>
        <w:t>field trip (Fig. </w:t>
      </w:r>
      <w:r>
        <w:rPr/>
        <w:t>1 and </w:t>
      </w:r>
      <w:r>
        <w:rPr>
          <w:spacing w:val="-3"/>
        </w:rPr>
        <w:t>3):</w:t>
      </w:r>
    </w:p>
    <w:p>
      <w:pPr>
        <w:pStyle w:val="ListParagraph"/>
        <w:numPr>
          <w:ilvl w:val="0"/>
          <w:numId w:val="1"/>
        </w:numPr>
        <w:tabs>
          <w:tab w:pos="711" w:val="left" w:leader="none"/>
        </w:tabs>
        <w:spacing w:line="249" w:lineRule="auto" w:before="2" w:after="0"/>
        <w:ind w:left="390" w:right="730" w:firstLine="0"/>
        <w:jc w:val="both"/>
        <w:rPr>
          <w:sz w:val="20"/>
        </w:rPr>
      </w:pPr>
      <w:r>
        <w:rPr>
          <w:sz w:val="20"/>
        </w:rPr>
        <w:t>The</w:t>
      </w:r>
      <w:r>
        <w:rPr>
          <w:spacing w:val="-9"/>
          <w:sz w:val="20"/>
        </w:rPr>
        <w:t> </w:t>
      </w:r>
      <w:r>
        <w:rPr>
          <w:sz w:val="20"/>
        </w:rPr>
        <w:t>Narrows</w:t>
      </w:r>
      <w:r>
        <w:rPr>
          <w:spacing w:val="-8"/>
          <w:sz w:val="20"/>
        </w:rPr>
        <w:t> </w:t>
      </w:r>
      <w:r>
        <w:rPr>
          <w:sz w:val="20"/>
        </w:rPr>
        <w:t>subplate</w:t>
      </w:r>
      <w:r>
        <w:rPr>
          <w:spacing w:val="-9"/>
          <w:sz w:val="20"/>
        </w:rPr>
        <w:t> </w:t>
      </w:r>
      <w:r>
        <w:rPr>
          <w:sz w:val="20"/>
        </w:rPr>
        <w:t>near</w:t>
      </w:r>
      <w:r>
        <w:rPr>
          <w:spacing w:val="-8"/>
          <w:sz w:val="20"/>
        </w:rPr>
        <w:t> </w:t>
      </w:r>
      <w:r>
        <w:rPr>
          <w:sz w:val="20"/>
        </w:rPr>
        <w:t>the</w:t>
      </w:r>
      <w:r>
        <w:rPr>
          <w:spacing w:val="-9"/>
          <w:sz w:val="20"/>
        </w:rPr>
        <w:t> </w:t>
      </w:r>
      <w:r>
        <w:rPr>
          <w:sz w:val="20"/>
        </w:rPr>
        <w:t>Portneuf</w:t>
      </w:r>
      <w:r>
        <w:rPr>
          <w:spacing w:val="-8"/>
          <w:sz w:val="20"/>
        </w:rPr>
        <w:t> </w:t>
      </w:r>
      <w:r>
        <w:rPr>
          <w:sz w:val="20"/>
        </w:rPr>
        <w:t>Narrows,</w:t>
      </w:r>
      <w:r>
        <w:rPr>
          <w:spacing w:val="-8"/>
          <w:sz w:val="20"/>
        </w:rPr>
        <w:t> </w:t>
      </w:r>
      <w:r>
        <w:rPr>
          <w:sz w:val="20"/>
        </w:rPr>
        <w:t>where</w:t>
      </w:r>
      <w:r>
        <w:rPr>
          <w:spacing w:val="-9"/>
          <w:sz w:val="20"/>
        </w:rPr>
        <w:t> </w:t>
      </w:r>
      <w:r>
        <w:rPr>
          <w:sz w:val="20"/>
        </w:rPr>
        <w:t>we will traverse a spectacular fold nappe involving the Pocatello Formation (Stop 3). </w:t>
      </w:r>
      <w:r>
        <w:rPr>
          <w:spacing w:val="-9"/>
          <w:sz w:val="20"/>
        </w:rPr>
        <w:t>We </w:t>
      </w:r>
      <w:r>
        <w:rPr>
          <w:sz w:val="20"/>
        </w:rPr>
        <w:t>will revisit the </w:t>
      </w:r>
      <w:r>
        <w:rPr>
          <w:spacing w:val="-3"/>
          <w:sz w:val="20"/>
        </w:rPr>
        <w:t>Narrows </w:t>
      </w:r>
      <w:r>
        <w:rPr>
          <w:sz w:val="20"/>
        </w:rPr>
        <w:t>subplate at </w:t>
      </w:r>
      <w:r>
        <w:rPr>
          <w:spacing w:val="-2"/>
          <w:sz w:val="20"/>
        </w:rPr>
        <w:t>our </w:t>
      </w:r>
      <w:r>
        <w:rPr>
          <w:sz w:val="20"/>
        </w:rPr>
        <w:t>last</w:t>
      </w:r>
      <w:r>
        <w:rPr>
          <w:spacing w:val="-4"/>
          <w:sz w:val="20"/>
        </w:rPr>
        <w:t> </w:t>
      </w:r>
      <w:r>
        <w:rPr>
          <w:sz w:val="20"/>
        </w:rPr>
        <w:t>stop</w:t>
      </w:r>
      <w:r>
        <w:rPr>
          <w:spacing w:val="-4"/>
          <w:sz w:val="20"/>
        </w:rPr>
        <w:t> </w:t>
      </w:r>
      <w:r>
        <w:rPr>
          <w:sz w:val="20"/>
        </w:rPr>
        <w:t>(Stop</w:t>
      </w:r>
      <w:r>
        <w:rPr>
          <w:spacing w:val="-4"/>
          <w:sz w:val="20"/>
        </w:rPr>
        <w:t> </w:t>
      </w:r>
      <w:r>
        <w:rPr>
          <w:sz w:val="20"/>
        </w:rPr>
        <w:t>8)</w:t>
      </w:r>
      <w:r>
        <w:rPr>
          <w:spacing w:val="-4"/>
          <w:sz w:val="20"/>
        </w:rPr>
        <w:t> </w:t>
      </w:r>
      <w:r>
        <w:rPr>
          <w:sz w:val="20"/>
        </w:rPr>
        <w:t>at</w:t>
      </w:r>
      <w:r>
        <w:rPr>
          <w:spacing w:val="-4"/>
          <w:sz w:val="20"/>
        </w:rPr>
        <w:t> </w:t>
      </w:r>
      <w:r>
        <w:rPr>
          <w:sz w:val="20"/>
        </w:rPr>
        <w:t>the</w:t>
      </w:r>
      <w:r>
        <w:rPr>
          <w:spacing w:val="-3"/>
          <w:sz w:val="20"/>
        </w:rPr>
        <w:t> </w:t>
      </w:r>
      <w:r>
        <w:rPr>
          <w:sz w:val="20"/>
        </w:rPr>
        <w:t>Ross</w:t>
      </w:r>
      <w:r>
        <w:rPr>
          <w:spacing w:val="-4"/>
          <w:sz w:val="20"/>
        </w:rPr>
        <w:t> </w:t>
      </w:r>
      <w:r>
        <w:rPr>
          <w:sz w:val="20"/>
        </w:rPr>
        <w:t>Fork</w:t>
      </w:r>
      <w:r>
        <w:rPr>
          <w:spacing w:val="-4"/>
          <w:sz w:val="20"/>
        </w:rPr>
        <w:t> </w:t>
      </w:r>
      <w:r>
        <w:rPr>
          <w:sz w:val="20"/>
        </w:rPr>
        <w:t>Narrows</w:t>
      </w:r>
      <w:r>
        <w:rPr>
          <w:spacing w:val="-5"/>
          <w:sz w:val="20"/>
        </w:rPr>
        <w:t> </w:t>
      </w:r>
      <w:r>
        <w:rPr>
          <w:sz w:val="20"/>
        </w:rPr>
        <w:t>fault</w:t>
      </w:r>
      <w:r>
        <w:rPr>
          <w:spacing w:val="-4"/>
          <w:sz w:val="20"/>
        </w:rPr>
        <w:t> </w:t>
      </w:r>
      <w:r>
        <w:rPr>
          <w:sz w:val="20"/>
        </w:rPr>
        <w:t>(not</w:t>
      </w:r>
      <w:r>
        <w:rPr>
          <w:spacing w:val="-3"/>
          <w:sz w:val="20"/>
        </w:rPr>
        <w:t> </w:t>
      </w:r>
      <w:r>
        <w:rPr>
          <w:sz w:val="20"/>
        </w:rPr>
        <w:t>to</w:t>
      </w:r>
      <w:r>
        <w:rPr>
          <w:spacing w:val="-4"/>
          <w:sz w:val="20"/>
        </w:rPr>
        <w:t> </w:t>
      </w:r>
      <w:r>
        <w:rPr>
          <w:sz w:val="20"/>
        </w:rPr>
        <w:t>be</w:t>
      </w:r>
      <w:r>
        <w:rPr>
          <w:spacing w:val="-4"/>
          <w:sz w:val="20"/>
        </w:rPr>
        <w:t> </w:t>
      </w:r>
      <w:r>
        <w:rPr>
          <w:sz w:val="20"/>
        </w:rPr>
        <w:t>con- fused with the Portneuf Narrows</w:t>
      </w:r>
      <w:r>
        <w:rPr>
          <w:spacing w:val="-32"/>
          <w:sz w:val="20"/>
        </w:rPr>
        <w:t> </w:t>
      </w:r>
      <w:r>
        <w:rPr>
          <w:sz w:val="20"/>
        </w:rPr>
        <w:t>fault).</w:t>
      </w:r>
    </w:p>
    <w:p>
      <w:pPr>
        <w:pStyle w:val="ListParagraph"/>
        <w:numPr>
          <w:ilvl w:val="0"/>
          <w:numId w:val="1"/>
        </w:numPr>
        <w:tabs>
          <w:tab w:pos="715" w:val="left" w:leader="none"/>
        </w:tabs>
        <w:spacing w:line="249" w:lineRule="auto" w:before="4" w:after="0"/>
        <w:ind w:left="390" w:right="732" w:firstLine="0"/>
        <w:jc w:val="both"/>
        <w:rPr>
          <w:sz w:val="20"/>
        </w:rPr>
      </w:pPr>
      <w:r>
        <w:rPr>
          <w:sz w:val="20"/>
        </w:rPr>
        <w:t>The Bear </w:t>
      </w:r>
      <w:r>
        <w:rPr>
          <w:spacing w:val="-3"/>
          <w:sz w:val="20"/>
        </w:rPr>
        <w:t>Canyon-Toponce </w:t>
      </w:r>
      <w:r>
        <w:rPr>
          <w:sz w:val="20"/>
        </w:rPr>
        <w:t>subplate and the southern </w:t>
      </w:r>
      <w:r>
        <w:rPr>
          <w:spacing w:val="-2"/>
          <w:sz w:val="20"/>
        </w:rPr>
        <w:t>extent </w:t>
      </w:r>
      <w:r>
        <w:rPr>
          <w:sz w:val="20"/>
        </w:rPr>
        <w:t>of</w:t>
      </w:r>
      <w:r>
        <w:rPr>
          <w:spacing w:val="-10"/>
          <w:sz w:val="20"/>
        </w:rPr>
        <w:t> </w:t>
      </w:r>
      <w:r>
        <w:rPr>
          <w:sz w:val="20"/>
        </w:rPr>
        <w:t>the</w:t>
      </w:r>
      <w:r>
        <w:rPr>
          <w:spacing w:val="-10"/>
          <w:sz w:val="20"/>
        </w:rPr>
        <w:t> </w:t>
      </w:r>
      <w:r>
        <w:rPr>
          <w:sz w:val="20"/>
        </w:rPr>
        <w:t>Bear</w:t>
      </w:r>
      <w:r>
        <w:rPr>
          <w:spacing w:val="-9"/>
          <w:sz w:val="20"/>
        </w:rPr>
        <w:t> </w:t>
      </w:r>
      <w:r>
        <w:rPr>
          <w:sz w:val="20"/>
        </w:rPr>
        <w:t>Canyon</w:t>
      </w:r>
      <w:r>
        <w:rPr>
          <w:spacing w:val="-10"/>
          <w:sz w:val="20"/>
        </w:rPr>
        <w:t> </w:t>
      </w:r>
      <w:r>
        <w:rPr>
          <w:sz w:val="20"/>
        </w:rPr>
        <w:t>thrust</w:t>
      </w:r>
      <w:r>
        <w:rPr>
          <w:spacing w:val="-9"/>
          <w:sz w:val="20"/>
        </w:rPr>
        <w:t> </w:t>
      </w:r>
      <w:r>
        <w:rPr>
          <w:sz w:val="20"/>
        </w:rPr>
        <w:t>near</w:t>
      </w:r>
      <w:r>
        <w:rPr>
          <w:spacing w:val="-10"/>
          <w:sz w:val="20"/>
        </w:rPr>
        <w:t> </w:t>
      </w:r>
      <w:r>
        <w:rPr>
          <w:sz w:val="20"/>
        </w:rPr>
        <w:t>Inkom,</w:t>
      </w:r>
      <w:r>
        <w:rPr>
          <w:spacing w:val="-10"/>
          <w:sz w:val="20"/>
        </w:rPr>
        <w:t> </w:t>
      </w:r>
      <w:r>
        <w:rPr>
          <w:sz w:val="20"/>
        </w:rPr>
        <w:t>where</w:t>
      </w:r>
      <w:r>
        <w:rPr>
          <w:spacing w:val="-9"/>
          <w:sz w:val="20"/>
        </w:rPr>
        <w:t> </w:t>
      </w:r>
      <w:r>
        <w:rPr>
          <w:sz w:val="20"/>
        </w:rPr>
        <w:t>Upper</w:t>
      </w:r>
      <w:r>
        <w:rPr>
          <w:spacing w:val="-10"/>
          <w:sz w:val="20"/>
        </w:rPr>
        <w:t> </w:t>
      </w:r>
      <w:r>
        <w:rPr>
          <w:sz w:val="20"/>
        </w:rPr>
        <w:t>Proterozoic Caddy</w:t>
      </w:r>
      <w:r>
        <w:rPr>
          <w:spacing w:val="-17"/>
          <w:sz w:val="20"/>
        </w:rPr>
        <w:t> </w:t>
      </w:r>
      <w:r>
        <w:rPr>
          <w:sz w:val="20"/>
        </w:rPr>
        <w:t>Canyon</w:t>
      </w:r>
      <w:r>
        <w:rPr>
          <w:spacing w:val="-17"/>
          <w:sz w:val="20"/>
        </w:rPr>
        <w:t> </w:t>
      </w:r>
      <w:r>
        <w:rPr>
          <w:sz w:val="20"/>
        </w:rPr>
        <w:t>Quartzite</w:t>
      </w:r>
      <w:r>
        <w:rPr>
          <w:spacing w:val="-16"/>
          <w:sz w:val="20"/>
        </w:rPr>
        <w:t> </w:t>
      </w:r>
      <w:r>
        <w:rPr>
          <w:sz w:val="20"/>
        </w:rPr>
        <w:t>overlies</w:t>
      </w:r>
      <w:r>
        <w:rPr>
          <w:spacing w:val="-17"/>
          <w:sz w:val="20"/>
        </w:rPr>
        <w:t> </w:t>
      </w:r>
      <w:r>
        <w:rPr>
          <w:sz w:val="20"/>
        </w:rPr>
        <w:t>quartzite</w:t>
      </w:r>
      <w:r>
        <w:rPr>
          <w:spacing w:val="-16"/>
          <w:sz w:val="20"/>
        </w:rPr>
        <w:t> </w:t>
      </w:r>
      <w:r>
        <w:rPr>
          <w:sz w:val="20"/>
        </w:rPr>
        <w:t>of</w:t>
      </w:r>
      <w:r>
        <w:rPr>
          <w:spacing w:val="-17"/>
          <w:sz w:val="20"/>
        </w:rPr>
        <w:t> </w:t>
      </w:r>
      <w:r>
        <w:rPr>
          <w:sz w:val="20"/>
        </w:rPr>
        <w:t>Upper</w:t>
      </w:r>
      <w:r>
        <w:rPr>
          <w:spacing w:val="-16"/>
          <w:sz w:val="20"/>
        </w:rPr>
        <w:t> </w:t>
      </w:r>
      <w:r>
        <w:rPr>
          <w:sz w:val="20"/>
        </w:rPr>
        <w:t>Proterozoic </w:t>
      </w:r>
      <w:r>
        <w:rPr>
          <w:spacing w:val="-3"/>
          <w:sz w:val="20"/>
        </w:rPr>
        <w:t>Mutual Formation </w:t>
      </w:r>
      <w:r>
        <w:rPr>
          <w:sz w:val="20"/>
        </w:rPr>
        <w:t>(Stop 2). A </w:t>
      </w:r>
      <w:r>
        <w:rPr>
          <w:spacing w:val="-5"/>
          <w:sz w:val="20"/>
        </w:rPr>
        <w:t>new, </w:t>
      </w:r>
      <w:r>
        <w:rPr>
          <w:spacing w:val="-3"/>
          <w:sz w:val="20"/>
        </w:rPr>
        <w:t>more detailed </w:t>
      </w:r>
      <w:r>
        <w:rPr>
          <w:sz w:val="20"/>
        </w:rPr>
        <w:t>understanding of the Brigham </w:t>
      </w:r>
      <w:r>
        <w:rPr>
          <w:spacing w:val="-3"/>
          <w:sz w:val="20"/>
        </w:rPr>
        <w:t>Group </w:t>
      </w:r>
      <w:r>
        <w:rPr>
          <w:sz w:val="20"/>
        </w:rPr>
        <w:t>stratigraphy greatly facilitated the </w:t>
      </w:r>
      <w:r>
        <w:rPr>
          <w:spacing w:val="-2"/>
          <w:sz w:val="20"/>
        </w:rPr>
        <w:t>deter- </w:t>
      </w:r>
      <w:r>
        <w:rPr>
          <w:spacing w:val="-3"/>
          <w:sz w:val="20"/>
        </w:rPr>
        <w:t>mination </w:t>
      </w:r>
      <w:r>
        <w:rPr>
          <w:sz w:val="20"/>
        </w:rPr>
        <w:t>of some of these subtle thrust relationships (e.g., Link and </w:t>
      </w:r>
      <w:r>
        <w:rPr>
          <w:spacing w:val="-3"/>
          <w:sz w:val="20"/>
        </w:rPr>
        <w:t>others,</w:t>
      </w:r>
      <w:r>
        <w:rPr>
          <w:spacing w:val="-4"/>
          <w:sz w:val="20"/>
        </w:rPr>
        <w:t> </w:t>
      </w:r>
      <w:r>
        <w:rPr>
          <w:spacing w:val="-2"/>
          <w:sz w:val="20"/>
        </w:rPr>
        <w:t>1987).</w:t>
      </w:r>
    </w:p>
    <w:p>
      <w:pPr>
        <w:pStyle w:val="ListParagraph"/>
        <w:numPr>
          <w:ilvl w:val="0"/>
          <w:numId w:val="1"/>
        </w:numPr>
        <w:tabs>
          <w:tab w:pos="864" w:val="left" w:leader="none"/>
        </w:tabs>
        <w:spacing w:line="249" w:lineRule="auto" w:before="6" w:after="0"/>
        <w:ind w:left="390" w:right="737" w:firstLine="0"/>
        <w:jc w:val="both"/>
        <w:rPr>
          <w:sz w:val="20"/>
        </w:rPr>
      </w:pPr>
      <w:r>
        <w:rPr>
          <w:sz w:val="20"/>
        </w:rPr>
        <w:t>The</w:t>
      </w:r>
      <w:r>
        <w:rPr>
          <w:spacing w:val="-8"/>
          <w:sz w:val="20"/>
        </w:rPr>
        <w:t> </w:t>
      </w:r>
      <w:r>
        <w:rPr>
          <w:sz w:val="20"/>
        </w:rPr>
        <w:t>Lone</w:t>
      </w:r>
      <w:r>
        <w:rPr>
          <w:spacing w:val="-8"/>
          <w:sz w:val="20"/>
        </w:rPr>
        <w:t> </w:t>
      </w:r>
      <w:r>
        <w:rPr>
          <w:sz w:val="20"/>
        </w:rPr>
        <w:t>Pine</w:t>
      </w:r>
      <w:r>
        <w:rPr>
          <w:spacing w:val="-8"/>
          <w:sz w:val="20"/>
        </w:rPr>
        <w:t> </w:t>
      </w:r>
      <w:r>
        <w:rPr>
          <w:sz w:val="20"/>
        </w:rPr>
        <w:t>subplate,</w:t>
      </w:r>
      <w:r>
        <w:rPr>
          <w:spacing w:val="-8"/>
          <w:sz w:val="20"/>
        </w:rPr>
        <w:t> </w:t>
      </w:r>
      <w:r>
        <w:rPr>
          <w:sz w:val="20"/>
        </w:rPr>
        <w:t>where</w:t>
      </w:r>
      <w:r>
        <w:rPr>
          <w:spacing w:val="-7"/>
          <w:sz w:val="20"/>
        </w:rPr>
        <w:t> </w:t>
      </w:r>
      <w:r>
        <w:rPr>
          <w:sz w:val="20"/>
        </w:rPr>
        <w:t>an</w:t>
      </w:r>
      <w:r>
        <w:rPr>
          <w:spacing w:val="-8"/>
          <w:sz w:val="20"/>
        </w:rPr>
        <w:t> </w:t>
      </w:r>
      <w:r>
        <w:rPr>
          <w:sz w:val="20"/>
        </w:rPr>
        <w:t>east-ramping</w:t>
      </w:r>
      <w:r>
        <w:rPr>
          <w:spacing w:val="-8"/>
          <w:sz w:val="20"/>
        </w:rPr>
        <w:t> </w:t>
      </w:r>
      <w:r>
        <w:rPr>
          <w:sz w:val="20"/>
        </w:rPr>
        <w:t>section</w:t>
      </w:r>
      <w:r>
        <w:rPr>
          <w:spacing w:val="-8"/>
          <w:sz w:val="20"/>
        </w:rPr>
        <w:t> </w:t>
      </w:r>
      <w:r>
        <w:rPr>
          <w:sz w:val="20"/>
        </w:rPr>
        <w:t>of Cambrian</w:t>
      </w:r>
      <w:r>
        <w:rPr>
          <w:spacing w:val="-10"/>
          <w:sz w:val="20"/>
        </w:rPr>
        <w:t> </w:t>
      </w:r>
      <w:r>
        <w:rPr>
          <w:sz w:val="20"/>
        </w:rPr>
        <w:t>and</w:t>
      </w:r>
      <w:r>
        <w:rPr>
          <w:spacing w:val="-9"/>
          <w:sz w:val="20"/>
        </w:rPr>
        <w:t> </w:t>
      </w:r>
      <w:r>
        <w:rPr>
          <w:sz w:val="20"/>
        </w:rPr>
        <w:t>Ordovician</w:t>
      </w:r>
      <w:r>
        <w:rPr>
          <w:spacing w:val="-10"/>
          <w:sz w:val="20"/>
        </w:rPr>
        <w:t> </w:t>
      </w:r>
      <w:r>
        <w:rPr>
          <w:sz w:val="20"/>
        </w:rPr>
        <w:t>rocks</w:t>
      </w:r>
      <w:r>
        <w:rPr>
          <w:spacing w:val="-8"/>
          <w:sz w:val="20"/>
        </w:rPr>
        <w:t> </w:t>
      </w:r>
      <w:r>
        <w:rPr>
          <w:sz w:val="20"/>
        </w:rPr>
        <w:t>directly</w:t>
      </w:r>
      <w:r>
        <w:rPr>
          <w:spacing w:val="-9"/>
          <w:sz w:val="20"/>
        </w:rPr>
        <w:t> </w:t>
      </w:r>
      <w:r>
        <w:rPr>
          <w:sz w:val="20"/>
        </w:rPr>
        <w:t>overlies</w:t>
      </w:r>
      <w:r>
        <w:rPr>
          <w:spacing w:val="-9"/>
          <w:sz w:val="20"/>
        </w:rPr>
        <w:t> </w:t>
      </w:r>
      <w:r>
        <w:rPr>
          <w:sz w:val="20"/>
        </w:rPr>
        <w:t>rocks</w:t>
      </w:r>
      <w:r>
        <w:rPr>
          <w:spacing w:val="-9"/>
          <w:sz w:val="20"/>
        </w:rPr>
        <w:t> </w:t>
      </w:r>
      <w:r>
        <w:rPr>
          <w:sz w:val="20"/>
        </w:rPr>
        <w:t>as</w:t>
      </w:r>
      <w:r>
        <w:rPr>
          <w:spacing w:val="-8"/>
          <w:sz w:val="20"/>
        </w:rPr>
        <w:t> </w:t>
      </w:r>
      <w:r>
        <w:rPr>
          <w:sz w:val="20"/>
        </w:rPr>
        <w:t>old</w:t>
      </w:r>
      <w:r>
        <w:rPr>
          <w:spacing w:val="-9"/>
          <w:sz w:val="20"/>
        </w:rPr>
        <w:t> </w:t>
      </w:r>
      <w:r>
        <w:rPr>
          <w:sz w:val="20"/>
        </w:rPr>
        <w:t>as the </w:t>
      </w:r>
      <w:r>
        <w:rPr>
          <w:spacing w:val="-3"/>
          <w:sz w:val="20"/>
        </w:rPr>
        <w:t>Pennsylvanian </w:t>
      </w:r>
      <w:r>
        <w:rPr>
          <w:spacing w:val="-5"/>
          <w:sz w:val="20"/>
        </w:rPr>
        <w:t>Wells </w:t>
      </w:r>
      <w:r>
        <w:rPr>
          <w:spacing w:val="-3"/>
          <w:sz w:val="20"/>
        </w:rPr>
        <w:t>Formation </w:t>
      </w:r>
      <w:r>
        <w:rPr>
          <w:sz w:val="20"/>
        </w:rPr>
        <w:t>and as young as the </w:t>
      </w:r>
      <w:r>
        <w:rPr>
          <w:spacing w:val="-4"/>
          <w:sz w:val="20"/>
        </w:rPr>
        <w:t>Triassic </w:t>
      </w:r>
      <w:r>
        <w:rPr>
          <w:sz w:val="20"/>
        </w:rPr>
        <w:t>Dinwoody Formation (Stops 4-8). The Lone Pine subplate</w:t>
      </w:r>
      <w:r>
        <w:rPr>
          <w:spacing w:val="25"/>
          <w:sz w:val="20"/>
        </w:rPr>
        <w:t> </w:t>
      </w:r>
      <w:r>
        <w:rPr>
          <w:sz w:val="20"/>
        </w:rPr>
        <w:t>was</w:t>
      </w:r>
    </w:p>
    <w:p>
      <w:pPr>
        <w:spacing w:after="0" w:line="249" w:lineRule="auto"/>
        <w:jc w:val="both"/>
        <w:rPr>
          <w:sz w:val="20"/>
        </w:rPr>
        <w:sectPr>
          <w:type w:val="continuous"/>
          <w:pgSz w:w="12240" w:h="15840"/>
          <w:pgMar w:top="920" w:bottom="280" w:left="0" w:right="0"/>
          <w:cols w:num="2" w:equalWidth="0">
            <w:col w:w="5994" w:space="40"/>
            <w:col w:w="6206"/>
          </w:cols>
        </w:sectPr>
      </w:pPr>
    </w:p>
    <w:p>
      <w:pPr>
        <w:pStyle w:val="BodyText"/>
        <w:spacing w:before="6"/>
        <w:rPr>
          <w:sz w:val="18"/>
        </w:rPr>
      </w:pPr>
    </w:p>
    <w:p>
      <w:pPr>
        <w:spacing w:after="0"/>
        <w:rPr>
          <w:sz w:val="18"/>
        </w:rPr>
        <w:sectPr>
          <w:headerReference w:type="even" r:id="rId14"/>
          <w:headerReference w:type="default" r:id="rId15"/>
          <w:pgSz w:w="12240" w:h="15840"/>
          <w:pgMar w:header="650" w:footer="0" w:top="920" w:bottom="280" w:left="0" w:right="0"/>
        </w:sectPr>
      </w:pPr>
    </w:p>
    <w:p>
      <w:pPr>
        <w:pStyle w:val="BodyText"/>
        <w:spacing w:line="249" w:lineRule="auto" w:before="96"/>
        <w:ind w:left="720" w:right="1"/>
        <w:jc w:val="both"/>
      </w:pPr>
      <w:r>
        <w:rPr/>
        <w:t>extensively faulted and locally brecciated, during both Basin- </w:t>
      </w:r>
      <w:r>
        <w:rPr>
          <w:spacing w:val="-3"/>
        </w:rPr>
        <w:t>Range </w:t>
      </w:r>
      <w:r>
        <w:rPr/>
        <w:t>and </w:t>
      </w:r>
      <w:r>
        <w:rPr>
          <w:spacing w:val="-3"/>
        </w:rPr>
        <w:t>Snake River Plain </w:t>
      </w:r>
      <w:r>
        <w:rPr/>
        <w:t>extension, and contains exposed rocks as old as the </w:t>
      </w:r>
      <w:r>
        <w:rPr>
          <w:spacing w:val="-3"/>
        </w:rPr>
        <w:t>Middle </w:t>
      </w:r>
      <w:r>
        <w:rPr/>
        <w:t>and </w:t>
      </w:r>
      <w:r>
        <w:rPr>
          <w:spacing w:val="-3"/>
        </w:rPr>
        <w:t>Upper Cambrian Nounan </w:t>
      </w:r>
      <w:r>
        <w:rPr>
          <w:spacing w:val="-2"/>
        </w:rPr>
        <w:t>Forma- </w:t>
      </w:r>
      <w:r>
        <w:rPr/>
        <w:t>tion</w:t>
      </w:r>
      <w:r>
        <w:rPr>
          <w:spacing w:val="-13"/>
        </w:rPr>
        <w:t> </w:t>
      </w:r>
      <w:r>
        <w:rPr/>
        <w:t>and</w:t>
      </w:r>
      <w:r>
        <w:rPr>
          <w:spacing w:val="-12"/>
        </w:rPr>
        <w:t> </w:t>
      </w:r>
      <w:r>
        <w:rPr/>
        <w:t>as</w:t>
      </w:r>
      <w:r>
        <w:rPr>
          <w:spacing w:val="-12"/>
        </w:rPr>
        <w:t> </w:t>
      </w:r>
      <w:r>
        <w:rPr>
          <w:spacing w:val="-3"/>
        </w:rPr>
        <w:t>young</w:t>
      </w:r>
      <w:r>
        <w:rPr>
          <w:spacing w:val="-12"/>
        </w:rPr>
        <w:t> </w:t>
      </w:r>
      <w:r>
        <w:rPr/>
        <w:t>as</w:t>
      </w:r>
      <w:r>
        <w:rPr>
          <w:spacing w:val="-12"/>
        </w:rPr>
        <w:t> </w:t>
      </w:r>
      <w:r>
        <w:rPr/>
        <w:t>the</w:t>
      </w:r>
      <w:r>
        <w:rPr>
          <w:spacing w:val="-12"/>
        </w:rPr>
        <w:t> </w:t>
      </w:r>
      <w:r>
        <w:rPr>
          <w:spacing w:val="-3"/>
        </w:rPr>
        <w:t>Upper</w:t>
      </w:r>
      <w:r>
        <w:rPr>
          <w:spacing w:val="-12"/>
        </w:rPr>
        <w:t> </w:t>
      </w:r>
      <w:r>
        <w:rPr>
          <w:spacing w:val="-3"/>
        </w:rPr>
        <w:t>Ordovician</w:t>
      </w:r>
      <w:r>
        <w:rPr>
          <w:spacing w:val="-12"/>
        </w:rPr>
        <w:t> </w:t>
      </w:r>
      <w:r>
        <w:rPr>
          <w:spacing w:val="-3"/>
        </w:rPr>
        <w:t>part</w:t>
      </w:r>
      <w:r>
        <w:rPr>
          <w:spacing w:val="-12"/>
        </w:rPr>
        <w:t> </w:t>
      </w:r>
      <w:r>
        <w:rPr/>
        <w:t>of</w:t>
      </w:r>
      <w:r>
        <w:rPr>
          <w:spacing w:val="-12"/>
        </w:rPr>
        <w:t> </w:t>
      </w:r>
      <w:r>
        <w:rPr/>
        <w:t>the</w:t>
      </w:r>
      <w:r>
        <w:rPr>
          <w:spacing w:val="-12"/>
        </w:rPr>
        <w:t> </w:t>
      </w:r>
      <w:r>
        <w:rPr>
          <w:spacing w:val="-3"/>
        </w:rPr>
        <w:t>Fish</w:t>
      </w:r>
      <w:r>
        <w:rPr>
          <w:spacing w:val="-12"/>
        </w:rPr>
        <w:t> </w:t>
      </w:r>
      <w:r>
        <w:rPr/>
        <w:t>Haven Dolomite (Hladky and Kellogg,</w:t>
      </w:r>
      <w:r>
        <w:rPr>
          <w:spacing w:val="-13"/>
        </w:rPr>
        <w:t> </w:t>
      </w:r>
      <w:r>
        <w:rPr/>
        <w:t>1990).</w:t>
      </w:r>
    </w:p>
    <w:p>
      <w:pPr>
        <w:pStyle w:val="BodyText"/>
        <w:spacing w:before="8"/>
      </w:pPr>
    </w:p>
    <w:p>
      <w:pPr>
        <w:pStyle w:val="Heading4"/>
        <w:ind w:left="720"/>
        <w:jc w:val="both"/>
      </w:pPr>
      <w:r>
        <w:rPr>
          <w:w w:val="120"/>
        </w:rPr>
        <w:t>DAY </w:t>
      </w:r>
      <w:r>
        <w:rPr>
          <w:w w:val="155"/>
        </w:rPr>
        <w:t>l</w:t>
      </w:r>
    </w:p>
    <w:p>
      <w:pPr>
        <w:pStyle w:val="Heading5"/>
        <w:spacing w:before="43"/>
        <w:ind w:left="720"/>
      </w:pPr>
      <w:r>
        <w:rPr/>
        <w:pict>
          <v:shape style="position:absolute;margin-left:33.5pt;margin-top:14.68718pt;width:259.4pt;height:256.6pt;mso-position-horizontal-relative:page;mso-position-vertical-relative:paragraph;z-index:2516971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
                    <w:gridCol w:w="540"/>
                    <w:gridCol w:w="4246"/>
                  </w:tblGrid>
                  <w:tr>
                    <w:trPr>
                      <w:trHeight w:val="285" w:hRule="atLeast"/>
                    </w:trPr>
                    <w:tc>
                      <w:tcPr>
                        <w:tcW w:w="401" w:type="dxa"/>
                      </w:tcPr>
                      <w:p>
                        <w:pPr>
                          <w:pStyle w:val="TableParagraph"/>
                          <w:spacing w:line="219" w:lineRule="exact" w:before="46"/>
                          <w:ind w:left="31" w:right="79"/>
                          <w:jc w:val="center"/>
                          <w:rPr>
                            <w:sz w:val="20"/>
                          </w:rPr>
                        </w:pPr>
                        <w:r>
                          <w:rPr>
                            <w:sz w:val="20"/>
                          </w:rPr>
                          <w:t>0.0</w:t>
                        </w:r>
                      </w:p>
                    </w:tc>
                    <w:tc>
                      <w:tcPr>
                        <w:tcW w:w="540" w:type="dxa"/>
                      </w:tcPr>
                      <w:p>
                        <w:pPr>
                          <w:pStyle w:val="TableParagraph"/>
                          <w:rPr>
                            <w:sz w:val="18"/>
                          </w:rPr>
                        </w:pPr>
                      </w:p>
                    </w:tc>
                    <w:tc>
                      <w:tcPr>
                        <w:tcW w:w="4246" w:type="dxa"/>
                      </w:tcPr>
                      <w:p>
                        <w:pPr>
                          <w:pStyle w:val="TableParagraph"/>
                          <w:spacing w:line="219" w:lineRule="exact" w:before="46"/>
                          <w:ind w:left="188"/>
                          <w:rPr>
                            <w:sz w:val="20"/>
                          </w:rPr>
                        </w:pPr>
                        <w:r>
                          <w:rPr>
                            <w:spacing w:val="-3"/>
                            <w:sz w:val="20"/>
                          </w:rPr>
                          <w:t>Leave parking </w:t>
                        </w:r>
                        <w:r>
                          <w:rPr>
                            <w:sz w:val="20"/>
                          </w:rPr>
                          <w:t>lot of the </w:t>
                        </w:r>
                        <w:r>
                          <w:rPr>
                            <w:spacing w:val="-3"/>
                            <w:sz w:val="20"/>
                          </w:rPr>
                          <w:t>Cavanaugh Motel </w:t>
                        </w:r>
                        <w:r>
                          <w:rPr>
                            <w:sz w:val="20"/>
                          </w:rPr>
                          <w:t>and take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southbound onramp (at exit 71) of Interstate 15.</w:t>
                        </w:r>
                      </w:p>
                    </w:tc>
                  </w:tr>
                  <w:tr>
                    <w:trPr>
                      <w:trHeight w:val="240" w:hRule="atLeast"/>
                    </w:trPr>
                    <w:tc>
                      <w:tcPr>
                        <w:tcW w:w="401" w:type="dxa"/>
                      </w:tcPr>
                      <w:p>
                        <w:pPr>
                          <w:pStyle w:val="TableParagraph"/>
                          <w:spacing w:line="219" w:lineRule="exact"/>
                          <w:ind w:left="30" w:right="79"/>
                          <w:jc w:val="center"/>
                          <w:rPr>
                            <w:sz w:val="20"/>
                          </w:rPr>
                        </w:pPr>
                        <w:r>
                          <w:rPr>
                            <w:sz w:val="20"/>
                          </w:rPr>
                          <w:t>2.0</w:t>
                        </w:r>
                      </w:p>
                    </w:tc>
                    <w:tc>
                      <w:tcPr>
                        <w:tcW w:w="540" w:type="dxa"/>
                      </w:tcPr>
                      <w:p>
                        <w:pPr>
                          <w:pStyle w:val="TableParagraph"/>
                          <w:spacing w:line="219" w:lineRule="exact"/>
                          <w:ind w:left="78" w:right="167"/>
                          <w:jc w:val="center"/>
                          <w:rPr>
                            <w:sz w:val="20"/>
                          </w:rPr>
                        </w:pPr>
                        <w:r>
                          <w:rPr>
                            <w:sz w:val="20"/>
                          </w:rPr>
                          <w:t>2.0</w:t>
                        </w:r>
                      </w:p>
                    </w:tc>
                    <w:tc>
                      <w:tcPr>
                        <w:tcW w:w="4246" w:type="dxa"/>
                      </w:tcPr>
                      <w:p>
                        <w:pPr>
                          <w:pStyle w:val="TableParagraph"/>
                          <w:spacing w:line="219" w:lineRule="exact"/>
                          <w:ind w:left="187"/>
                          <w:rPr>
                            <w:sz w:val="20"/>
                          </w:rPr>
                        </w:pPr>
                        <w:r>
                          <w:rPr>
                            <w:spacing w:val="-3"/>
                            <w:sz w:val="20"/>
                          </w:rPr>
                          <w:t>Exit </w:t>
                        </w:r>
                        <w:r>
                          <w:rPr>
                            <w:sz w:val="20"/>
                          </w:rPr>
                          <w:t>at </w:t>
                        </w:r>
                        <w:r>
                          <w:rPr>
                            <w:spacing w:val="-3"/>
                            <w:sz w:val="20"/>
                          </w:rPr>
                          <w:t>first opportunity (Exit 69). </w:t>
                        </w:r>
                        <w:r>
                          <w:rPr>
                            <w:spacing w:val="-5"/>
                            <w:sz w:val="20"/>
                          </w:rPr>
                          <w:t>Turn </w:t>
                        </w:r>
                        <w:r>
                          <w:rPr>
                            <w:spacing w:val="-3"/>
                            <w:sz w:val="20"/>
                          </w:rPr>
                          <w:t>left </w:t>
                        </w:r>
                        <w:r>
                          <w:rPr>
                            <w:sz w:val="20"/>
                          </w:rPr>
                          <w:t>through</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underpass and proceed east on Clark St.</w:t>
                        </w:r>
                      </w:p>
                    </w:tc>
                  </w:tr>
                  <w:tr>
                    <w:trPr>
                      <w:trHeight w:val="240" w:hRule="atLeast"/>
                    </w:trPr>
                    <w:tc>
                      <w:tcPr>
                        <w:tcW w:w="401" w:type="dxa"/>
                      </w:tcPr>
                      <w:p>
                        <w:pPr>
                          <w:pStyle w:val="TableParagraph"/>
                          <w:spacing w:line="219" w:lineRule="exact"/>
                          <w:ind w:left="31" w:right="78"/>
                          <w:jc w:val="center"/>
                          <w:rPr>
                            <w:sz w:val="20"/>
                          </w:rPr>
                        </w:pPr>
                        <w:r>
                          <w:rPr>
                            <w:sz w:val="20"/>
                          </w:rPr>
                          <w:t>2.1</w:t>
                        </w:r>
                      </w:p>
                    </w:tc>
                    <w:tc>
                      <w:tcPr>
                        <w:tcW w:w="540" w:type="dxa"/>
                      </w:tcPr>
                      <w:p>
                        <w:pPr>
                          <w:pStyle w:val="TableParagraph"/>
                          <w:spacing w:line="219" w:lineRule="exact"/>
                          <w:ind w:left="80" w:right="164"/>
                          <w:jc w:val="center"/>
                          <w:rPr>
                            <w:sz w:val="20"/>
                          </w:rPr>
                        </w:pPr>
                        <w:r>
                          <w:rPr>
                            <w:sz w:val="20"/>
                          </w:rPr>
                          <w:t>0.1</w:t>
                        </w:r>
                      </w:p>
                    </w:tc>
                    <w:tc>
                      <w:tcPr>
                        <w:tcW w:w="4246" w:type="dxa"/>
                      </w:tcPr>
                      <w:p>
                        <w:pPr>
                          <w:pStyle w:val="TableParagraph"/>
                          <w:spacing w:line="219" w:lineRule="exact"/>
                          <w:ind w:left="190"/>
                          <w:rPr>
                            <w:sz w:val="20"/>
                          </w:rPr>
                        </w:pPr>
                        <w:r>
                          <w:rPr>
                            <w:sz w:val="20"/>
                          </w:rPr>
                          <w:t>On the left, </w:t>
                        </w:r>
                        <w:r>
                          <w:rPr>
                            <w:spacing w:val="-3"/>
                            <w:sz w:val="20"/>
                          </w:rPr>
                          <w:t>Miocene </w:t>
                        </w:r>
                        <w:r>
                          <w:rPr>
                            <w:sz w:val="20"/>
                          </w:rPr>
                          <w:t>gravels tilt east about 20°, </w:t>
                        </w:r>
                        <w:r>
                          <w:rPr>
                            <w:spacing w:val="-2"/>
                            <w:sz w:val="20"/>
                          </w:rPr>
                          <w:t>re-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flecting the eastward tilt of the Portneuf Valley, a</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half graben typical of the Basin and Range. About</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pacing w:val="-4"/>
                            <w:sz w:val="20"/>
                          </w:rPr>
                          <w:t>100 </w:t>
                        </w:r>
                        <w:r>
                          <w:rPr>
                            <w:sz w:val="20"/>
                          </w:rPr>
                          <w:t>m </w:t>
                        </w:r>
                        <w:r>
                          <w:rPr>
                            <w:spacing w:val="-5"/>
                            <w:sz w:val="20"/>
                          </w:rPr>
                          <w:t>farther </w:t>
                        </w:r>
                        <w:r>
                          <w:rPr>
                            <w:spacing w:val="-4"/>
                            <w:sz w:val="20"/>
                          </w:rPr>
                          <w:t>east, </w:t>
                        </w:r>
                        <w:r>
                          <w:rPr>
                            <w:sz w:val="20"/>
                          </w:rPr>
                          <w:t>a </w:t>
                        </w:r>
                        <w:r>
                          <w:rPr>
                            <w:spacing w:val="-5"/>
                            <w:sz w:val="20"/>
                          </w:rPr>
                          <w:t>west-dipping normal fault, with</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slip of several 100 m, cuts the gravels.</w:t>
                        </w:r>
                      </w:p>
                    </w:tc>
                  </w:tr>
                  <w:tr>
                    <w:trPr>
                      <w:trHeight w:val="239" w:hRule="atLeast"/>
                    </w:trPr>
                    <w:tc>
                      <w:tcPr>
                        <w:tcW w:w="401" w:type="dxa"/>
                      </w:tcPr>
                      <w:p>
                        <w:pPr>
                          <w:pStyle w:val="TableParagraph"/>
                          <w:spacing w:line="219" w:lineRule="exact"/>
                          <w:ind w:left="30" w:right="79"/>
                          <w:jc w:val="center"/>
                          <w:rPr>
                            <w:sz w:val="20"/>
                          </w:rPr>
                        </w:pPr>
                        <w:r>
                          <w:rPr>
                            <w:sz w:val="20"/>
                          </w:rPr>
                          <w:t>2.3</w:t>
                        </w:r>
                      </w:p>
                    </w:tc>
                    <w:tc>
                      <w:tcPr>
                        <w:tcW w:w="540" w:type="dxa"/>
                      </w:tcPr>
                      <w:p>
                        <w:pPr>
                          <w:pStyle w:val="TableParagraph"/>
                          <w:spacing w:line="219" w:lineRule="exact"/>
                          <w:ind w:left="78" w:right="167"/>
                          <w:jc w:val="center"/>
                          <w:rPr>
                            <w:sz w:val="20"/>
                          </w:rPr>
                        </w:pPr>
                        <w:r>
                          <w:rPr>
                            <w:sz w:val="20"/>
                          </w:rPr>
                          <w:t>0.2</w:t>
                        </w:r>
                      </w:p>
                    </w:tc>
                    <w:tc>
                      <w:tcPr>
                        <w:tcW w:w="4246" w:type="dxa"/>
                      </w:tcPr>
                      <w:p>
                        <w:pPr>
                          <w:pStyle w:val="TableParagraph"/>
                          <w:spacing w:line="219" w:lineRule="exact"/>
                          <w:ind w:left="187"/>
                          <w:rPr>
                            <w:sz w:val="20"/>
                          </w:rPr>
                        </w:pPr>
                        <w:r>
                          <w:rPr>
                            <w:sz w:val="20"/>
                          </w:rPr>
                          <w:t>Turn right on Hospital Way.</w:t>
                        </w:r>
                      </w:p>
                    </w:tc>
                  </w:tr>
                  <w:tr>
                    <w:trPr>
                      <w:trHeight w:val="240" w:hRule="atLeast"/>
                    </w:trPr>
                    <w:tc>
                      <w:tcPr>
                        <w:tcW w:w="401" w:type="dxa"/>
                      </w:tcPr>
                      <w:p>
                        <w:pPr>
                          <w:pStyle w:val="TableParagraph"/>
                          <w:spacing w:line="219" w:lineRule="exact"/>
                          <w:ind w:left="31" w:right="78"/>
                          <w:jc w:val="center"/>
                          <w:rPr>
                            <w:sz w:val="20"/>
                          </w:rPr>
                        </w:pPr>
                        <w:r>
                          <w:rPr>
                            <w:sz w:val="20"/>
                          </w:rPr>
                          <w:t>2.7</w:t>
                        </w:r>
                      </w:p>
                    </w:tc>
                    <w:tc>
                      <w:tcPr>
                        <w:tcW w:w="540" w:type="dxa"/>
                      </w:tcPr>
                      <w:p>
                        <w:pPr>
                          <w:pStyle w:val="TableParagraph"/>
                          <w:spacing w:line="219" w:lineRule="exact"/>
                          <w:ind w:left="80" w:right="164"/>
                          <w:jc w:val="center"/>
                          <w:rPr>
                            <w:sz w:val="20"/>
                          </w:rPr>
                        </w:pPr>
                        <w:r>
                          <w:rPr>
                            <w:sz w:val="20"/>
                          </w:rPr>
                          <w:t>0.4</w:t>
                        </w:r>
                      </w:p>
                    </w:tc>
                    <w:tc>
                      <w:tcPr>
                        <w:tcW w:w="4246" w:type="dxa"/>
                      </w:tcPr>
                      <w:p>
                        <w:pPr>
                          <w:pStyle w:val="TableParagraph"/>
                          <w:spacing w:line="219" w:lineRule="exact"/>
                          <w:ind w:left="190"/>
                          <w:rPr>
                            <w:sz w:val="20"/>
                          </w:rPr>
                        </w:pPr>
                        <w:r>
                          <w:rPr>
                            <w:sz w:val="20"/>
                          </w:rPr>
                          <w:t>At the crest of the hill is the first good view south</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along the </w:t>
                        </w:r>
                        <w:r>
                          <w:rPr>
                            <w:spacing w:val="-3"/>
                            <w:sz w:val="20"/>
                          </w:rPr>
                          <w:t>Portneuf </w:t>
                        </w:r>
                        <w:r>
                          <w:rPr>
                            <w:spacing w:val="-5"/>
                            <w:sz w:val="20"/>
                          </w:rPr>
                          <w:t>Valley. </w:t>
                        </w:r>
                        <w:r>
                          <w:rPr>
                            <w:sz w:val="20"/>
                          </w:rPr>
                          <w:t>The east side of the val-</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ley</w:t>
                        </w:r>
                        <w:r>
                          <w:rPr>
                            <w:spacing w:val="-18"/>
                            <w:sz w:val="20"/>
                          </w:rPr>
                          <w:t> </w:t>
                        </w:r>
                        <w:r>
                          <w:rPr>
                            <w:sz w:val="20"/>
                          </w:rPr>
                          <w:t>is</w:t>
                        </w:r>
                        <w:r>
                          <w:rPr>
                            <w:spacing w:val="-17"/>
                            <w:sz w:val="20"/>
                          </w:rPr>
                          <w:t> </w:t>
                        </w:r>
                        <w:r>
                          <w:rPr>
                            <w:sz w:val="20"/>
                          </w:rPr>
                          <w:t>bounded</w:t>
                        </w:r>
                        <w:r>
                          <w:rPr>
                            <w:spacing w:val="-18"/>
                            <w:sz w:val="20"/>
                          </w:rPr>
                          <w:t> </w:t>
                        </w:r>
                        <w:r>
                          <w:rPr>
                            <w:sz w:val="20"/>
                          </w:rPr>
                          <w:t>by</w:t>
                        </w:r>
                        <w:r>
                          <w:rPr>
                            <w:spacing w:val="-18"/>
                            <w:sz w:val="20"/>
                          </w:rPr>
                          <w:t> </w:t>
                        </w:r>
                        <w:r>
                          <w:rPr>
                            <w:sz w:val="20"/>
                          </w:rPr>
                          <w:t>a</w:t>
                        </w:r>
                        <w:r>
                          <w:rPr>
                            <w:spacing w:val="-18"/>
                            <w:sz w:val="20"/>
                          </w:rPr>
                          <w:t> </w:t>
                        </w:r>
                        <w:r>
                          <w:rPr>
                            <w:sz w:val="20"/>
                          </w:rPr>
                          <w:t>gently-dipping</w:t>
                        </w:r>
                        <w:r>
                          <w:rPr>
                            <w:spacing w:val="-18"/>
                            <w:sz w:val="20"/>
                          </w:rPr>
                          <w:t> </w:t>
                        </w:r>
                        <w:r>
                          <w:rPr>
                            <w:sz w:val="20"/>
                          </w:rPr>
                          <w:t>(about</w:t>
                        </w:r>
                        <w:r>
                          <w:rPr>
                            <w:spacing w:val="-18"/>
                            <w:sz w:val="20"/>
                          </w:rPr>
                          <w:t> </w:t>
                        </w:r>
                        <w:r>
                          <w:rPr>
                            <w:sz w:val="20"/>
                          </w:rPr>
                          <w:t>30°)</w:t>
                        </w:r>
                        <w:r>
                          <w:rPr>
                            <w:spacing w:val="-18"/>
                            <w:sz w:val="20"/>
                          </w:rPr>
                          <w:t> </w:t>
                        </w:r>
                        <w:r>
                          <w:rPr>
                            <w:sz w:val="20"/>
                          </w:rPr>
                          <w:t>nor-</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mal fault with an estimated 8 km of stratigraphic</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pacing w:val="-3"/>
                            <w:sz w:val="20"/>
                          </w:rPr>
                          <w:t>offset </w:t>
                        </w:r>
                        <w:r>
                          <w:rPr>
                            <w:spacing w:val="-4"/>
                            <w:sz w:val="20"/>
                          </w:rPr>
                          <w:t>(Fig. </w:t>
                        </w:r>
                        <w:r>
                          <w:rPr>
                            <w:spacing w:val="-3"/>
                            <w:sz w:val="20"/>
                          </w:rPr>
                          <w:t>4). Both </w:t>
                        </w:r>
                        <w:r>
                          <w:rPr>
                            <w:spacing w:val="-4"/>
                            <w:sz w:val="20"/>
                          </w:rPr>
                          <w:t>basin </w:t>
                        </w:r>
                        <w:r>
                          <w:rPr>
                            <w:spacing w:val="-3"/>
                            <w:sz w:val="20"/>
                          </w:rPr>
                          <w:t>fill and </w:t>
                        </w:r>
                        <w:r>
                          <w:rPr>
                            <w:spacing w:val="-4"/>
                            <w:sz w:val="20"/>
                          </w:rPr>
                          <w:t>bedrock </w:t>
                        </w:r>
                        <w:r>
                          <w:rPr>
                            <w:spacing w:val="-3"/>
                            <w:sz w:val="20"/>
                          </w:rPr>
                          <w:t>have </w:t>
                        </w:r>
                        <w:r>
                          <w:rPr>
                            <w:spacing w:val="-4"/>
                            <w:sz w:val="20"/>
                          </w:rPr>
                          <w:t>been</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tilted east.</w:t>
                        </w:r>
                      </w:p>
                    </w:tc>
                  </w:tr>
                  <w:tr>
                    <w:trPr>
                      <w:trHeight w:val="240" w:hRule="atLeast"/>
                    </w:trPr>
                    <w:tc>
                      <w:tcPr>
                        <w:tcW w:w="401" w:type="dxa"/>
                      </w:tcPr>
                      <w:p>
                        <w:pPr>
                          <w:pStyle w:val="TableParagraph"/>
                          <w:spacing w:line="219" w:lineRule="exact"/>
                          <w:ind w:left="30" w:right="79"/>
                          <w:jc w:val="center"/>
                          <w:rPr>
                            <w:sz w:val="20"/>
                          </w:rPr>
                        </w:pPr>
                        <w:r>
                          <w:rPr>
                            <w:sz w:val="20"/>
                          </w:rPr>
                          <w:t>3.1</w:t>
                        </w:r>
                      </w:p>
                    </w:tc>
                    <w:tc>
                      <w:tcPr>
                        <w:tcW w:w="540" w:type="dxa"/>
                      </w:tcPr>
                      <w:p>
                        <w:pPr>
                          <w:pStyle w:val="TableParagraph"/>
                          <w:spacing w:line="219" w:lineRule="exact"/>
                          <w:ind w:left="78" w:right="167"/>
                          <w:jc w:val="center"/>
                          <w:rPr>
                            <w:sz w:val="20"/>
                          </w:rPr>
                        </w:pPr>
                        <w:r>
                          <w:rPr>
                            <w:sz w:val="20"/>
                          </w:rPr>
                          <w:t>0.4</w:t>
                        </w:r>
                      </w:p>
                    </w:tc>
                    <w:tc>
                      <w:tcPr>
                        <w:tcW w:w="4246" w:type="dxa"/>
                      </w:tcPr>
                      <w:p>
                        <w:pPr>
                          <w:pStyle w:val="TableParagraph"/>
                          <w:spacing w:line="219" w:lineRule="exact"/>
                          <w:ind w:left="187"/>
                          <w:rPr>
                            <w:sz w:val="20"/>
                          </w:rPr>
                        </w:pPr>
                        <w:r>
                          <w:rPr>
                            <w:spacing w:val="-5"/>
                            <w:sz w:val="20"/>
                          </w:rPr>
                          <w:t>Turn </w:t>
                        </w:r>
                        <w:r>
                          <w:rPr>
                            <w:spacing w:val="-3"/>
                            <w:sz w:val="20"/>
                          </w:rPr>
                          <w:t>left </w:t>
                        </w:r>
                        <w:r>
                          <w:rPr>
                            <w:sz w:val="20"/>
                          </w:rPr>
                          <w:t>on </w:t>
                        </w:r>
                        <w:r>
                          <w:rPr>
                            <w:spacing w:val="-3"/>
                            <w:sz w:val="20"/>
                          </w:rPr>
                          <w:t>Buckskin Road. Along Buckskin Road,</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note the numerous cuts into the Miocene gravels,</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6" w:type="dxa"/>
                      </w:tcPr>
                      <w:p>
                        <w:pPr>
                          <w:pStyle w:val="TableParagraph"/>
                          <w:spacing w:line="219" w:lineRule="exact"/>
                          <w:ind w:left="189"/>
                          <w:rPr>
                            <w:sz w:val="20"/>
                          </w:rPr>
                        </w:pPr>
                        <w:r>
                          <w:rPr>
                            <w:sz w:val="20"/>
                          </w:rPr>
                          <w:t>which have been locally oxidized and reddened.</w:t>
                        </w:r>
                      </w:p>
                    </w:tc>
                  </w:tr>
                  <w:tr>
                    <w:trPr>
                      <w:trHeight w:val="240" w:hRule="atLeast"/>
                    </w:trPr>
                    <w:tc>
                      <w:tcPr>
                        <w:tcW w:w="401" w:type="dxa"/>
                      </w:tcPr>
                      <w:p>
                        <w:pPr>
                          <w:pStyle w:val="TableParagraph"/>
                          <w:spacing w:line="219" w:lineRule="exact"/>
                          <w:ind w:left="31" w:right="79"/>
                          <w:jc w:val="center"/>
                          <w:rPr>
                            <w:sz w:val="20"/>
                          </w:rPr>
                        </w:pPr>
                        <w:r>
                          <w:rPr>
                            <w:sz w:val="20"/>
                          </w:rPr>
                          <w:t>4.3</w:t>
                        </w:r>
                      </w:p>
                    </w:tc>
                    <w:tc>
                      <w:tcPr>
                        <w:tcW w:w="540" w:type="dxa"/>
                      </w:tcPr>
                      <w:p>
                        <w:pPr>
                          <w:pStyle w:val="TableParagraph"/>
                          <w:spacing w:line="219" w:lineRule="exact"/>
                          <w:ind w:left="80" w:right="167"/>
                          <w:jc w:val="center"/>
                          <w:rPr>
                            <w:sz w:val="20"/>
                          </w:rPr>
                        </w:pPr>
                        <w:r>
                          <w:rPr>
                            <w:sz w:val="20"/>
                          </w:rPr>
                          <w:t>1.2</w:t>
                        </w:r>
                      </w:p>
                    </w:tc>
                    <w:tc>
                      <w:tcPr>
                        <w:tcW w:w="4246" w:type="dxa"/>
                      </w:tcPr>
                      <w:p>
                        <w:pPr>
                          <w:pStyle w:val="TableParagraph"/>
                          <w:spacing w:line="219" w:lineRule="exact"/>
                          <w:ind w:left="188"/>
                          <w:rPr>
                            <w:sz w:val="20"/>
                          </w:rPr>
                        </w:pPr>
                        <w:r>
                          <w:rPr>
                            <w:sz w:val="20"/>
                          </w:rPr>
                          <w:t>At</w:t>
                        </w:r>
                        <w:r>
                          <w:rPr>
                            <w:spacing w:val="-12"/>
                            <w:sz w:val="20"/>
                          </w:rPr>
                          <w:t> </w:t>
                        </w:r>
                        <w:r>
                          <w:rPr>
                            <w:sz w:val="20"/>
                          </w:rPr>
                          <w:t>the</w:t>
                        </w:r>
                        <w:r>
                          <w:rPr>
                            <w:spacing w:val="-11"/>
                            <w:sz w:val="20"/>
                          </w:rPr>
                          <w:t> </w:t>
                        </w:r>
                        <w:r>
                          <w:rPr>
                            <w:sz w:val="20"/>
                          </w:rPr>
                          <w:t>top</w:t>
                        </w:r>
                        <w:r>
                          <w:rPr>
                            <w:spacing w:val="-10"/>
                            <w:sz w:val="20"/>
                          </w:rPr>
                          <w:t> </w:t>
                        </w:r>
                        <w:r>
                          <w:rPr>
                            <w:sz w:val="20"/>
                          </w:rPr>
                          <w:t>of</w:t>
                        </w:r>
                        <w:r>
                          <w:rPr>
                            <w:spacing w:val="-11"/>
                            <w:sz w:val="20"/>
                          </w:rPr>
                          <w:t> </w:t>
                        </w:r>
                        <w:r>
                          <w:rPr>
                            <w:sz w:val="20"/>
                          </w:rPr>
                          <w:t>the</w:t>
                        </w:r>
                        <w:r>
                          <w:rPr>
                            <w:spacing w:val="-11"/>
                            <w:sz w:val="20"/>
                          </w:rPr>
                          <w:t> </w:t>
                        </w:r>
                        <w:r>
                          <w:rPr>
                            <w:sz w:val="20"/>
                          </w:rPr>
                          <w:t>grade,</w:t>
                        </w:r>
                        <w:r>
                          <w:rPr>
                            <w:spacing w:val="-10"/>
                            <w:sz w:val="20"/>
                          </w:rPr>
                          <w:t> </w:t>
                        </w:r>
                        <w:r>
                          <w:rPr>
                            <w:sz w:val="20"/>
                          </w:rPr>
                          <w:t>park</w:t>
                        </w:r>
                        <w:r>
                          <w:rPr>
                            <w:spacing w:val="-11"/>
                            <w:sz w:val="20"/>
                          </w:rPr>
                          <w:t> </w:t>
                        </w:r>
                        <w:r>
                          <w:rPr>
                            <w:sz w:val="20"/>
                          </w:rPr>
                          <w:t>on</w:t>
                        </w:r>
                        <w:r>
                          <w:rPr>
                            <w:spacing w:val="-10"/>
                            <w:sz w:val="20"/>
                          </w:rPr>
                          <w:t> </w:t>
                        </w:r>
                        <w:r>
                          <w:rPr>
                            <w:sz w:val="20"/>
                          </w:rPr>
                          <w:t>the</w:t>
                        </w:r>
                        <w:r>
                          <w:rPr>
                            <w:spacing w:val="-11"/>
                            <w:sz w:val="20"/>
                          </w:rPr>
                          <w:t> </w:t>
                        </w:r>
                        <w:r>
                          <w:rPr>
                            <w:sz w:val="20"/>
                          </w:rPr>
                          <w:t>left</w:t>
                        </w:r>
                        <w:r>
                          <w:rPr>
                            <w:spacing w:val="-11"/>
                            <w:sz w:val="20"/>
                          </w:rPr>
                          <w:t> </w:t>
                        </w:r>
                        <w:r>
                          <w:rPr>
                            <w:sz w:val="20"/>
                          </w:rPr>
                          <w:t>(northwest)</w:t>
                        </w:r>
                      </w:p>
                    </w:tc>
                  </w:tr>
                  <w:tr>
                    <w:trPr>
                      <w:trHeight w:val="285" w:hRule="atLeast"/>
                    </w:trPr>
                    <w:tc>
                      <w:tcPr>
                        <w:tcW w:w="401" w:type="dxa"/>
                      </w:tcPr>
                      <w:p>
                        <w:pPr>
                          <w:pStyle w:val="TableParagraph"/>
                          <w:rPr>
                            <w:sz w:val="18"/>
                          </w:rPr>
                        </w:pPr>
                      </w:p>
                    </w:tc>
                    <w:tc>
                      <w:tcPr>
                        <w:tcW w:w="540" w:type="dxa"/>
                      </w:tcPr>
                      <w:p>
                        <w:pPr>
                          <w:pStyle w:val="TableParagraph"/>
                          <w:rPr>
                            <w:sz w:val="18"/>
                          </w:rPr>
                        </w:pPr>
                      </w:p>
                    </w:tc>
                    <w:tc>
                      <w:tcPr>
                        <w:tcW w:w="4246" w:type="dxa"/>
                      </w:tcPr>
                      <w:p>
                        <w:pPr>
                          <w:pStyle w:val="TableParagraph"/>
                          <w:ind w:left="189"/>
                          <w:rPr>
                            <w:sz w:val="20"/>
                          </w:rPr>
                        </w:pPr>
                        <w:r>
                          <w:rPr>
                            <w:sz w:val="20"/>
                          </w:rPr>
                          <w:t>side. Walk to the crest of the hill.</w:t>
                        </w:r>
                      </w:p>
                    </w:tc>
                  </w:tr>
                </w:tbl>
                <w:p>
                  <w:pPr>
                    <w:pStyle w:val="BodyText"/>
                  </w:pPr>
                </w:p>
              </w:txbxContent>
            </v:textbox>
            <w10:wrap type="none"/>
          </v:shape>
        </w:pict>
      </w:r>
      <w:r>
        <w:rPr/>
        <w:t>Total/lncremental Mileage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rPr>
      </w:pPr>
    </w:p>
    <w:p>
      <w:pPr>
        <w:spacing w:line="249" w:lineRule="auto" w:before="0"/>
        <w:ind w:left="720" w:right="681" w:firstLine="0"/>
        <w:jc w:val="both"/>
        <w:rPr>
          <w:b/>
          <w:sz w:val="22"/>
        </w:rPr>
      </w:pPr>
      <w:r>
        <w:rPr>
          <w:b/>
          <w:w w:val="102"/>
          <w:sz w:val="22"/>
        </w:rPr>
        <w:t>S</w:t>
      </w:r>
      <w:r>
        <w:rPr>
          <w:b/>
          <w:w w:val="101"/>
          <w:sz w:val="22"/>
        </w:rPr>
        <w:t>T</w:t>
      </w:r>
      <w:r>
        <w:rPr>
          <w:b/>
          <w:w w:val="99"/>
          <w:sz w:val="22"/>
        </w:rPr>
        <w:t>OP</w:t>
      </w:r>
      <w:r>
        <w:rPr>
          <w:b/>
          <w:sz w:val="22"/>
        </w:rPr>
        <w:t> </w:t>
      </w:r>
      <w:r>
        <w:rPr>
          <w:b/>
          <w:w w:val="100"/>
          <w:sz w:val="22"/>
        </w:rPr>
        <w:t>1</w:t>
      </w:r>
      <w:r>
        <w:rPr>
          <w:b/>
          <w:w w:val="302"/>
          <w:sz w:val="22"/>
        </w:rPr>
        <w:t>-</w:t>
      </w:r>
      <w:r>
        <w:rPr>
          <w:b/>
          <w:w w:val="101"/>
          <w:sz w:val="22"/>
        </w:rPr>
        <w:t>T</w:t>
      </w:r>
      <w:r>
        <w:rPr>
          <w:b/>
          <w:w w:val="97"/>
          <w:sz w:val="22"/>
        </w:rPr>
        <w:t>ilted</w:t>
      </w:r>
      <w:r>
        <w:rPr>
          <w:b/>
          <w:sz w:val="22"/>
        </w:rPr>
        <w:t> </w:t>
      </w:r>
      <w:r>
        <w:rPr>
          <w:b/>
          <w:w w:val="98"/>
          <w:sz w:val="22"/>
        </w:rPr>
        <w:t>Miocene</w:t>
      </w:r>
      <w:r>
        <w:rPr>
          <w:b/>
          <w:sz w:val="22"/>
        </w:rPr>
        <w:t> </w:t>
      </w:r>
      <w:r>
        <w:rPr>
          <w:b/>
          <w:w w:val="99"/>
          <w:sz w:val="22"/>
        </w:rPr>
        <w:t>beds</w:t>
      </w:r>
      <w:r>
        <w:rPr>
          <w:b/>
          <w:sz w:val="22"/>
        </w:rPr>
        <w:t> </w:t>
      </w:r>
      <w:r>
        <w:rPr>
          <w:b/>
          <w:w w:val="96"/>
          <w:sz w:val="22"/>
        </w:rPr>
        <w:t>and</w:t>
      </w:r>
      <w:r>
        <w:rPr>
          <w:b/>
          <w:sz w:val="22"/>
        </w:rPr>
        <w:t> </w:t>
      </w:r>
      <w:r>
        <w:rPr>
          <w:b/>
          <w:w w:val="99"/>
          <w:sz w:val="22"/>
        </w:rPr>
        <w:t>overview</w:t>
      </w:r>
      <w:r>
        <w:rPr>
          <w:b/>
          <w:sz w:val="22"/>
        </w:rPr>
        <w:t> </w:t>
      </w:r>
      <w:r>
        <w:rPr>
          <w:b/>
          <w:w w:val="97"/>
          <w:sz w:val="22"/>
        </w:rPr>
        <w:t>of </w:t>
      </w:r>
      <w:r>
        <w:rPr>
          <w:b/>
          <w:w w:val="105"/>
          <w:sz w:val="22"/>
        </w:rPr>
        <w:t>regional geology.</w:t>
      </w:r>
    </w:p>
    <w:p>
      <w:pPr>
        <w:pStyle w:val="BodyText"/>
        <w:spacing w:line="249" w:lineRule="auto" w:before="35"/>
        <w:ind w:left="720" w:firstLine="288"/>
        <w:jc w:val="both"/>
      </w:pPr>
      <w:r>
        <w:rPr>
          <w:spacing w:val="-3"/>
        </w:rPr>
        <w:t>Miocene </w:t>
      </w:r>
      <w:r>
        <w:rPr/>
        <w:t>basin fill underlies most of the eastern half of </w:t>
      </w:r>
      <w:r>
        <w:rPr>
          <w:spacing w:val="-2"/>
        </w:rPr>
        <w:t>the </w:t>
      </w:r>
      <w:r>
        <w:rPr>
          <w:spacing w:val="-3"/>
        </w:rPr>
        <w:t>Portneuf</w:t>
      </w:r>
      <w:r>
        <w:rPr>
          <w:spacing w:val="-16"/>
        </w:rPr>
        <w:t> </w:t>
      </w:r>
      <w:r>
        <w:rPr>
          <w:spacing w:val="-5"/>
        </w:rPr>
        <w:t>Valley.</w:t>
      </w:r>
      <w:r>
        <w:rPr>
          <w:spacing w:val="-11"/>
        </w:rPr>
        <w:t> </w:t>
      </w:r>
      <w:r>
        <w:rPr>
          <w:spacing w:val="-3"/>
        </w:rPr>
        <w:t>Basin</w:t>
      </w:r>
      <w:r>
        <w:rPr>
          <w:spacing w:val="-11"/>
        </w:rPr>
        <w:t> </w:t>
      </w:r>
      <w:r>
        <w:rPr>
          <w:spacing w:val="-3"/>
        </w:rPr>
        <w:t>fill</w:t>
      </w:r>
      <w:r>
        <w:rPr>
          <w:spacing w:val="-12"/>
        </w:rPr>
        <w:t> </w:t>
      </w:r>
      <w:r>
        <w:rPr>
          <w:spacing w:val="-3"/>
        </w:rPr>
        <w:t>consists</w:t>
      </w:r>
      <w:r>
        <w:rPr>
          <w:spacing w:val="-12"/>
        </w:rPr>
        <w:t> </w:t>
      </w:r>
      <w:r>
        <w:rPr/>
        <w:t>of</w:t>
      </w:r>
      <w:r>
        <w:rPr>
          <w:spacing w:val="-11"/>
        </w:rPr>
        <w:t> </w:t>
      </w:r>
      <w:r>
        <w:rPr>
          <w:spacing w:val="-3"/>
        </w:rPr>
        <w:t>conglomerate</w:t>
      </w:r>
      <w:r>
        <w:rPr>
          <w:spacing w:val="-12"/>
        </w:rPr>
        <w:t> </w:t>
      </w:r>
      <w:r>
        <w:rPr/>
        <w:t>and</w:t>
      </w:r>
      <w:r>
        <w:rPr>
          <w:spacing w:val="-11"/>
        </w:rPr>
        <w:t> </w:t>
      </w:r>
      <w:r>
        <w:rPr/>
        <w:t>reworked rhyolite ash which now dip about 25° east, reflecting regional tilting</w:t>
      </w:r>
      <w:r>
        <w:rPr>
          <w:spacing w:val="-8"/>
        </w:rPr>
        <w:t> </w:t>
      </w:r>
      <w:r>
        <w:rPr/>
        <w:t>associated</w:t>
      </w:r>
      <w:r>
        <w:rPr>
          <w:spacing w:val="-8"/>
        </w:rPr>
        <w:t> </w:t>
      </w:r>
      <w:r>
        <w:rPr/>
        <w:t>with</w:t>
      </w:r>
      <w:r>
        <w:rPr>
          <w:spacing w:val="-8"/>
        </w:rPr>
        <w:t> </w:t>
      </w:r>
      <w:r>
        <w:rPr/>
        <w:t>formation</w:t>
      </w:r>
      <w:r>
        <w:rPr>
          <w:spacing w:val="-8"/>
        </w:rPr>
        <w:t> </w:t>
      </w:r>
      <w:r>
        <w:rPr/>
        <w:t>of</w:t>
      </w:r>
      <w:r>
        <w:rPr>
          <w:spacing w:val="-8"/>
        </w:rPr>
        <w:t> </w:t>
      </w:r>
      <w:r>
        <w:rPr/>
        <w:t>the</w:t>
      </w:r>
      <w:r>
        <w:rPr>
          <w:spacing w:val="-8"/>
        </w:rPr>
        <w:t> </w:t>
      </w:r>
      <w:r>
        <w:rPr/>
        <w:t>Portneuf</w:t>
      </w:r>
      <w:r>
        <w:rPr>
          <w:spacing w:val="-10"/>
        </w:rPr>
        <w:t> </w:t>
      </w:r>
      <w:r>
        <w:rPr>
          <w:spacing w:val="-6"/>
        </w:rPr>
        <w:t>Valley</w:t>
      </w:r>
      <w:r>
        <w:rPr>
          <w:spacing w:val="-8"/>
        </w:rPr>
        <w:t> </w:t>
      </w:r>
      <w:r>
        <w:rPr/>
        <w:t>half</w:t>
      </w:r>
      <w:r>
        <w:rPr>
          <w:spacing w:val="-8"/>
        </w:rPr>
        <w:t> </w:t>
      </w:r>
      <w:r>
        <w:rPr/>
        <w:t>gra-</w:t>
      </w:r>
    </w:p>
    <w:p>
      <w:pPr>
        <w:pStyle w:val="BodyText"/>
        <w:spacing w:line="249" w:lineRule="auto" w:before="96"/>
        <w:ind w:left="403" w:right="892"/>
        <w:jc w:val="both"/>
      </w:pPr>
      <w:r>
        <w:rPr/>
        <w:br w:type="column"/>
      </w:r>
      <w:r>
        <w:rPr/>
        <w:t>ben.</w:t>
      </w:r>
      <w:r>
        <w:rPr>
          <w:spacing w:val="-17"/>
        </w:rPr>
        <w:t> </w:t>
      </w:r>
      <w:r>
        <w:rPr/>
        <w:t>Immediately</w:t>
      </w:r>
      <w:r>
        <w:rPr>
          <w:spacing w:val="-16"/>
        </w:rPr>
        <w:t> </w:t>
      </w:r>
      <w:r>
        <w:rPr/>
        <w:t>below</w:t>
      </w:r>
      <w:r>
        <w:rPr>
          <w:spacing w:val="-17"/>
        </w:rPr>
        <w:t> </w:t>
      </w:r>
      <w:r>
        <w:rPr/>
        <w:t>us</w:t>
      </w:r>
      <w:r>
        <w:rPr>
          <w:spacing w:val="-16"/>
        </w:rPr>
        <w:t> </w:t>
      </w:r>
      <w:r>
        <w:rPr/>
        <w:t>on</w:t>
      </w:r>
      <w:r>
        <w:rPr>
          <w:spacing w:val="-17"/>
        </w:rPr>
        <w:t> </w:t>
      </w:r>
      <w:r>
        <w:rPr/>
        <w:t>the</w:t>
      </w:r>
      <w:r>
        <w:rPr>
          <w:spacing w:val="-16"/>
        </w:rPr>
        <w:t> </w:t>
      </w:r>
      <w:r>
        <w:rPr/>
        <w:t>west</w:t>
      </w:r>
      <w:r>
        <w:rPr>
          <w:spacing w:val="-17"/>
        </w:rPr>
        <w:t> </w:t>
      </w:r>
      <w:r>
        <w:rPr/>
        <w:t>side</w:t>
      </w:r>
      <w:r>
        <w:rPr>
          <w:spacing w:val="-17"/>
        </w:rPr>
        <w:t> </w:t>
      </w:r>
      <w:r>
        <w:rPr/>
        <w:t>of</w:t>
      </w:r>
      <w:r>
        <w:rPr>
          <w:spacing w:val="-16"/>
        </w:rPr>
        <w:t> </w:t>
      </w:r>
      <w:r>
        <w:rPr/>
        <w:t>the</w:t>
      </w:r>
      <w:r>
        <w:rPr>
          <w:spacing w:val="-17"/>
        </w:rPr>
        <w:t> </w:t>
      </w:r>
      <w:r>
        <w:rPr/>
        <w:t>hill</w:t>
      </w:r>
      <w:r>
        <w:rPr>
          <w:spacing w:val="-16"/>
        </w:rPr>
        <w:t> </w:t>
      </w:r>
      <w:r>
        <w:rPr/>
        <w:t>is</w:t>
      </w:r>
      <w:r>
        <w:rPr>
          <w:spacing w:val="-17"/>
        </w:rPr>
        <w:t> </w:t>
      </w:r>
      <w:r>
        <w:rPr/>
        <w:t>a</w:t>
      </w:r>
      <w:r>
        <w:rPr>
          <w:spacing w:val="-16"/>
        </w:rPr>
        <w:t> </w:t>
      </w:r>
      <w:r>
        <w:rPr/>
        <w:t>section of</w:t>
      </w:r>
      <w:r>
        <w:rPr>
          <w:spacing w:val="-12"/>
        </w:rPr>
        <w:t> </w:t>
      </w:r>
      <w:r>
        <w:rPr/>
        <w:t>reworked</w:t>
      </w:r>
      <w:r>
        <w:rPr>
          <w:spacing w:val="-11"/>
        </w:rPr>
        <w:t> </w:t>
      </w:r>
      <w:r>
        <w:rPr/>
        <w:t>ash</w:t>
      </w:r>
      <w:r>
        <w:rPr>
          <w:spacing w:val="-12"/>
        </w:rPr>
        <w:t> </w:t>
      </w:r>
      <w:r>
        <w:rPr/>
        <w:t>beds,</w:t>
      </w:r>
      <w:r>
        <w:rPr>
          <w:spacing w:val="-12"/>
        </w:rPr>
        <w:t> </w:t>
      </w:r>
      <w:r>
        <w:rPr/>
        <w:t>one</w:t>
      </w:r>
      <w:r>
        <w:rPr>
          <w:spacing w:val="-12"/>
        </w:rPr>
        <w:t> </w:t>
      </w:r>
      <w:r>
        <w:rPr/>
        <w:t>of</w:t>
      </w:r>
      <w:r>
        <w:rPr>
          <w:spacing w:val="-12"/>
        </w:rPr>
        <w:t> </w:t>
      </w:r>
      <w:r>
        <w:rPr/>
        <w:t>four</w:t>
      </w:r>
      <w:r>
        <w:rPr>
          <w:spacing w:val="-11"/>
        </w:rPr>
        <w:t> </w:t>
      </w:r>
      <w:r>
        <w:rPr/>
        <w:t>distinct</w:t>
      </w:r>
      <w:r>
        <w:rPr>
          <w:spacing w:val="-12"/>
        </w:rPr>
        <w:t> </w:t>
      </w:r>
      <w:r>
        <w:rPr/>
        <w:t>ash</w:t>
      </w:r>
      <w:r>
        <w:rPr>
          <w:spacing w:val="-11"/>
        </w:rPr>
        <w:t> </w:t>
      </w:r>
      <w:r>
        <w:rPr/>
        <w:t>layers</w:t>
      </w:r>
      <w:r>
        <w:rPr>
          <w:spacing w:val="-11"/>
        </w:rPr>
        <w:t> </w:t>
      </w:r>
      <w:r>
        <w:rPr/>
        <w:t>interbedded </w:t>
      </w:r>
      <w:r>
        <w:rPr>
          <w:spacing w:val="-3"/>
        </w:rPr>
        <w:t>with</w:t>
      </w:r>
      <w:r>
        <w:rPr>
          <w:spacing w:val="-14"/>
        </w:rPr>
        <w:t> </w:t>
      </w:r>
      <w:r>
        <w:rPr/>
        <w:t>conglomerate.</w:t>
      </w:r>
      <w:r>
        <w:rPr>
          <w:spacing w:val="-13"/>
        </w:rPr>
        <w:t> </w:t>
      </w:r>
      <w:r>
        <w:rPr>
          <w:spacing w:val="-3"/>
        </w:rPr>
        <w:t>This</w:t>
      </w:r>
      <w:r>
        <w:rPr>
          <w:spacing w:val="-14"/>
        </w:rPr>
        <w:t> </w:t>
      </w:r>
      <w:r>
        <w:rPr/>
        <w:t>ash</w:t>
      </w:r>
      <w:r>
        <w:rPr>
          <w:spacing w:val="-13"/>
        </w:rPr>
        <w:t> </w:t>
      </w:r>
      <w:r>
        <w:rPr/>
        <w:t>is</w:t>
      </w:r>
      <w:r>
        <w:rPr>
          <w:spacing w:val="-13"/>
        </w:rPr>
        <w:t> </w:t>
      </w:r>
      <w:r>
        <w:rPr/>
        <w:t>the</w:t>
      </w:r>
      <w:r>
        <w:rPr>
          <w:spacing w:val="-14"/>
        </w:rPr>
        <w:t> </w:t>
      </w:r>
      <w:r>
        <w:rPr/>
        <w:t>youngest</w:t>
      </w:r>
      <w:r>
        <w:rPr>
          <w:spacing w:val="-13"/>
        </w:rPr>
        <w:t> </w:t>
      </w:r>
      <w:r>
        <w:rPr/>
        <w:t>one</w:t>
      </w:r>
      <w:r>
        <w:rPr>
          <w:spacing w:val="-14"/>
        </w:rPr>
        <w:t> </w:t>
      </w:r>
      <w:r>
        <w:rPr/>
        <w:t>in</w:t>
      </w:r>
      <w:r>
        <w:rPr>
          <w:spacing w:val="-13"/>
        </w:rPr>
        <w:t> </w:t>
      </w:r>
      <w:r>
        <w:rPr/>
        <w:t>the</w:t>
      </w:r>
      <w:r>
        <w:rPr>
          <w:spacing w:val="-13"/>
        </w:rPr>
        <w:t> </w:t>
      </w:r>
      <w:r>
        <w:rPr/>
        <w:t>valley</w:t>
      </w:r>
      <w:r>
        <w:rPr>
          <w:spacing w:val="-14"/>
        </w:rPr>
        <w:t> </w:t>
      </w:r>
      <w:r>
        <w:rPr>
          <w:spacing w:val="-2"/>
        </w:rPr>
        <w:t>and </w:t>
      </w:r>
      <w:r>
        <w:rPr/>
        <w:t>yielded</w:t>
      </w:r>
      <w:r>
        <w:rPr>
          <w:spacing w:val="-10"/>
        </w:rPr>
        <w:t> </w:t>
      </w:r>
      <w:r>
        <w:rPr/>
        <w:t>an</w:t>
      </w:r>
      <w:r>
        <w:rPr>
          <w:spacing w:val="-9"/>
        </w:rPr>
        <w:t> </w:t>
      </w:r>
      <w:r>
        <w:rPr>
          <w:position w:val="7"/>
          <w:sz w:val="11"/>
        </w:rPr>
        <w:t>40</w:t>
      </w:r>
      <w:r>
        <w:rPr/>
        <w:t>Ar/</w:t>
      </w:r>
      <w:r>
        <w:rPr>
          <w:position w:val="7"/>
          <w:sz w:val="11"/>
        </w:rPr>
        <w:t>39</w:t>
      </w:r>
      <w:r>
        <w:rPr/>
        <w:t>Ar</w:t>
      </w:r>
      <w:r>
        <w:rPr>
          <w:spacing w:val="-11"/>
        </w:rPr>
        <w:t> </w:t>
      </w:r>
      <w:r>
        <w:rPr/>
        <w:t>age</w:t>
      </w:r>
      <w:r>
        <w:rPr>
          <w:spacing w:val="-12"/>
        </w:rPr>
        <w:t> </w:t>
      </w:r>
      <w:r>
        <w:rPr/>
        <w:t>of</w:t>
      </w:r>
      <w:r>
        <w:rPr>
          <w:spacing w:val="-11"/>
        </w:rPr>
        <w:t> </w:t>
      </w:r>
      <w:r>
        <w:rPr/>
        <w:t>7.39±0.05</w:t>
      </w:r>
      <w:r>
        <w:rPr>
          <w:spacing w:val="-12"/>
        </w:rPr>
        <w:t> </w:t>
      </w:r>
      <w:r>
        <w:rPr/>
        <w:t>Ma</w:t>
      </w:r>
      <w:r>
        <w:rPr>
          <w:spacing w:val="-12"/>
        </w:rPr>
        <w:t> </w:t>
      </w:r>
      <w:r>
        <w:rPr/>
        <w:t>(Rodgers</w:t>
      </w:r>
      <w:r>
        <w:rPr>
          <w:spacing w:val="-10"/>
        </w:rPr>
        <w:t> </w:t>
      </w:r>
      <w:r>
        <w:rPr/>
        <w:t>and</w:t>
      </w:r>
      <w:r>
        <w:rPr>
          <w:spacing w:val="-12"/>
        </w:rPr>
        <w:t> </w:t>
      </w:r>
      <w:r>
        <w:rPr>
          <w:spacing w:val="-3"/>
        </w:rPr>
        <w:t>Othberg, </w:t>
      </w:r>
      <w:r>
        <w:rPr/>
        <w:t>in</w:t>
      </w:r>
      <w:r>
        <w:rPr>
          <w:spacing w:val="-7"/>
        </w:rPr>
        <w:t> </w:t>
      </w:r>
      <w:r>
        <w:rPr/>
        <w:t>press).</w:t>
      </w:r>
      <w:r>
        <w:rPr>
          <w:spacing w:val="-7"/>
        </w:rPr>
        <w:t> </w:t>
      </w:r>
      <w:r>
        <w:rPr/>
        <w:t>The</w:t>
      </w:r>
      <w:r>
        <w:rPr>
          <w:spacing w:val="-6"/>
        </w:rPr>
        <w:t> </w:t>
      </w:r>
      <w:r>
        <w:rPr/>
        <w:t>oldest</w:t>
      </w:r>
      <w:r>
        <w:rPr>
          <w:spacing w:val="-7"/>
        </w:rPr>
        <w:t> </w:t>
      </w:r>
      <w:r>
        <w:rPr/>
        <w:t>ash,</w:t>
      </w:r>
      <w:r>
        <w:rPr>
          <w:spacing w:val="-6"/>
        </w:rPr>
        <w:t> </w:t>
      </w:r>
      <w:r>
        <w:rPr/>
        <w:t>located</w:t>
      </w:r>
      <w:r>
        <w:rPr>
          <w:spacing w:val="-7"/>
        </w:rPr>
        <w:t> </w:t>
      </w:r>
      <w:r>
        <w:rPr/>
        <w:t>at</w:t>
      </w:r>
      <w:r>
        <w:rPr>
          <w:spacing w:val="-6"/>
        </w:rPr>
        <w:t> </w:t>
      </w:r>
      <w:r>
        <w:rPr/>
        <w:t>the</w:t>
      </w:r>
      <w:r>
        <w:rPr>
          <w:spacing w:val="-7"/>
        </w:rPr>
        <w:t> </w:t>
      </w:r>
      <w:r>
        <w:rPr/>
        <w:t>base</w:t>
      </w:r>
      <w:r>
        <w:rPr>
          <w:spacing w:val="-6"/>
        </w:rPr>
        <w:t> </w:t>
      </w:r>
      <w:r>
        <w:rPr/>
        <w:t>of</w:t>
      </w:r>
      <w:r>
        <w:rPr>
          <w:spacing w:val="-7"/>
        </w:rPr>
        <w:t> </w:t>
      </w:r>
      <w:r>
        <w:rPr/>
        <w:t>the</w:t>
      </w:r>
      <w:r>
        <w:rPr>
          <w:spacing w:val="-6"/>
        </w:rPr>
        <w:t> </w:t>
      </w:r>
      <w:r>
        <w:rPr/>
        <w:t>basin</w:t>
      </w:r>
      <w:r>
        <w:rPr>
          <w:spacing w:val="-7"/>
        </w:rPr>
        <w:t> </w:t>
      </w:r>
      <w:r>
        <w:rPr/>
        <w:t>fill,</w:t>
      </w:r>
      <w:r>
        <w:rPr>
          <w:spacing w:val="-6"/>
        </w:rPr>
        <w:t> </w:t>
      </w:r>
      <w:r>
        <w:rPr>
          <w:spacing w:val="-2"/>
        </w:rPr>
        <w:t>has </w:t>
      </w:r>
      <w:r>
        <w:rPr/>
        <w:t>an</w:t>
      </w:r>
      <w:r>
        <w:rPr>
          <w:spacing w:val="-8"/>
        </w:rPr>
        <w:t> </w:t>
      </w:r>
      <w:r>
        <w:rPr/>
        <w:t>approximate</w:t>
      </w:r>
      <w:r>
        <w:rPr>
          <w:spacing w:val="-7"/>
        </w:rPr>
        <w:t> </w:t>
      </w:r>
      <w:r>
        <w:rPr/>
        <w:t>age</w:t>
      </w:r>
      <w:r>
        <w:rPr>
          <w:spacing w:val="-7"/>
        </w:rPr>
        <w:t> </w:t>
      </w:r>
      <w:r>
        <w:rPr/>
        <w:t>of</w:t>
      </w:r>
      <w:r>
        <w:rPr>
          <w:spacing w:val="-7"/>
        </w:rPr>
        <w:t> </w:t>
      </w:r>
      <w:r>
        <w:rPr/>
        <w:t>8.1</w:t>
      </w:r>
      <w:r>
        <w:rPr>
          <w:spacing w:val="-7"/>
        </w:rPr>
        <w:t> </w:t>
      </w:r>
      <w:r>
        <w:rPr/>
        <w:t>±</w:t>
      </w:r>
      <w:r>
        <w:rPr>
          <w:spacing w:val="-7"/>
        </w:rPr>
        <w:t> </w:t>
      </w:r>
      <w:r>
        <w:rPr/>
        <w:t>0.5</w:t>
      </w:r>
      <w:r>
        <w:rPr>
          <w:spacing w:val="-7"/>
        </w:rPr>
        <w:t> </w:t>
      </w:r>
      <w:r>
        <w:rPr/>
        <w:t>Ma</w:t>
      </w:r>
      <w:r>
        <w:rPr>
          <w:spacing w:val="-8"/>
        </w:rPr>
        <w:t> </w:t>
      </w:r>
      <w:r>
        <w:rPr/>
        <w:t>based</w:t>
      </w:r>
      <w:r>
        <w:rPr>
          <w:spacing w:val="-7"/>
        </w:rPr>
        <w:t> </w:t>
      </w:r>
      <w:r>
        <w:rPr/>
        <w:t>on</w:t>
      </w:r>
      <w:r>
        <w:rPr>
          <w:spacing w:val="-7"/>
        </w:rPr>
        <w:t> </w:t>
      </w:r>
      <w:r>
        <w:rPr/>
        <w:t>its</w:t>
      </w:r>
      <w:r>
        <w:rPr>
          <w:spacing w:val="-7"/>
        </w:rPr>
        <w:t> </w:t>
      </w:r>
      <w:r>
        <w:rPr/>
        <w:t>chemical</w:t>
      </w:r>
      <w:r>
        <w:rPr>
          <w:spacing w:val="-7"/>
        </w:rPr>
        <w:t> </w:t>
      </w:r>
      <w:r>
        <w:rPr>
          <w:spacing w:val="-2"/>
        </w:rPr>
        <w:t>corre- </w:t>
      </w:r>
      <w:r>
        <w:rPr/>
        <w:t>lation</w:t>
      </w:r>
      <w:r>
        <w:rPr>
          <w:spacing w:val="-12"/>
        </w:rPr>
        <w:t> </w:t>
      </w:r>
      <w:r>
        <w:rPr/>
        <w:t>to</w:t>
      </w:r>
      <w:r>
        <w:rPr>
          <w:spacing w:val="-12"/>
        </w:rPr>
        <w:t> </w:t>
      </w:r>
      <w:r>
        <w:rPr/>
        <w:t>the</w:t>
      </w:r>
      <w:r>
        <w:rPr>
          <w:spacing w:val="-12"/>
        </w:rPr>
        <w:t> </w:t>
      </w:r>
      <w:r>
        <w:rPr/>
        <w:t>informally</w:t>
      </w:r>
      <w:r>
        <w:rPr>
          <w:spacing w:val="-11"/>
        </w:rPr>
        <w:t> </w:t>
      </w:r>
      <w:r>
        <w:rPr/>
        <w:t>named</w:t>
      </w:r>
      <w:r>
        <w:rPr>
          <w:spacing w:val="-12"/>
        </w:rPr>
        <w:t> </w:t>
      </w:r>
      <w:r>
        <w:rPr/>
        <w:t>Inkom</w:t>
      </w:r>
      <w:r>
        <w:rPr>
          <w:spacing w:val="-12"/>
        </w:rPr>
        <w:t> </w:t>
      </w:r>
      <w:r>
        <w:rPr/>
        <w:t>ash</w:t>
      </w:r>
      <w:r>
        <w:rPr>
          <w:spacing w:val="-11"/>
        </w:rPr>
        <w:t> </w:t>
      </w:r>
      <w:r>
        <w:rPr/>
        <w:t>(Rodgers</w:t>
      </w:r>
      <w:r>
        <w:rPr>
          <w:spacing w:val="-12"/>
        </w:rPr>
        <w:t> </w:t>
      </w:r>
      <w:r>
        <w:rPr/>
        <w:t>and</w:t>
      </w:r>
      <w:r>
        <w:rPr>
          <w:spacing w:val="-12"/>
        </w:rPr>
        <w:t> </w:t>
      </w:r>
      <w:r>
        <w:rPr>
          <w:spacing w:val="-3"/>
        </w:rPr>
        <w:t>Othberg, </w:t>
      </w:r>
      <w:r>
        <w:rPr/>
        <w:t>in </w:t>
      </w:r>
      <w:r>
        <w:rPr>
          <w:spacing w:val="-3"/>
        </w:rPr>
        <w:t>press), </w:t>
      </w:r>
      <w:r>
        <w:rPr/>
        <w:t>thus </w:t>
      </w:r>
      <w:r>
        <w:rPr>
          <w:spacing w:val="-3"/>
        </w:rPr>
        <w:t>bracketing half-graben basin </w:t>
      </w:r>
      <w:r>
        <w:rPr/>
        <w:t>filling to a short </w:t>
      </w:r>
      <w:r>
        <w:rPr>
          <w:spacing w:val="-2"/>
        </w:rPr>
        <w:t>pe- </w:t>
      </w:r>
      <w:r>
        <w:rPr/>
        <w:t>riod in the late</w:t>
      </w:r>
      <w:r>
        <w:rPr>
          <w:spacing w:val="-13"/>
        </w:rPr>
        <w:t> </w:t>
      </w:r>
      <w:r>
        <w:rPr/>
        <w:t>Miocene.</w:t>
      </w:r>
    </w:p>
    <w:p>
      <w:pPr>
        <w:pStyle w:val="BodyText"/>
        <w:spacing w:line="249" w:lineRule="auto" w:before="8"/>
        <w:ind w:left="403" w:right="900" w:firstLine="288"/>
        <w:jc w:val="both"/>
      </w:pPr>
      <w:r>
        <w:rPr/>
        <w:t>The </w:t>
      </w:r>
      <w:r>
        <w:rPr>
          <w:spacing w:val="-3"/>
        </w:rPr>
        <w:t>Fort Hall Canyon Fault, </w:t>
      </w:r>
      <w:r>
        <w:rPr/>
        <w:t>a </w:t>
      </w:r>
      <w:r>
        <w:rPr>
          <w:spacing w:val="-3"/>
        </w:rPr>
        <w:t>large </w:t>
      </w:r>
      <w:r>
        <w:rPr/>
        <w:t>range-bounding </w:t>
      </w:r>
      <w:r>
        <w:rPr>
          <w:spacing w:val="-2"/>
        </w:rPr>
        <w:t>normal </w:t>
      </w:r>
      <w:r>
        <w:rPr/>
        <w:t>fault along which the valley tilted, is located about 500m to </w:t>
      </w:r>
      <w:r>
        <w:rPr>
          <w:spacing w:val="-2"/>
        </w:rPr>
        <w:t>the </w:t>
      </w:r>
      <w:r>
        <w:rPr/>
        <w:t>east of us. The fault dips about 25° west beneath the valley and accommodated</w:t>
      </w:r>
      <w:r>
        <w:rPr>
          <w:spacing w:val="-16"/>
        </w:rPr>
        <w:t> </w:t>
      </w:r>
      <w:r>
        <w:rPr/>
        <w:t>6-8</w:t>
      </w:r>
      <w:r>
        <w:rPr>
          <w:spacing w:val="-16"/>
        </w:rPr>
        <w:t> </w:t>
      </w:r>
      <w:r>
        <w:rPr/>
        <w:t>km</w:t>
      </w:r>
      <w:r>
        <w:rPr>
          <w:spacing w:val="-16"/>
        </w:rPr>
        <w:t> </w:t>
      </w:r>
      <w:r>
        <w:rPr/>
        <w:t>of</w:t>
      </w:r>
      <w:r>
        <w:rPr>
          <w:spacing w:val="-16"/>
        </w:rPr>
        <w:t> </w:t>
      </w:r>
      <w:r>
        <w:rPr/>
        <w:t>dip</w:t>
      </w:r>
      <w:r>
        <w:rPr>
          <w:spacing w:val="-16"/>
        </w:rPr>
        <w:t> </w:t>
      </w:r>
      <w:r>
        <w:rPr/>
        <w:t>slip,</w:t>
      </w:r>
      <w:r>
        <w:rPr>
          <w:spacing w:val="-16"/>
        </w:rPr>
        <w:t> </w:t>
      </w:r>
      <w:r>
        <w:rPr/>
        <w:t>one</w:t>
      </w:r>
      <w:r>
        <w:rPr>
          <w:spacing w:val="-16"/>
        </w:rPr>
        <w:t> </w:t>
      </w:r>
      <w:r>
        <w:rPr/>
        <w:t>of</w:t>
      </w:r>
      <w:r>
        <w:rPr>
          <w:spacing w:val="-16"/>
        </w:rPr>
        <w:t> </w:t>
      </w:r>
      <w:r>
        <w:rPr/>
        <w:t>the</w:t>
      </w:r>
      <w:r>
        <w:rPr>
          <w:spacing w:val="-16"/>
        </w:rPr>
        <w:t> </w:t>
      </w:r>
      <w:r>
        <w:rPr/>
        <w:t>largest</w:t>
      </w:r>
      <w:r>
        <w:rPr>
          <w:spacing w:val="-12"/>
        </w:rPr>
        <w:t> </w:t>
      </w:r>
      <w:r>
        <w:rPr/>
        <w:t>offsets</w:t>
      </w:r>
      <w:r>
        <w:rPr>
          <w:spacing w:val="-16"/>
        </w:rPr>
        <w:t> </w:t>
      </w:r>
      <w:r>
        <w:rPr/>
        <w:t>in</w:t>
      </w:r>
      <w:r>
        <w:rPr>
          <w:spacing w:val="-16"/>
        </w:rPr>
        <w:t> </w:t>
      </w:r>
      <w:r>
        <w:rPr>
          <w:spacing w:val="-2"/>
        </w:rPr>
        <w:t>the </w:t>
      </w:r>
      <w:r>
        <w:rPr>
          <w:spacing w:val="-3"/>
        </w:rPr>
        <w:t>northeastern Basin </w:t>
      </w:r>
      <w:r>
        <w:rPr/>
        <w:t>and</w:t>
      </w:r>
      <w:r>
        <w:rPr>
          <w:spacing w:val="-16"/>
        </w:rPr>
        <w:t> </w:t>
      </w:r>
      <w:r>
        <w:rPr>
          <w:spacing w:val="-3"/>
        </w:rPr>
        <w:t>Range.</w:t>
      </w:r>
    </w:p>
    <w:p>
      <w:pPr>
        <w:pStyle w:val="BodyText"/>
        <w:spacing w:line="249" w:lineRule="auto" w:before="4"/>
        <w:ind w:left="403" w:right="905" w:firstLine="288"/>
        <w:jc w:val="both"/>
      </w:pPr>
      <w:r>
        <w:rPr/>
        <w:t>Upper Proterozoic rocks of the Pocatello Formation occupy the hills east of the Fort Hall Canyon Fault. These rocks record glaciation and initial rifting of the Cordillera (Link, 1983). The rocks are everywhere overturned in this region, forming the in- verted limb of the Blackrock Canyon fold, a map-scale recum- bent anticline which we will visit at Stop 3.</w:t>
      </w:r>
    </w:p>
    <w:p>
      <w:pPr>
        <w:pStyle w:val="BodyText"/>
        <w:spacing w:line="249" w:lineRule="auto" w:before="5"/>
        <w:ind w:left="403" w:right="906" w:firstLine="288"/>
        <w:jc w:val="both"/>
      </w:pPr>
      <w:r>
        <w:rPr>
          <w:spacing w:val="-4"/>
        </w:rPr>
        <w:t>Tilted</w:t>
      </w:r>
      <w:r>
        <w:rPr>
          <w:spacing w:val="-11"/>
        </w:rPr>
        <w:t> </w:t>
      </w:r>
      <w:r>
        <w:rPr>
          <w:spacing w:val="-3"/>
        </w:rPr>
        <w:t>Proterozoic</w:t>
      </w:r>
      <w:r>
        <w:rPr>
          <w:spacing w:val="-11"/>
        </w:rPr>
        <w:t> </w:t>
      </w:r>
      <w:r>
        <w:rPr/>
        <w:t>to</w:t>
      </w:r>
      <w:r>
        <w:rPr>
          <w:spacing w:val="-10"/>
        </w:rPr>
        <w:t> </w:t>
      </w:r>
      <w:r>
        <w:rPr>
          <w:spacing w:val="-3"/>
        </w:rPr>
        <w:t>Cambrian</w:t>
      </w:r>
      <w:r>
        <w:rPr>
          <w:spacing w:val="-11"/>
        </w:rPr>
        <w:t> </w:t>
      </w:r>
      <w:r>
        <w:rPr/>
        <w:t>rocks</w:t>
      </w:r>
      <w:r>
        <w:rPr>
          <w:spacing w:val="-10"/>
        </w:rPr>
        <w:t> </w:t>
      </w:r>
      <w:r>
        <w:rPr>
          <w:spacing w:val="-3"/>
        </w:rPr>
        <w:t>crop</w:t>
      </w:r>
      <w:r>
        <w:rPr>
          <w:spacing w:val="-11"/>
        </w:rPr>
        <w:t> </w:t>
      </w:r>
      <w:r>
        <w:rPr/>
        <w:t>out</w:t>
      </w:r>
      <w:r>
        <w:rPr>
          <w:spacing w:val="-11"/>
        </w:rPr>
        <w:t> </w:t>
      </w:r>
      <w:r>
        <w:rPr/>
        <w:t>in</w:t>
      </w:r>
      <w:r>
        <w:rPr>
          <w:spacing w:val="-10"/>
        </w:rPr>
        <w:t> </w:t>
      </w:r>
      <w:r>
        <w:rPr/>
        <w:t>the</w:t>
      </w:r>
      <w:r>
        <w:rPr>
          <w:spacing w:val="-11"/>
        </w:rPr>
        <w:t> </w:t>
      </w:r>
      <w:r>
        <w:rPr/>
        <w:t>Bannock Range</w:t>
      </w:r>
      <w:r>
        <w:rPr>
          <w:spacing w:val="-11"/>
        </w:rPr>
        <w:t> </w:t>
      </w:r>
      <w:r>
        <w:rPr/>
        <w:t>west</w:t>
      </w:r>
      <w:r>
        <w:rPr>
          <w:spacing w:val="-11"/>
        </w:rPr>
        <w:t> </w:t>
      </w:r>
      <w:r>
        <w:rPr/>
        <w:t>of</w:t>
      </w:r>
      <w:r>
        <w:rPr>
          <w:spacing w:val="-10"/>
        </w:rPr>
        <w:t> </w:t>
      </w:r>
      <w:r>
        <w:rPr/>
        <w:t>the</w:t>
      </w:r>
      <w:r>
        <w:rPr>
          <w:spacing w:val="-10"/>
        </w:rPr>
        <w:t> </w:t>
      </w:r>
      <w:r>
        <w:rPr/>
        <w:t>Portneuf</w:t>
      </w:r>
      <w:r>
        <w:rPr>
          <w:spacing w:val="-14"/>
        </w:rPr>
        <w:t> </w:t>
      </w:r>
      <w:r>
        <w:rPr>
          <w:spacing w:val="-6"/>
        </w:rPr>
        <w:t>Valley.</w:t>
      </w:r>
      <w:r>
        <w:rPr>
          <w:spacing w:val="-8"/>
        </w:rPr>
        <w:t> </w:t>
      </w:r>
      <w:r>
        <w:rPr/>
        <w:t>The</w:t>
      </w:r>
      <w:r>
        <w:rPr>
          <w:spacing w:val="-12"/>
        </w:rPr>
        <w:t> </w:t>
      </w:r>
      <w:r>
        <w:rPr/>
        <w:t>approximate</w:t>
      </w:r>
      <w:r>
        <w:rPr>
          <w:spacing w:val="-12"/>
        </w:rPr>
        <w:t> </w:t>
      </w:r>
      <w:r>
        <w:rPr/>
        <w:t>45°</w:t>
      </w:r>
      <w:r>
        <w:rPr>
          <w:spacing w:val="-13"/>
        </w:rPr>
        <w:t> </w:t>
      </w:r>
      <w:r>
        <w:rPr/>
        <w:t>east</w:t>
      </w:r>
      <w:r>
        <w:rPr>
          <w:spacing w:val="-12"/>
        </w:rPr>
        <w:t> </w:t>
      </w:r>
      <w:r>
        <w:rPr>
          <w:spacing w:val="-2"/>
        </w:rPr>
        <w:t>dip </w:t>
      </w:r>
      <w:r>
        <w:rPr/>
        <w:t>of</w:t>
      </w:r>
      <w:r>
        <w:rPr>
          <w:spacing w:val="-16"/>
        </w:rPr>
        <w:t> </w:t>
      </w:r>
      <w:r>
        <w:rPr/>
        <w:t>the</w:t>
      </w:r>
      <w:r>
        <w:rPr>
          <w:spacing w:val="-14"/>
        </w:rPr>
        <w:t> </w:t>
      </w:r>
      <w:r>
        <w:rPr/>
        <w:t>rocks</w:t>
      </w:r>
      <w:r>
        <w:rPr>
          <w:spacing w:val="-15"/>
        </w:rPr>
        <w:t> </w:t>
      </w:r>
      <w:r>
        <w:rPr/>
        <w:t>reflects</w:t>
      </w:r>
      <w:r>
        <w:rPr>
          <w:spacing w:val="-14"/>
        </w:rPr>
        <w:t> </w:t>
      </w:r>
      <w:r>
        <w:rPr>
          <w:spacing w:val="-3"/>
        </w:rPr>
        <w:t>Basin-Range</w:t>
      </w:r>
      <w:r>
        <w:rPr>
          <w:spacing w:val="-16"/>
        </w:rPr>
        <w:t> </w:t>
      </w:r>
      <w:r>
        <w:rPr/>
        <w:t>tectonics,</w:t>
      </w:r>
      <w:r>
        <w:rPr>
          <w:spacing w:val="-14"/>
        </w:rPr>
        <w:t> </w:t>
      </w:r>
      <w:r>
        <w:rPr>
          <w:spacing w:val="-3"/>
        </w:rPr>
        <w:t>although</w:t>
      </w:r>
      <w:r>
        <w:rPr>
          <w:spacing w:val="-16"/>
        </w:rPr>
        <w:t> </w:t>
      </w:r>
      <w:r>
        <w:rPr/>
        <w:t>some</w:t>
      </w:r>
      <w:r>
        <w:rPr>
          <w:spacing w:val="-14"/>
        </w:rPr>
        <w:t> </w:t>
      </w:r>
      <w:r>
        <w:rPr/>
        <w:t>tilting may</w:t>
      </w:r>
      <w:r>
        <w:rPr>
          <w:spacing w:val="-15"/>
        </w:rPr>
        <w:t> </w:t>
      </w:r>
      <w:r>
        <w:rPr/>
        <w:t>be</w:t>
      </w:r>
      <w:r>
        <w:rPr>
          <w:spacing w:val="-14"/>
        </w:rPr>
        <w:t> </w:t>
      </w:r>
      <w:r>
        <w:rPr/>
        <w:t>partially</w:t>
      </w:r>
      <w:r>
        <w:rPr>
          <w:spacing w:val="-14"/>
        </w:rPr>
        <w:t> </w:t>
      </w:r>
      <w:r>
        <w:rPr/>
        <w:t>due</w:t>
      </w:r>
      <w:r>
        <w:rPr>
          <w:spacing w:val="-14"/>
        </w:rPr>
        <w:t> </w:t>
      </w:r>
      <w:r>
        <w:rPr/>
        <w:t>to</w:t>
      </w:r>
      <w:r>
        <w:rPr>
          <w:spacing w:val="-14"/>
        </w:rPr>
        <w:t> </w:t>
      </w:r>
      <w:r>
        <w:rPr>
          <w:spacing w:val="-3"/>
        </w:rPr>
        <w:t>Sevier</w:t>
      </w:r>
      <w:r>
        <w:rPr>
          <w:spacing w:val="-14"/>
        </w:rPr>
        <w:t> </w:t>
      </w:r>
      <w:r>
        <w:rPr/>
        <w:t>folding.</w:t>
      </w:r>
      <w:r>
        <w:rPr>
          <w:spacing w:val="-18"/>
        </w:rPr>
        <w:t> </w:t>
      </w:r>
      <w:r>
        <w:rPr>
          <w:spacing w:val="-3"/>
        </w:rPr>
        <w:t>Tilting</w:t>
      </w:r>
      <w:r>
        <w:rPr>
          <w:spacing w:val="-14"/>
        </w:rPr>
        <w:t> </w:t>
      </w:r>
      <w:r>
        <w:rPr/>
        <w:t>is</w:t>
      </w:r>
      <w:r>
        <w:rPr>
          <w:spacing w:val="-14"/>
        </w:rPr>
        <w:t> </w:t>
      </w:r>
      <w:r>
        <w:rPr/>
        <w:t>a</w:t>
      </w:r>
      <w:r>
        <w:rPr>
          <w:spacing w:val="-14"/>
        </w:rPr>
        <w:t> </w:t>
      </w:r>
      <w:r>
        <w:rPr>
          <w:spacing w:val="-3"/>
        </w:rPr>
        <w:t>major</w:t>
      </w:r>
      <w:r>
        <w:rPr>
          <w:spacing w:val="-15"/>
        </w:rPr>
        <w:t> </w:t>
      </w:r>
      <w:r>
        <w:rPr/>
        <w:t>theme</w:t>
      </w:r>
      <w:r>
        <w:rPr>
          <w:spacing w:val="-14"/>
        </w:rPr>
        <w:t> </w:t>
      </w:r>
      <w:r>
        <w:rPr/>
        <w:t>of the field trip: due to domino-style tilting of rocks and west-dip- </w:t>
      </w:r>
      <w:r>
        <w:rPr>
          <w:spacing w:val="-4"/>
        </w:rPr>
        <w:t>ping </w:t>
      </w:r>
      <w:r>
        <w:rPr>
          <w:spacing w:val="-5"/>
        </w:rPr>
        <w:t>normal </w:t>
      </w:r>
      <w:r>
        <w:rPr>
          <w:spacing w:val="-4"/>
        </w:rPr>
        <w:t>faults, older </w:t>
      </w:r>
      <w:r>
        <w:rPr>
          <w:spacing w:val="-5"/>
        </w:rPr>
        <w:t>west-dipping </w:t>
      </w:r>
      <w:r>
        <w:rPr>
          <w:spacing w:val="-4"/>
        </w:rPr>
        <w:t>structural features may now </w:t>
      </w:r>
      <w:r>
        <w:rPr/>
        <w:t>be flat or east dipping, as we hope to show at Stop</w:t>
      </w:r>
      <w:r>
        <w:rPr>
          <w:spacing w:val="-27"/>
        </w:rPr>
        <w:t> </w:t>
      </w:r>
      <w:r>
        <w:rPr/>
        <w:t>2.</w:t>
      </w:r>
    </w:p>
    <w:p>
      <w:pPr>
        <w:pStyle w:val="BodyText"/>
        <w:spacing w:line="249" w:lineRule="auto" w:before="5"/>
        <w:ind w:left="403" w:right="907" w:firstLine="288"/>
        <w:jc w:val="both"/>
      </w:pPr>
      <w:r>
        <w:rPr/>
        <w:pict>
          <v:group style="position:absolute;margin-left:78.517998pt;margin-top:133.622162pt;width:454.85pt;height:166.6pt;mso-position-horizontal-relative:page;mso-position-vertical-relative:paragraph;z-index:-254462976" coordorigin="1570,2672" coordsize="9097,3332">
            <v:shape style="position:absolute;left:1570;top:2804;width:9092;height:3194" coordorigin="1570,2805" coordsize="9092,3194" path="m1570,2805l1570,4316,4500,5966,10662,5999,10642,4527,7753,2825,1570,2805xe" filled="true" fillcolor="#a7a9ac" stroked="false">
              <v:path arrowok="t"/>
              <v:fill type="solid"/>
            </v:shape>
            <v:shape style="position:absolute;left:1807;top:2976;width:8657;height:2884" coordorigin="1808,2977" coordsize="8657,2884" path="m4731,3333l4559,3333,3405,3293,3134,3280,3009,3267,2877,3234,2771,3168,2666,3076,2520,3029,2362,2996,2237,2977,1808,2977,1821,3135,1927,3372,2026,3537,2151,3768,2316,3980,2494,4191,2639,4375,2778,4534,2930,4666,3042,4758,2903,4474,2784,4158,2699,3815,2672,3630,2646,3458,2883,3405,3042,3405,3207,3432,3405,3438,3583,3438,3787,3445,3932,3445,4045,3425,4335,3425,4454,3405,4493,3399,4612,3386,4731,3333m10464,4540l10385,4481,10299,4448,10233,4402,10141,4369,10035,4329,9944,4293,9917,4283,9798,4244,9692,4217,9600,4178,9481,4138,9356,4098,9204,4059,9079,4032,8967,3999,8808,3960,8676,3933,8564,3900,8472,3887,8360,3874,8261,3854,8082,3828,7858,3815,7706,3801,7561,3775,7469,3749,7396,3716,7350,3696,7337,3676,7363,3630,7350,3590,7311,3557,7238,3531,7139,3531,7064,3518,7027,3511,6928,3518,6816,3511,6717,3485,6565,3465,6400,3432,6209,3425,5905,3425,5694,3392,5569,3379,5397,3366,5212,3366,4942,3339,4770,3339,4698,3366,4520,3524,4407,3636,4276,3749,4247,3771,4184,3822,4117,3874,4078,3900,4066,3905,4057,3909,4047,3918,4031,3933,3967,4012,3920,4070,3893,4105,3884,4118,3871,4135,3846,4166,3800,4224,3688,4349,3563,4435,3411,4554,3259,4653,3101,4725,3042,4758,3147,4864,3286,4996,3451,5128,3556,5200,3820,5365,4005,5517,4157,5649,4276,5722,4500,5854,4777,5860,5067,5840,5503,5801,6077,5741,7165,5590,7634,5504,7924,5444,8393,5332,8643,5260,8894,5194,9356,5035,9501,4969,9640,4936,9910,4818,10128,4738,10233,4672,10412,4580,10464,4540e" filled="true" fillcolor="#c7c8ca" stroked="false">
              <v:path arrowok="t"/>
              <v:fill type="solid"/>
            </v:shape>
            <v:shape style="position:absolute;left:2652;top:3359;width:6856;height:1657" coordorigin="2652,3359" coordsize="6856,1657" path="m4704,3359l4374,3432,3457,3445,3286,3432,3121,3412,2936,3412,2817,3419,2652,3458,2679,3696,2745,3999,2804,4244,2877,4408,2956,4587,3042,4752,3200,4699,3306,4626,3517,4474,3636,4395,3748,4290,3853,4178,3919,4065,4025,3947,4091,3887,4216,3801,4493,3537,4610,3445,4619,3438,4704,3359m9508,4534l9422,4501,9323,4468,9198,4441,9079,4408,8973,4408,8868,4389,8802,4362,8729,4336,8643,4336,8505,4296,8492,4283,8465,4257,8465,4204,8498,4151,8564,4105,8617,4052,8624,3980,8584,3953,8538,3900,8472,3940,8373,3966,8287,4019,8142,4065,7984,4118,7845,4171,7786,4178,7687,4197,7574,4217,7489,4244,7396,4270,7238,4283,7125,4244,6974,4191,6941,4191,6822,4230,6730,4244,6512,4244,6558,4230,6684,4204,6849,4145,7027,4085,7139,4032,7179,4046,7231,4046,7344,4052,7436,4039,7441,4032,7462,4006,7462,3953,7442,3900,7383,3861,7337,3834,7264,3815,7152,3782,7033,3755,6948,3749,6875,3742,6763,3729,6327,3729,6116,3716,6024,3702,5918,3676,5839,3663,5740,3650,5654,3643,5476,3643,5358,3630,5179,3630,5133,3669,5100,3742,5120,3815,5140,3874,5146,3999,5199,4059,5285,4151,5529,4323,5668,4415,5839,4527,5925,4672,6031,4771,6136,4844,6288,4897,6374,4923,6499,4930,6657,4969,6835,5002,7033,5016,7251,5002,7442,4983,7706,4950,8459,4870,8663,4831,8986,4752,9290,4672,9402,4593,9508,4534e" filled="true" fillcolor="#e6e7e8" stroked="false">
              <v:path arrowok="t"/>
              <v:fill type="solid"/>
            </v:shape>
            <v:shape style="position:absolute;left:5337;top:4038;width:2044;height:664" coordorigin="5338,4039" coordsize="2044,664" path="m5951,4702l5828,4524,5575,4356,5452,4286,5338,4192,5546,4371,5654,4474,5951,4702m7381,4054l7203,4049,7139,4039,6807,4163,6679,4202,6511,4242,6629,4252,6748,4232,6842,4212,6981,4178,7149,4133,7381,4054e" filled="true" fillcolor="#939598" stroked="false">
              <v:path arrowok="t"/>
              <v:fill type="solid"/>
            </v:shape>
            <v:shape style="position:absolute;left:1576;top:2801;width:9086;height:3198" coordorigin="1577,2802" coordsize="9086,3198" path="m1577,4316l1577,2802,7753,2831,10642,4524,10662,5999,4506,5959,1577,4316xe" filled="false" stroked="true" strokeweight=".5pt" strokecolor="#231f20">
              <v:path arrowok="t"/>
              <v:stroke dashstyle="solid"/>
            </v:shape>
            <v:shape style="position:absolute;left:2655;top:3352;width:2069;height:1409" coordorigin="2656,3353" coordsize="2069,1409" path="m4724,3353l4579,3386,4388,3425,4061,3425,3883,3435,3616,3445,3319,3435,3131,3405,2923,3405,2656,3445,2666,3534,2685,3732,2735,3960,2784,4158,2854,4356,2933,4544,3052,4762e" filled="false" stroked="true" strokeweight=".99pt" strokecolor="#231f20">
              <v:path arrowok="t"/>
              <v:stroke dashstyle="solid"/>
            </v:shape>
            <v:shape style="position:absolute;left:3051;top:3385;width:1633;height:1366" coordorigin="3052,3386" coordsize="1633,1366" path="m3052,4752l3240,4672,3408,4564,3556,4455,3784,4257,3913,4088,4051,3920,4239,3782,4477,3574,4576,3475,4685,3386e" filled="false" stroked="true" strokeweight=".5pt" strokecolor="#231f20">
              <v:path arrowok="t"/>
              <v:stroke dashstyle="solid"/>
            </v:shape>
            <v:shape style="position:absolute;left:5110;top:3633;width:4410;height:1376" coordorigin="5110,3633" coordsize="4410,1376" path="m9519,4539l9297,4663,8950,4762,8525,4860,8134,4910,7782,4940,7633,4957,7551,4967,7508,4973,7475,4979,7402,4988,7289,4998,7185,5006,7139,5009,6832,4999,6535,4940,6308,4910,6100,4821,5961,4712,5882,4603,5823,4524m5839,4527l5625,4375,5476,4286,5348,4187,5273,4133,5179,4039,5150,3999,5150,3861,5120,3801,5110,3742,5110,3712,5140,3663,5189,3633,5318,3633,5359,3639,5385,3642,5407,3643,5437,3643,5490,3645,5559,3648,5619,3651,5645,3653,5708,3653,5746,3654,5773,3657,5803,3663,5846,3672,5896,3683,5943,3693,5981,3702,6033,3710,6110,3716,6179,3720,6209,3722,6456,3732,6812,3732,6941,3752,7060,3762,7208,3791,7278,3811,7377,3841,7436,3890,7466,3950,7466,4009,7426,4039,7391,4045,7370,4048,7355,4049,7337,4049,7315,4049,7296,4049,7283,4049,7278,4049,7198,4049,7139,4034e" filled="false" stroked="true" strokeweight=".99pt" strokecolor="#231f20">
              <v:path arrowok="t"/>
              <v:stroke dashstyle="solid"/>
            </v:shape>
            <v:shape style="position:absolute;left:6495;top:3979;width:644;height:268" coordorigin="6496,3980" coordsize="644,268" path="m7139,4034l7060,4069,6921,4123,6743,4187,6595,4227,6496,4247,6532,4140,6575,4069,6614,3980e" filled="false" stroked="true" strokeweight=".5pt" strokecolor="#231f20">
              <v:path arrowok="t"/>
              <v:stroke dashstyle="solid"/>
            </v:shape>
            <v:shape style="position:absolute;left:6624;top:3989;width:226;height:137" coordorigin="6624,3989" coordsize="226,137" path="m6624,3989l6743,4069,6850,4126e" filled="false" stroked="true" strokeweight=".5pt" strokecolor="#231f20">
              <v:path arrowok="t"/>
              <v:stroke dashstyle="dash"/>
            </v:shape>
            <v:shape style="position:absolute;left:6495;top:3910;width:2029;height:372" coordorigin="6496,3910" coordsize="2029,372" path="m6986,4189l7109,4227,7233,4276,7253,4281,7426,4257,7664,4197,7852,4168,8059,4098,8277,4019,8396,3960,8525,3910m7390,4052l7208,4113,7080,4153,6951,4187,6788,4227,6605,4247,6496,4247e" filled="false" stroked="true" strokeweight=".5pt" strokecolor="#231f20">
              <v:path arrowok="t"/>
              <v:stroke dashstyle="solid"/>
            </v:shape>
            <v:shape style="position:absolute;left:6856;top:4128;width:70;height:144" coordorigin="6857,4128" coordsize="70,144" path="m6857,4128l6862,4272,6926,4262,6857,4128xe" filled="true" fillcolor="#231f20" stroked="false">
              <v:path arrowok="t"/>
              <v:fill type="solid"/>
            </v:shape>
            <v:shape style="position:absolute;left:6856;top:4128;width:70;height:144" coordorigin="6857,4128" coordsize="70,144" path="m6862,4272l6926,4262,6857,4128e" filled="false" stroked="true" strokeweight=".5pt" strokecolor="#231f20">
              <v:path arrowok="t"/>
              <v:stroke dashstyle="solid"/>
            </v:shape>
            <v:shape style="position:absolute;left:6386;top:4053;width:151;height:68" coordorigin="6387,4053" coordsize="151,68" path="m6410,4053l6387,4114,6537,4121,6410,4053xe" filled="true" fillcolor="#231f20" stroked="false">
              <v:path arrowok="t"/>
              <v:fill type="solid"/>
            </v:shape>
            <v:shape style="position:absolute;left:6386;top:4053;width:151;height:68" coordorigin="6387,4053" coordsize="151,68" path="m6410,4053l6387,4114,6537,4121e" filled="false" stroked="true" strokeweight=".5pt" strokecolor="#231f20">
              <v:path arrowok="t"/>
              <v:stroke dashstyle="solid"/>
            </v:shape>
            <v:shape style="position:absolute;left:6955;top:4212;width:70;height:85" coordorigin="6956,4212" coordsize="70,85" path="m7025,4212l6956,4262,6991,4296,7025,4212xe" filled="true" fillcolor="#231f20" stroked="false">
              <v:path arrowok="t"/>
              <v:fill type="solid"/>
            </v:shape>
            <v:shape style="position:absolute;left:6955;top:4212;width:70;height:85" coordorigin="6956,4212" coordsize="70,85" path="m6956,4262l6991,4296,7025,4212e" filled="false" stroked="true" strokeweight=".99pt" strokecolor="#231f20">
              <v:path arrowok="t"/>
              <v:stroke dashstyle="solid"/>
            </v:shape>
            <v:shape style="position:absolute;left:5184;top:3702;width:1777;height:1010" coordorigin="5184,3702" coordsize="1777,1010" path="m6961,4296l6882,4395,6892,4276m6327,4049l6535,4113m5961,4712l5778,4573,5649,4465,5560,4380,5466,4316,5362,4227,5298,4153,5224,4088m5808,4588l5788,4539,5778,4509m5744,4529l5734,4499,5739,4460m5620,4425l5625,4395m5560,4380l5570,4346m5521,4351l5516,4326m5184,3702l5303,3727e" filled="false" stroked="true" strokeweight=".5pt" strokecolor="#231f20">
              <v:path arrowok="t"/>
              <v:stroke dashstyle="solid"/>
            </v:shape>
            <v:line style="position:absolute" from="5387,3752" to="5526,3752" stroked="true" strokeweight=".994pt" strokecolor="#231f20">
              <v:stroke dashstyle="solid"/>
            </v:line>
            <v:line style="position:absolute" from="5600,3762" to="5763,3762" stroked="true" strokeweight=".995pt" strokecolor="#231f20">
              <v:stroke dashstyle="solid"/>
            </v:line>
            <v:line style="position:absolute" from="5842,3747" to="5971,3717" stroked="true" strokeweight=".5pt" strokecolor="#231f20">
              <v:stroke dashstyle="solid"/>
            </v:line>
            <v:line style="position:absolute" from="5293,3683" to="5417,3683" stroked="true" strokeweight=".995pt" strokecolor="#231f20">
              <v:stroke dashstyle="solid"/>
            </v:line>
            <v:line style="position:absolute" from="5521,3683" to="5620,3668" stroked="true" strokeweight=".5pt" strokecolor="#231f20">
              <v:stroke dashstyle="solid"/>
            </v:line>
            <v:line style="position:absolute" from="5174,3762" to="5303,3762" stroked="true" strokeweight=".995pt" strokecolor="#231f20">
              <v:stroke dashstyle="solid"/>
            </v:line>
            <v:line style="position:absolute" from="5362,3787" to="5511,3811" stroked="true" strokeweight=".5pt" strokecolor="#231f20">
              <v:stroke dashstyle="solid"/>
            </v:line>
            <v:line style="position:absolute" from="5605,3834" to="5803,3834" stroked="true" strokeweight="1.242pt" strokecolor="#231f20">
              <v:stroke dashstyle="solid"/>
            </v:line>
            <v:shape style="position:absolute;left:5872;top:3855;width:416;height:5" coordorigin="5872,3856" coordsize="416,5" path="m5872,3856l6060,3856m6120,3856l6288,3861e" filled="false" stroked="true" strokeweight=".5pt" strokecolor="#231f20">
              <v:path arrowok="t"/>
              <v:stroke dashstyle="solid"/>
            </v:shape>
            <v:line style="position:absolute" from="6362,3853" to="6530,3853" stroked="true" strokeweight="1.242pt" strokecolor="#231f20">
              <v:stroke dashstyle="solid"/>
            </v:line>
            <v:shape style="position:absolute;left:6461;top:3811;width:619;height:139" coordorigin="6461,3811" coordsize="619,139" path="m6634,3836l6763,3811m7080,3821l7005,3856,6946,3876m6862,3905l6768,3930,6684,3930m6614,3950l6461,3950e" filled="false" stroked="true" strokeweight=".5pt" strokecolor="#231f20">
              <v:path arrowok="t"/>
              <v:stroke dashstyle="solid"/>
            </v:shape>
            <v:line style="position:absolute" from="5649,3910" to="5823,3910" stroked="true" strokeweight=".995pt" strokecolor="#231f20">
              <v:stroke dashstyle="solid"/>
            </v:line>
            <v:shape style="position:absolute;left:5169;top:3831;width:1995;height:228" coordorigin="5169,3831" coordsize="1995,228" path="m5595,3905l5481,3890,5402,3881m5358,3876l5169,3831m5259,3910l5377,3940m5461,3950l5630,3975m6540,3999l6590,3999m6674,3994l6713,3980m6783,3980l6961,3940m7040,3920l7164,3861m5199,3975l5308,4004m5367,4009l5491,4034m5580,4039l5719,4059e" filled="false" stroked="true" strokeweight=".5pt" strokecolor="#231f20">
              <v:path arrowok="t"/>
              <v:stroke dashstyle="solid"/>
            </v:shape>
            <v:line style="position:absolute" from="5852,4086" to="5951,4086" stroked="true" strokeweight=".747pt" strokecolor="#231f20">
              <v:stroke dashstyle="solid"/>
            </v:line>
            <v:shape style="position:absolute;left:6292;top:4088;width:174;height:99" coordorigin="6293,4088" coordsize="174,99" path="m6352,4098l6387,4088m6466,4187l6293,4182e" filled="false" stroked="true" strokeweight=".5pt" strokecolor="#231f20">
              <v:path arrowok="t"/>
              <v:stroke dashstyle="solid"/>
            </v:shape>
            <v:line style="position:absolute" from="6006,4175" to="6199,4175" stroked="true" strokeweight="1.242pt" strokecolor="#231f20">
              <v:stroke dashstyle="solid"/>
            </v:line>
            <v:shape style="position:absolute;left:5233;top:4029;width:693;height:189" coordorigin="5234,4029" coordsize="693,189" path="m5927,4163l5734,4138m5620,4118l5466,4088m5367,4069l5234,4029m5491,4168l5338,4128m5615,4187l5808,4217e" filled="false" stroked="true" strokeweight=".5pt" strokecolor="#231f20">
              <v:path arrowok="t"/>
              <v:stroke dashstyle="solid"/>
            </v:shape>
            <v:line style="position:absolute" from="5932,4242" to="6120,4242" stroked="true" strokeweight=".995pt" strokecolor="#231f20">
              <v:stroke dashstyle="solid"/>
            </v:line>
            <v:line style="position:absolute" from="6219,4262" to="6367,4262" stroked="true" strokeweight=".994pt" strokecolor="#231f20">
              <v:stroke dashstyle="solid"/>
            </v:line>
            <v:shape style="position:absolute;left:6569;top:3860;width:857;height:307" coordorigin="6570,3861" coordsize="857,307" path="m6644,4049l6718,4064,6783,4059m6852,4049l6976,4024,7040,3994m7139,3970l7238,3935,7302,3900m7342,3881l7381,3861m7426,3950l7367,3984m6570,4153l6679,4168e" filled="false" stroked="true" strokeweight=".5pt" strokecolor="#231f20">
              <v:path arrowok="t"/>
              <v:stroke dashstyle="solid"/>
            </v:shape>
            <v:line style="position:absolute" from="6535,4205" to="6614,4205" stroked="true" strokeweight=".747pt" strokecolor="#231f20">
              <v:stroke dashstyle="solid"/>
            </v:line>
            <v:shape style="position:absolute;left:5441;top:4227;width:1718;height:134" coordorigin="5442,4227" coordsize="1718,134" path="m7159,4276l7035,4291m6817,4316l6649,4311m6778,4361l6619,4356m6520,4361l6337,4336m6243,4336l6060,4311m5917,4301l5714,4272m5600,4262l5442,4227m5600,4316l5803,4356e" filled="false" stroked="true" strokeweight=".5pt" strokecolor="#231f20">
              <v:path arrowok="t"/>
              <v:stroke dashstyle="solid"/>
            </v:shape>
            <v:line style="position:absolute" from="5936,4388" to="6100,4388" stroked="true" strokeweight="1.242pt" strokecolor="#231f20">
              <v:stroke dashstyle="solid"/>
            </v:line>
            <v:shape style="position:absolute;left:5896;top:3974;width:2791;height:921" coordorigin="5897,3975" coordsize="2791,921" path="m6224,4415l6402,4420m6515,4425l6639,4425m7065,4366l7223,4346m7322,4346l7500,4301m7609,4296l7772,4242m7861,4227l8045,4158m8129,4138l8262,4079m8376,4034l8505,3975m7446,4385l7555,4371,7629,4351m7767,4331l7896,4286m7995,4267l8139,4217m8238,4192l8361,4143m8475,4098l8554,4069m8421,4232l8277,4267m8228,4296l8084,4341m7955,4385l7782,4415m7683,4440l7471,4470m8465,4306l8337,4366m8267,4385l8134,4425m8045,4455l7921,4484m7772,4519l7584,4564m8396,4460l8297,4484m8238,4499l8084,4539m8589,4514l8406,4554m8688,4588l8520,4623m8579,4737l8401,4771m8252,4781l8040,4821m8173,4727l8040,4757m7931,4831l7723,4856m7896,4776l7772,4801m6827,4771l6644,4776m6634,4895l6446,4865m6352,4846l6228,4816,6105,4762m6555,4826l6441,4821,6323,4791m6486,4762l6303,4727m6298,4672l6149,4643,6164,4643m6085,4628l5897,4578m6154,4697l5971,4628m6179,4747l6001,4687e" filled="false" stroked="true" strokeweight=".5pt" strokecolor="#231f20">
              <v:path arrowok="t"/>
              <v:stroke dashstyle="solid"/>
            </v:shape>
            <v:line style="position:absolute" from="6169,4591" to="6332,4591" stroked="true" strokeweight="1.243pt" strokecolor="#231f20">
              <v:stroke dashstyle="solid"/>
            </v:line>
            <v:shape style="position:absolute;left:5837;top:3826;width:2544;height:743" coordorigin="5838,3826" coordsize="2544,743" path="m6095,4568l5902,4524m6832,4539l6664,4539m6525,4539l6372,4534m6263,4524l6055,4494m5941,4479l5838,4460m8084,3980l8059,3930,8015,3866m8381,3950l8322,3890m7866,4088l7802,3989m7733,3915l7683,3826m7565,4108l7510,4014e" filled="false" stroked="true" strokeweight=".5pt" strokecolor="#231f20">
              <v:path arrowok="t"/>
              <v:stroke dashstyle="solid"/>
            </v:shape>
            <v:shape style="position:absolute;left:1804;top:2950;width:8665;height:2906" coordorigin="1805,2950" coordsize="8665,2906" path="m9519,4539l9376,4479,9272,4455,9163,4430,9014,4400,8982,4403,8962,4404,8944,4403,8920,4400,8877,4390,8819,4371,8769,4354,8747,4346,8628,4326,8549,4316,8495,4296,8470,4272,8455,4247,8450,4227,8450,4207,8475,4178,8505,4148,8539,4133,8579,4103,8614,4064,8623,4024,8623,3980,8594,3955,8549,3895m10469,4534l10365,4470,10252,4410,10024,4331,9849,4265,9758,4231,9721,4219,9707,4217,9648,4199,9531,4158,9417,4117,9366,4098,8831,3965,8668,3920,8490,3886,8396,3871,8218,3851,8120,3837,8069,3829,8046,3827,8035,3826,8000,3825,7938,3821,7878,3818,7852,3816,7698,3796,7550,3772,7431,3737,7372,3707,7342,3683,7347,3653,7372,3623,7362,3594,7337,3574,7282,3544,7179,3524,6986,3509,6837,3504,6669,3475,6520,3455,6367,3435,6184,3425,6035,3420,5951,3420,5847,3405,5610,3381,5432,3361,5169,3361,4892,3341,4635,3336,4294,3331,3868,3306,3611,3302,3254,3277,3012,3272,2903,3242,2829,3203,2745,3143,2671,3084,2586,3044,2473,3014,2314,2985,2176,2975,2047,2975,1938,2970,1864,2965,1824,2965m1805,2950l1805,3014,1824,3079,1834,3168,1874,3247,1923,3356,2022,3524,2131,3732,2205,3836,2304,3960,2487,4173,2616,4351,2735,4474,2913,4653,3002,4727,3151,4846,3240,4940,3373,5054,3527,5177,3690,5271,3819,5350,3952,5459,4071,5558,4175,5652,4313,5736,4378,5776,4516,5855,4724,5855,5006,5845,5481,5801,6120,5736,6699,5662,7278,5568,7916,5444,8564,5276,8911,5187,9183,5098,9514,4979,9831,4870,10029,4781,10148,4727,10306,4643,10410,4588,10459,4549e" filled="false" stroked="true" strokeweight=".99pt" strokecolor="#231f20">
              <v:path arrowok="t"/>
              <v:stroke dashstyle="solid"/>
            </v:shape>
            <v:shape style="position:absolute;left:2561;top:3583;width:7898;height:2267" coordorigin="2562,3584" coordsize="7898,2267" path="m10449,4544l10459,4529m10375,4593l10247,4504m10162,4450l10039,4366m10182,4667l9955,4534m9831,4465l9633,4341m9549,4286l9346,4123m9999,4776l9831,4692m9752,4658l9574,4539m9776,4875l9643,4806m9569,4786l9386,4677m9148,4286l9054,4207m8960,4148l8792,3999m8648,4192l8584,4128m9138,4499l9005,4573m8950,4613l8782,4682m9489,4984l9336,4905m9272,4860l9128,4781m9227,5054l9069,4974m8995,4935l8871,4856m8990,5143l8831,5054m8727,5009l8574,4915m8722,5207l8559,5123m8455,5068l8238,4950m8435,5286l8208,5157m8099,5098l7896,4969m8163,5370l7906,5227m7723,5108l7560,4984m7827,5454l7574,5311m7258,5093l7179,5019m7515,5504l7342,5400m7218,5321l7094,5251m6867,5103l6708,4979m7203,5553l7015,5440m6867,5360l6723,5242m6446,5098l6288,4989m6169,4930l5976,4806m5877,4732l5758,4648m5669,4583l5466,4445m5377,4366l5244,4247m5135,4182l4952,4044m4848,3945l4704,3811m6827,5613l6624,5499m6530,5440l6327,5311m6288,5281l6045,5108m5996,5083l5783,4930m6441,5682l6189,5524m6134,5479l5927,5350m5842,5306l5659,5172m5585,5128l5392,4984m5313,4920l5130,4791m5056,4732l4853,4573m5744,4900l5541,4737m5461,4702l5264,4539m5194,4484l5031,4375m4957,4306l4788,4158m6045,5732l5897,5628m5818,5593l5659,5479m5620,5454l5402,5311m5353,5286l5174,5152m5100,5113l4937,4999m4878,4959l4699,4831m5640,5751l5447,5652m5382,5623l5204,5504m5150,5474l4986,5365m4957,5331l4837,5259,4777,5222,4758,5209,4764,5207m5204,5801l5016,5692m4972,5652l4788,5539m4764,5850l4571,5736m4492,5677l4338,5578m4279,5529l4086,5395m4041,5350l3903,5256m3833,5197l3665,5054m3606,5004l3578,4977,3525,4932,3475,4889,3452,4870m3403,4826l3264,4707m4709,5494l4571,5405m4521,5360l4338,5247m4254,5172l4101,5073m4066,5039l3957,4955m3888,4905l3749,4806m3190,4628l3106,4445m3052,4361l3042,4328,3022,4271,3001,4217,2992,4192m2982,4113l2943,4009m2898,3757l2868,3584m3329,4331l3269,4192m3175,3900l3131,3737m3571,4153l3517,3999m3492,3940l3423,3722m3843,4168l3769,3989m3754,3945l3705,3787m3687,3758l3665,3624m4046,3925l3992,3782m3972,3707l3937,3584m4279,3722l4229,3613m3868,4212l4031,4351m3685,4380l3824,4509m3913,4583l4096,4717m4165,4771l4308,4890m4383,4950l4511,5029m4556,5068l4699,5167m4645,4791l4497,4687m4417,4638l4284,4539m4229,4504l4091,4390m4769,4524l4595,4390m4516,4341l4343,4192m4269,4133l4101,3980m4734,4148l4576,4014m4492,3950l4343,3806m4645,3791l4487,3653m2562,5103l2572,5227,3670,5835,3665,5712e" filled="false" stroked="true" strokeweight=".5pt" strokecolor="#231f20">
              <v:path arrowok="t"/>
              <v:stroke dashstyle="solid"/>
            </v:shape>
            <v:shape style="position:absolute;left:2663;top:5221;width:480;height:317" coordorigin="2663,5222" coordsize="480,317" path="m3143,5400l3143,5539m2663,5222l2663,5276e" filled="false" stroked="true" strokeweight=".747pt" strokecolor="#231f20">
              <v:path arrowok="t"/>
              <v:stroke dashstyle="solid"/>
            </v:shape>
            <v:line style="position:absolute" from="2774,5291" to="2774,5331" stroked="true" strokeweight=".5pt" strokecolor="#231f20">
              <v:stroke dashstyle="solid"/>
            </v:line>
            <v:shape style="position:absolute;left:2900;top:5350;width:104;height:109" coordorigin="2901,5350" coordsize="104,109" path="m2901,5350l2901,5405m3005,5410l3005,5459e" filled="false" stroked="true" strokeweight=".747pt" strokecolor="#231f20">
              <v:path arrowok="t"/>
              <v:stroke dashstyle="solid"/>
            </v:shape>
            <v:line style="position:absolute" from="3247,5543" to="3247,5593" stroked="true" strokeweight=".747pt" strokecolor="#231f20">
              <v:stroke dashstyle="solid"/>
            </v:line>
            <v:shape style="position:absolute;left:1576;top:2821;width:9066;height:3148" coordorigin="1577,2821" coordsize="9066,3148" path="m3348,5613l3348,5652m3447,5662l3447,5712m3546,5722l3546,5761m1577,2821l4506,4524,4497,5969m4506,4524l10642,4534m8953,3027l8950,3151,9017,3334,9207,3329,9549,3517,9794,3517,9794,3423,9551,3423,9205,3235,9019,3235,8953,3027xm9794,3423l9504,3245,9670,3245,8953,3027m9633,3316l9680,3321,9670,3245e" filled="false" stroked="true" strokeweight=".5pt" strokecolor="#231f20">
              <v:path arrowok="t"/>
              <v:stroke dashstyle="solid"/>
            </v:shape>
            <v:shape style="position:absolute;left:9018;top:3229;width:189;height:109" coordorigin="9018,3230" coordsize="189,109" path="m9018,3230l9018,3339m9206,3230l9206,3334e" filled="false" stroked="true" strokeweight=".624pt" strokecolor="#231f20">
              <v:path arrowok="t"/>
              <v:stroke dashstyle="solid"/>
            </v:shape>
            <v:line style="position:absolute" from="9550,3418" to="9550,3522" stroked="true" strokeweight=".624pt" strokecolor="#231f20">
              <v:stroke dashstyle="solid"/>
            </v:line>
            <v:shape style="position:absolute;left:2216;top:3002;width:4797;height:1446" coordorigin="2217,3003" coordsize="4797,1446" path="m5100,3861l4968,3775m4915,3716l4830,3636m4790,3584l4751,3511,4698,3419m5107,3656l5028,3584m4975,3524l4915,3445,4882,3372m5325,3471l5259,3386m5793,3524l5740,3419m6149,3570l6064,3458m6558,3577l6525,3544,6499,3491m7014,3597l6994,3564,6974,3537m2864,4448l2745,4323m2679,4244l2600,4125m2572,4103l2440,3918m2606,3531l2527,3339m2481,3240l2421,3036m2257,3168l2217,3003m2745,3313l2672,3135m3009,3392l2976,3293m3345,3412l3306,3306m3602,3412l3583,3333m3814,3412l3800,3339m4084,3405l4071,3346m4282,3412l4256,3346m2527,3707l2433,3499e" filled="false" stroked="true" strokeweight=".5pt" strokecolor="#231f20">
              <v:path arrowok="t"/>
              <v:stroke dashstyle="solid"/>
            </v:shape>
            <v:shape style="position:absolute;left:10206;top:4399;width:130;height:74" coordorigin="10207,4400" coordsize="130,74" path="m10207,4400l10245,4474,10336,4459,10207,4400xe" filled="true" fillcolor="#231f20" stroked="false">
              <v:path arrowok="t"/>
              <v:fill type="solid"/>
            </v:shape>
            <v:shape style="position:absolute;left:10206;top:4399;width:130;height:74" coordorigin="10207,4400" coordsize="130,74" path="m10207,4400l10245,4474,10336,4459e" filled="false" stroked="true" strokeweight="1.98pt" strokecolor="#231f20">
              <v:path arrowok="t"/>
              <v:stroke dashstyle="solid"/>
            </v:shape>
            <v:shape style="position:absolute;left:9757;top:4240;width:133;height:73" coordorigin="9758,4240" coordsize="133,73" path="m9758,4240l9799,4313,9890,4294,9758,4240xe" filled="true" fillcolor="#231f20" stroked="false">
              <v:path arrowok="t"/>
              <v:fill type="solid"/>
            </v:shape>
            <v:shape style="position:absolute;left:9757;top:4240;width:133;height:73" coordorigin="9758,4240" coordsize="133,73" path="m9758,4240l9799,4313,9890,4294e" filled="false" stroked="true" strokeweight="1.98pt" strokecolor="#231f20">
              <v:path arrowok="t"/>
              <v:stroke dashstyle="solid"/>
            </v:shape>
            <v:shape style="position:absolute;left:9415;top:4110;width:127;height:76" coordorigin="9415,4110" coordsize="127,76" path="m9415,4110l9450,4186,9542,4176,9415,4110xe" filled="true" fillcolor="#231f20" stroked="false">
              <v:path arrowok="t"/>
              <v:fill type="solid"/>
            </v:shape>
            <v:shape style="position:absolute;left:9415;top:4110;width:127;height:76" coordorigin="9415,4110" coordsize="127,76" path="m9415,4110l9450,4186,9542,4176e" filled="false" stroked="true" strokeweight="1.98pt" strokecolor="#231f20">
              <v:path arrowok="t"/>
              <v:stroke dashstyle="solid"/>
            </v:shape>
            <v:shape style="position:absolute;left:9006;top:3998;width:133;height:72" coordorigin="9007,3999" coordsize="133,72" path="m9007,3999l9049,4071,9140,4051,9007,3999xe" filled="true" fillcolor="#231f20" stroked="false">
              <v:path arrowok="t"/>
              <v:fill type="solid"/>
            </v:shape>
            <v:shape style="position:absolute;left:9006;top:3998;width:133;height:72" coordorigin="9007,3999" coordsize="133,72" path="m9007,3999l9049,4071,9140,4051e" filled="false" stroked="true" strokeweight="1.98pt" strokecolor="#231f20">
              <v:path arrowok="t"/>
              <v:stroke dashstyle="solid"/>
            </v:shape>
            <v:shape style="position:absolute;left:8669;top:3912;width:135;height:71" coordorigin="8670,3913" coordsize="135,71" path="m8670,3913l8714,3983,8804,3961,8670,3913xe" filled="true" fillcolor="#231f20" stroked="false">
              <v:path arrowok="t"/>
              <v:fill type="solid"/>
            </v:shape>
            <v:shape style="position:absolute;left:8669;top:3912;width:135;height:71" coordorigin="8670,3913" coordsize="135,71" path="m8670,3913l8714,3983,8804,3961e" filled="false" stroked="true" strokeweight="1.98pt" strokecolor="#231f20">
              <v:path arrowok="t"/>
              <v:stroke dashstyle="solid"/>
            </v:shape>
            <v:shape style="position:absolute;left:8195;top:3840;width:140;height:65" coordorigin="8195,3840" coordsize="140,65" path="m8195,3840l8248,3905,8334,3872,8195,3840xe" filled="true" fillcolor="#231f20" stroked="false">
              <v:path arrowok="t"/>
              <v:fill type="solid"/>
            </v:shape>
            <v:shape style="position:absolute;left:8195;top:3840;width:140;height:65" coordorigin="8195,3840" coordsize="140,65" path="m8195,3840l8248,3905,8334,3872e" filled="false" stroked="true" strokeweight="1.98pt" strokecolor="#231f20">
              <v:path arrowok="t"/>
              <v:stroke dashstyle="solid"/>
            </v:shape>
            <v:shape style="position:absolute;left:7824;top:3801;width:142;height:61" coordorigin="7825,3802" coordsize="142,61" path="m7825,3802l7882,3862,7966,3823,7825,3802xe" filled="true" fillcolor="#231f20" stroked="false">
              <v:path arrowok="t"/>
              <v:fill type="solid"/>
            </v:shape>
            <v:shape style="position:absolute;left:7824;top:3801;width:142;height:61" coordorigin="7825,3802" coordsize="142,61" path="m7825,3802l7882,3862,7966,3823e" filled="false" stroked="true" strokeweight="1.98pt" strokecolor="#231f20">
              <v:path arrowok="t"/>
              <v:stroke dashstyle="solid"/>
            </v:shape>
            <v:shape style="position:absolute;left:7442;top:3734;width:135;height:71" coordorigin="7442,3735" coordsize="135,71" path="m7442,3735l7487,3805,7577,3783,7442,3735xe" filled="true" fillcolor="#231f20" stroked="false">
              <v:path arrowok="t"/>
              <v:fill type="solid"/>
            </v:shape>
            <v:shape style="position:absolute;left:7442;top:3734;width:135;height:71" coordorigin="7442,3735" coordsize="135,71" path="m7442,3735l7487,3805,7577,3783e" filled="false" stroked="true" strokeweight="1.98pt" strokecolor="#231f20">
              <v:path arrowok="t"/>
              <v:stroke dashstyle="solid"/>
            </v:shape>
            <v:shape style="position:absolute;left:8551;top:3909;width:79;height:130" coordorigin="8552,3909" coordsize="79,130" path="m8571,3909l8552,3990,8630,4039,8571,3909xe" filled="true" fillcolor="#231f20" stroked="false">
              <v:path arrowok="t"/>
              <v:fill type="solid"/>
            </v:shape>
            <v:shape style="position:absolute;left:8551;top:3909;width:79;height:130" coordorigin="8552,3909" coordsize="79,130" path="m8571,3909l8552,3990,8630,4039e" filled="false" stroked="true" strokeweight="1.98pt" strokecolor="#231f20">
              <v:path arrowok="t"/>
              <v:stroke dashstyle="solid"/>
            </v:shape>
            <v:shape style="position:absolute;left:8398;top:4177;width:86;height:113" coordorigin="8399,4178" coordsize="86,113" path="m8465,4178l8399,4216,8485,4290,8465,4178xe" filled="true" fillcolor="#231f20" stroked="false">
              <v:path arrowok="t"/>
              <v:fill type="solid"/>
            </v:shape>
            <v:shape style="position:absolute;left:8398;top:4177;width:86;height:113" coordorigin="8399,4178" coordsize="86,113" path="m8465,4178l8399,4216,8485,4290e" filled="false" stroked="true" strokeweight="1.98pt" strokecolor="#231f20">
              <v:path arrowok="t"/>
              <v:stroke dashstyle="solid"/>
            </v:shape>
            <v:shape style="position:absolute;left:8847;top:4376;width:140;height:64" coordorigin="8848,4376" coordsize="140,64" path="m8848,4376l8902,4440,8988,4405,8848,4376xe" filled="true" fillcolor="#231f20" stroked="false">
              <v:path arrowok="t"/>
              <v:fill type="solid"/>
            </v:shape>
            <v:shape style="position:absolute;left:8847;top:4376;width:140;height:64" coordorigin="8848,4376" coordsize="140,64" path="m8848,4376l8902,4440,8988,4405e" filled="false" stroked="true" strokeweight="1.98pt" strokecolor="#231f20">
              <v:path arrowok="t"/>
              <v:stroke dashstyle="solid"/>
            </v:shape>
            <v:shape style="position:absolute;left:9270;top:4462;width:138;height:68" coordorigin="9271,4463" coordsize="138,68" path="m9271,4463l9320,4530,9408,4502,9271,4463xe" filled="true" fillcolor="#231f20" stroked="false">
              <v:path arrowok="t"/>
              <v:fill type="solid"/>
            </v:shape>
            <v:shape style="position:absolute;left:9270;top:4462;width:138;height:68" coordorigin="9271,4463" coordsize="138,68" path="m9271,4463l9320,4530,9408,4502e" filled="false" stroked="true" strokeweight="1.98pt" strokecolor="#231f20">
              <v:path arrowok="t"/>
              <v:stroke dashstyle="solid"/>
            </v:shape>
            <v:shape style="position:absolute;left:6703;top:4045;width:575;height:205" coordorigin="6704,4046" coordsize="575,205" path="m6987,4151l7126,4112m7179,4092l7278,4049m7027,4105l7139,4046m6888,4158l6974,4118m6704,4217l6822,4178m6842,4184l6961,4171m7264,4250l7198,4138e" filled="false" stroked="true" strokeweight=".5pt" strokecolor="#231f20">
              <v:path arrowok="t"/>
              <v:stroke dashstyle="solid"/>
            </v:shape>
            <v:shape style="position:absolute;left:1928;top:2965;width:5528;height:1510" coordorigin="1928,2965" coordsize="5528,1510" path="m2022,2975l1928,2965,2007,3014,2022,2975m2314,2990l2220,2980,2265,3024,2314,2990m2641,3084l2537,3039,2552,3094,2641,3084m2868,3410l2774,3435,2849,3455,2868,3410m2908,3252l2799,3198,2794,3252,2908,3252m3250,3425l3151,3410,3195,3475,3250,3425m3264,3277l3141,3277,3210,3321,3264,3277m3606,3445l3522,3445,3566,3485,3606,3445m3695,3311l3586,3302,3604,3313,3623,3328,3639,3341,3645,3346,3695,3311m3987,3425l3898,3440,3942,3465,3987,3425m4101,3321l3987,3316,4051,3361,4101,3321m4343,3425l4284,3425,4323,3460,4343,3425m4546,3341l4447,3336,4501,3376,4546,3341m5080,3356l4937,3346,5006,3405,5080,3356m5160,3727l5115,3697,5120,3762,5160,3727m5194,3895l5155,3876,5150,3925,5194,3895m5249,4054l5204,4054,5239,4088,5249,4054m5392,3643l5323,3638,5367,3673,5392,3643m5511,3366l5402,3356,5476,3420,5511,3366m5521,4262l5457,4257,5521,4301,5521,4262m5788,3668l5689,3658,5734,3697,5788,3668m5793,4425l5699,4420,5788,4474,5793,4425m5971,3420l5877,3410,5941,3465,5971,3420m6169,3717l6075,3717,6100,3757,6169,3717m6397,3450l6273,3430,6372,3490,6397,3450m6515,3732l6421,3737,6456,3772,6515,3732m6832,3504l6743,3490,6812,3544,6832,3504m6887,3752l6768,3742,6822,3787,6887,3752m7198,3796l7099,3772,7144,3826,7198,3796m7233,3534l7104,3524,7179,3579,7233,3534m7386,4034l7332,3999,7292,4044,7386,4034m7456,3935l7416,3876,7396,3925,7456,3935e" filled="true" fillcolor="#231f20" stroked="false">
              <v:path arrowok="t"/>
              <v:fill type="solid"/>
            </v:shape>
            <v:shape style="position:absolute;left:6498;top:2672;width:1426;height:527" type="#_x0000_t202" filled="false" stroked="false">
              <v:textbox inset="0,0,0,0">
                <w:txbxContent>
                  <w:p>
                    <w:pPr>
                      <w:spacing w:line="526" w:lineRule="exact" w:before="0"/>
                      <w:ind w:left="0" w:right="0" w:firstLine="0"/>
                      <w:jc w:val="left"/>
                      <w:rPr>
                        <w:rFonts w:ascii="Arial"/>
                        <w:sz w:val="47"/>
                      </w:rPr>
                    </w:pPr>
                    <w:r>
                      <w:rPr>
                        <w:rFonts w:ascii="Arial"/>
                        <w:color w:val="231F20"/>
                        <w:w w:val="65"/>
                        <w:sz w:val="47"/>
                      </w:rPr>
                      <w:t>MEADE</w:t>
                    </w:r>
                    <w:r>
                      <w:rPr>
                        <w:rFonts w:ascii="Arial"/>
                        <w:color w:val="231F20"/>
                        <w:sz w:val="47"/>
                      </w:rPr>
                      <w:t> </w:t>
                    </w:r>
                  </w:p>
                </w:txbxContent>
              </v:textbox>
              <w10:wrap type="none"/>
            </v:shape>
            <v:shape style="position:absolute;left:9150;top:2945;width:190;height:320" type="#_x0000_t202" filled="false" stroked="false">
              <v:textbox inset="0,0,0,0">
                <w:txbxContent>
                  <w:p>
                    <w:pPr>
                      <w:spacing w:line="317" w:lineRule="exact" w:before="0"/>
                      <w:ind w:left="0" w:right="0" w:firstLine="0"/>
                      <w:jc w:val="left"/>
                      <w:rPr>
                        <w:rFonts w:ascii="Arial"/>
                        <w:b/>
                        <w:sz w:val="28"/>
                      </w:rPr>
                    </w:pPr>
                    <w:r>
                      <w:rPr>
                        <w:rFonts w:ascii="Arial"/>
                        <w:b/>
                        <w:color w:val="231F20"/>
                        <w:w w:val="82"/>
                        <w:sz w:val="28"/>
                      </w:rPr>
                      <w:t>N</w:t>
                    </w:r>
                  </w:p>
                </w:txbxContent>
              </v:textbox>
              <w10:wrap type="none"/>
            </v:shape>
            <v:shape style="position:absolute;left:4100;top:3437;width:296;height:133" type="#_x0000_t202" filled="false" stroked="false">
              <v:textbox inset="0,0,0,0">
                <w:txbxContent>
                  <w:p>
                    <w:pPr>
                      <w:spacing w:line="133" w:lineRule="exact" w:before="0"/>
                      <w:ind w:left="0" w:right="0" w:firstLine="0"/>
                      <w:jc w:val="left"/>
                      <w:rPr>
                        <w:rFonts w:ascii="Arial"/>
                        <w:sz w:val="12"/>
                      </w:rPr>
                    </w:pPr>
                    <w:r>
                      <w:rPr>
                        <w:rFonts w:ascii="Arial"/>
                        <w:color w:val="231F20"/>
                        <w:spacing w:val="-5"/>
                        <w:w w:val="80"/>
                        <w:sz w:val="12"/>
                      </w:rPr>
                      <w:t>FAULT</w:t>
                    </w:r>
                  </w:p>
                </w:txbxContent>
              </v:textbox>
              <w10:wrap type="none"/>
            </v:shape>
            <v:shape style="position:absolute;left:5346;top:2961;width:3459;height:2412" type="#_x0000_t202" filled="false" stroked="false">
              <v:textbox inset="0,0,0,0">
                <w:txbxContent>
                  <w:p>
                    <w:pPr>
                      <w:spacing w:line="607" w:lineRule="exact" w:before="0"/>
                      <w:ind w:left="1945" w:right="0" w:firstLine="0"/>
                      <w:jc w:val="left"/>
                      <w:rPr>
                        <w:rFonts w:ascii="Arial"/>
                        <w:sz w:val="54"/>
                      </w:rPr>
                    </w:pPr>
                    <w:r>
                      <w:rPr>
                        <w:rFonts w:ascii="Arial"/>
                        <w:color w:val="231F20"/>
                        <w:spacing w:val="30"/>
                        <w:w w:val="65"/>
                        <w:sz w:val="54"/>
                      </w:rPr>
                      <w:t>PL</w:t>
                    </w:r>
                    <w:r>
                      <w:rPr>
                        <w:rFonts w:ascii="Arial"/>
                        <w:color w:val="231F20"/>
                        <w:spacing w:val="-58"/>
                        <w:w w:val="65"/>
                        <w:sz w:val="54"/>
                      </w:rPr>
                      <w:t> </w:t>
                    </w:r>
                    <w:r>
                      <w:rPr>
                        <w:rFonts w:ascii="Arial"/>
                        <w:color w:val="231F20"/>
                        <w:spacing w:val="28"/>
                        <w:w w:val="65"/>
                        <w:sz w:val="54"/>
                      </w:rPr>
                      <w:t>ATE</w:t>
                    </w:r>
                    <w:r>
                      <w:rPr>
                        <w:rFonts w:ascii="Arial"/>
                        <w:color w:val="231F20"/>
                        <w:spacing w:val="-89"/>
                        <w:sz w:val="54"/>
                      </w:rPr>
                      <w:t> </w:t>
                    </w:r>
                  </w:p>
                  <w:p>
                    <w:pPr>
                      <w:spacing w:before="305"/>
                      <w:ind w:left="248" w:right="0" w:firstLine="0"/>
                      <w:jc w:val="left"/>
                      <w:rPr>
                        <w:rFonts w:ascii="Arial"/>
                        <w:sz w:val="12"/>
                      </w:rPr>
                    </w:pPr>
                    <w:r>
                      <w:rPr>
                        <w:rFonts w:ascii="Arial"/>
                        <w:color w:val="231F20"/>
                        <w:w w:val="95"/>
                        <w:sz w:val="12"/>
                      </w:rPr>
                      <w:t>b </w:t>
                    </w:r>
                    <w:r>
                      <w:rPr>
                        <w:rFonts w:ascii="Arial"/>
                        <w:color w:val="231F20"/>
                        <w:w w:val="95"/>
                        <w:sz w:val="12"/>
                        <w:u w:val="single" w:color="231F20"/>
                      </w:rPr>
                      <w:t>r a </w:t>
                    </w:r>
                    <w:r>
                      <w:rPr>
                        <w:rFonts w:ascii="Arial"/>
                        <w:color w:val="231F20"/>
                        <w:w w:val="95"/>
                        <w:sz w:val="12"/>
                      </w:rPr>
                      <w:t>nch</w:t>
                    </w:r>
                    <w:r>
                      <w:rPr>
                        <w:rFonts w:ascii="Arial"/>
                        <w:color w:val="231F20"/>
                        <w:sz w:val="12"/>
                      </w:rPr>
                      <w:t> </w:t>
                    </w:r>
                  </w:p>
                  <w:p>
                    <w:pPr>
                      <w:tabs>
                        <w:tab w:pos="557" w:val="left" w:leader="none"/>
                      </w:tabs>
                      <w:spacing w:before="0"/>
                      <w:ind w:left="0" w:right="1383" w:firstLine="0"/>
                      <w:jc w:val="center"/>
                      <w:rPr>
                        <w:rFonts w:ascii="Arial"/>
                        <w:sz w:val="12"/>
                      </w:rPr>
                    </w:pPr>
                    <w:r>
                      <w:rPr>
                        <w:rFonts w:ascii="Arial"/>
                        <w:color w:val="231F20"/>
                        <w:spacing w:val="15"/>
                        <w:w w:val="95"/>
                        <w:sz w:val="12"/>
                      </w:rPr>
                      <w:t>line</w:t>
                    </w:r>
                    <w:r>
                      <w:rPr>
                        <w:rFonts w:ascii="Arial"/>
                        <w:color w:val="231F20"/>
                        <w:spacing w:val="15"/>
                        <w:sz w:val="12"/>
                      </w:rPr>
                      <w:tab/>
                    </w:r>
                    <w:r>
                      <w:rPr>
                        <w:rFonts w:ascii="Arial"/>
                        <w:color w:val="231F20"/>
                        <w:spacing w:val="15"/>
                        <w:w w:val="85"/>
                        <w:sz w:val="12"/>
                        <w:u w:val="single" w:color="231F20"/>
                      </w:rPr>
                      <w:t> </w:t>
                    </w:r>
                    <w:r>
                      <w:rPr>
                        <w:rFonts w:ascii="Arial"/>
                        <w:color w:val="231F20"/>
                        <w:spacing w:val="5"/>
                        <w:sz w:val="12"/>
                        <w:u w:val="single" w:color="231F20"/>
                      </w:rPr>
                      <w:t> </w:t>
                    </w:r>
                  </w:p>
                  <w:p>
                    <w:pPr>
                      <w:spacing w:line="240" w:lineRule="auto" w:before="0"/>
                      <w:rPr>
                        <w:rFonts w:ascii="Arial"/>
                        <w:sz w:val="12"/>
                      </w:rPr>
                    </w:pPr>
                  </w:p>
                  <w:p>
                    <w:pPr>
                      <w:spacing w:before="71"/>
                      <w:ind w:left="0" w:right="89" w:firstLine="0"/>
                      <w:jc w:val="center"/>
                      <w:rPr>
                        <w:rFonts w:ascii="Arial"/>
                        <w:sz w:val="12"/>
                      </w:rPr>
                    </w:pPr>
                    <w:r>
                      <w:rPr>
                        <w:rFonts w:ascii="Arial"/>
                        <w:color w:val="231F20"/>
                        <w:w w:val="95"/>
                        <w:sz w:val="12"/>
                      </w:rPr>
                      <w:t>tip  lines</w:t>
                    </w:r>
                    <w:r>
                      <w:rPr>
                        <w:rFonts w:ascii="Arial"/>
                        <w:color w:val="231F20"/>
                        <w:sz w:val="12"/>
                      </w:rPr>
                      <w:t> </w:t>
                    </w:r>
                  </w:p>
                  <w:p>
                    <w:pPr>
                      <w:spacing w:line="204" w:lineRule="auto" w:before="40"/>
                      <w:ind w:left="1377" w:right="7" w:hanging="401"/>
                      <w:jc w:val="left"/>
                      <w:rPr>
                        <w:rFonts w:ascii="Arial"/>
                        <w:sz w:val="20"/>
                      </w:rPr>
                    </w:pPr>
                    <w:r>
                      <w:rPr>
                        <w:rFonts w:ascii="Arial"/>
                        <w:color w:val="231F20"/>
                        <w:sz w:val="20"/>
                      </w:rPr>
                      <w:t>B</w:t>
                    </w:r>
                    <w:r>
                      <w:rPr>
                        <w:rFonts w:ascii="Arial"/>
                        <w:strike/>
                        <w:color w:val="231F20"/>
                        <w:sz w:val="20"/>
                        <w:u w:val="single" w:color="231F20"/>
                      </w:rPr>
                      <w:t>E</w:t>
                    </w:r>
                    <w:r>
                      <w:rPr>
                        <w:rFonts w:ascii="Arial"/>
                        <w:strike w:val="0"/>
                        <w:color w:val="231F20"/>
                        <w:sz w:val="20"/>
                      </w:rPr>
                      <w:t>AR </w:t>
                    </w:r>
                    <w:r>
                      <w:rPr>
                        <w:rFonts w:ascii="Arial"/>
                        <w:strike w:val="0"/>
                        <w:color w:val="231F20"/>
                        <w:spacing w:val="-4"/>
                        <w:sz w:val="20"/>
                      </w:rPr>
                      <w:t>CANYON-TOPONCE </w:t>
                    </w:r>
                    <w:r>
                      <w:rPr>
                        <w:rFonts w:ascii="Arial"/>
                        <w:strike/>
                        <w:color w:val="231F20"/>
                        <w:spacing w:val="-3"/>
                        <w:sz w:val="20"/>
                        <w:u w:val="single" w:color="231F20"/>
                      </w:rPr>
                      <w:t>SU</w:t>
                    </w:r>
                    <w:r>
                      <w:rPr>
                        <w:rFonts w:ascii="Arial"/>
                        <w:strike w:val="0"/>
                        <w:color w:val="231F20"/>
                        <w:spacing w:val="-3"/>
                        <w:sz w:val="20"/>
                      </w:rPr>
                      <w:t>B</w:t>
                    </w:r>
                    <w:r>
                      <w:rPr>
                        <w:rFonts w:ascii="Arial"/>
                        <w:strike w:val="0"/>
                        <w:color w:val="231F20"/>
                        <w:spacing w:val="-3"/>
                        <w:sz w:val="20"/>
                        <w:u w:val="single" w:color="231F20"/>
                      </w:rPr>
                      <w:t>P</w:t>
                    </w:r>
                    <w:r>
                      <w:rPr>
                        <w:rFonts w:ascii="Arial"/>
                        <w:strike w:val="0"/>
                        <w:color w:val="231F20"/>
                        <w:spacing w:val="-3"/>
                        <w:sz w:val="20"/>
                      </w:rPr>
                      <w:t>LA</w:t>
                    </w:r>
                    <w:r>
                      <w:rPr>
                        <w:rFonts w:ascii="Arial"/>
                        <w:strike w:val="0"/>
                        <w:color w:val="231F20"/>
                        <w:spacing w:val="-3"/>
                        <w:sz w:val="20"/>
                        <w:u w:val="single" w:color="231F20"/>
                      </w:rPr>
                      <w:t>TE</w:t>
                    </w:r>
                  </w:p>
                  <w:p>
                    <w:pPr>
                      <w:spacing w:line="240" w:lineRule="auto" w:before="7"/>
                      <w:rPr>
                        <w:rFonts w:ascii="Arial"/>
                        <w:sz w:val="19"/>
                      </w:rPr>
                    </w:pPr>
                  </w:p>
                  <w:p>
                    <w:pPr>
                      <w:spacing w:before="0"/>
                      <w:ind w:left="0" w:right="1367" w:firstLine="0"/>
                      <w:jc w:val="center"/>
                      <w:rPr>
                        <w:rFonts w:ascii="Arial"/>
                        <w:sz w:val="19"/>
                      </w:rPr>
                    </w:pPr>
                    <w:r>
                      <w:rPr>
                        <w:rFonts w:ascii="Arial"/>
                        <w:color w:val="231F20"/>
                        <w:w w:val="105"/>
                        <w:sz w:val="19"/>
                      </w:rPr>
                      <w:t>NARROWS </w:t>
                    </w:r>
                    <w:r>
                      <w:rPr>
                        <w:rFonts w:ascii="Arial"/>
                        <w:color w:val="231F20"/>
                        <w:spacing w:val="-6"/>
                        <w:w w:val="105"/>
                        <w:sz w:val="19"/>
                      </w:rPr>
                      <w:t>SUBPLATE</w:t>
                    </w:r>
                  </w:p>
                </w:txbxContent>
              </v:textbox>
              <w10:wrap type="none"/>
            </v:shape>
            <v:shape style="position:absolute;left:8696;top:5542;width:1312;height:222" type="#_x0000_t202" filled="false" stroked="false">
              <v:textbox inset="0,0,0,0">
                <w:txbxContent>
                  <w:p>
                    <w:pPr>
                      <w:spacing w:line="221" w:lineRule="exact" w:before="0"/>
                      <w:ind w:left="0" w:right="0" w:firstLine="0"/>
                      <w:jc w:val="left"/>
                      <w:rPr>
                        <w:rFonts w:ascii="Arial"/>
                        <w:sz w:val="20"/>
                      </w:rPr>
                    </w:pPr>
                    <w:r>
                      <w:rPr>
                        <w:rFonts w:ascii="Arial"/>
                        <w:color w:val="231F20"/>
                        <w:w w:val="95"/>
                        <w:sz w:val="20"/>
                      </w:rPr>
                      <w:t>MEADE </w:t>
                    </w:r>
                    <w:r>
                      <w:rPr>
                        <w:rFonts w:ascii="Arial"/>
                        <w:color w:val="231F20"/>
                        <w:spacing w:val="-5"/>
                        <w:w w:val="95"/>
                        <w:sz w:val="20"/>
                      </w:rPr>
                      <w:t>PLATE</w:t>
                    </w:r>
                  </w:p>
                </w:txbxContent>
              </v:textbox>
              <w10:wrap type="none"/>
            </v:shape>
            <w10:wrap type="none"/>
          </v:group>
        </w:pict>
      </w:r>
      <w:r>
        <w:rPr/>
        <w:pict>
          <v:shape style="position:absolute;margin-left:205.21402pt;margin-top:151.428574pt;width:44.45pt;height:13.9pt;mso-position-horizontal-relative:page;mso-position-vertical-relative:paragraph;z-index:251668480;rotation:1" type="#_x0000_t136" fillcolor="#231f20" stroked="f">
            <o:extrusion v:ext="view" autorotationcenter="t"/>
            <v:textpath style="font-family:&quot;Arial&quot;;font-size:13pt;v-text-kern:t;mso-text-shadow:auto" string="PUTNAM"/>
            <w10:wrap type="none"/>
          </v:shape>
        </w:pict>
      </w:r>
      <w:r>
        <w:rPr/>
        <w:pict>
          <v:shape style="position:absolute;margin-left:313.202087pt;margin-top:178.795959pt;width:7.9pt;height:5.95pt;mso-position-horizontal-relative:page;mso-position-vertical-relative:paragraph;z-index:251669504;rotation:1" type="#_x0000_t136" fillcolor="#231f20" stroked="f">
            <o:extrusion v:ext="view" autorotationcenter="t"/>
            <v:textpath style="font-family:&quot;Arial&quot;;font-size:6pt;v-text-kern:t;mso-text-shadow:auto" string="T H"/>
            <w10:wrap type="none"/>
          </v:shape>
        </w:pict>
      </w:r>
      <w:r>
        <w:rPr/>
        <w:pict>
          <v:shape style="position:absolute;margin-left:262.429077pt;margin-top:174.472824pt;width:12.35pt;height:5.95pt;mso-position-horizontal-relative:page;mso-position-vertical-relative:paragraph;z-index:251670528;rotation:2" type="#_x0000_t136" fillcolor="#231f20" stroked="f">
            <o:extrusion v:ext="view" autorotationcenter="t"/>
            <v:textpath style="font-family:&quot;Arial&quot;;font-size:6pt;v-text-kern:t;mso-text-shadow:auto" string="B E A"/>
            <w10:wrap type="none"/>
          </v:shape>
        </w:pict>
      </w:r>
      <w:r>
        <w:rPr/>
        <w:pict>
          <v:shape style="position:absolute;margin-left:146.014984pt;margin-top:172.981766pt;width:27.65pt;height:5.95pt;mso-position-horizontal-relative:page;mso-position-vertical-relative:paragraph;z-index:251671552;rotation:2" type="#_x0000_t136" fillcolor="#231f20" stroked="f">
            <o:extrusion v:ext="view" autorotationcenter="t"/>
            <v:textpath style="font-family:&quot;Arial&quot;;font-size:6pt;v-text-kern:t;mso-text-shadow:auto" string="ROSS FORK"/>
            <w10:wrap type="none"/>
          </v:shape>
        </w:pict>
      </w:r>
      <w:r>
        <w:rPr/>
        <w:pict>
          <v:shape style="position:absolute;margin-left:322.039825pt;margin-top:179.297318pt;width:13.05pt;height:5.95pt;mso-position-horizontal-relative:page;mso-position-vertical-relative:paragraph;z-index:251672576;rotation:2" type="#_x0000_t136" fillcolor="#231f20" stroked="f">
            <o:extrusion v:ext="view" autorotationcenter="t"/>
            <v:textpath style="font-family:&quot;Arial&quot;;font-size:6pt;v-text-kern:t;mso-text-shadow:auto" string="R U S"/>
            <w10:wrap type="none"/>
          </v:shape>
        </w:pict>
      </w:r>
      <w:r>
        <w:rPr/>
        <w:pict>
          <v:shape style="position:absolute;margin-left:275.755280pt;margin-top:175.667984pt;width:20.1pt;height:5.95pt;mso-position-horizontal-relative:page;mso-position-vertical-relative:paragraph;z-index:251673600;rotation:6" type="#_x0000_t136" fillcolor="#231f20" stroked="f">
            <o:extrusion v:ext="view" autorotationcenter="t"/>
            <v:textpath style="font-family:&quot;Arial&quot;;font-size:6pt;v-text-kern:t;mso-text-shadow:auto" string="R C A N"/>
            <w10:wrap type="none"/>
          </v:shape>
        </w:pict>
      </w:r>
      <w:r>
        <w:rPr/>
        <w:pict>
          <v:shape style="position:absolute;margin-left:404.23349pt;margin-top:178.989273pt;width:15.05pt;height:11.9pt;mso-position-horizontal-relative:page;mso-position-vertical-relative:paragraph;z-index:251674624;rotation:7" type="#_x0000_t136" fillcolor="#231f20" stroked="f">
            <o:extrusion v:ext="view" autorotationcenter="t"/>
            <v:textpath style="font-family:&quot;Arial&quot;;font-size:11pt;v-text-kern:t;mso-text-shadow:auto" string="TH"/>
            <w10:wrap type="none"/>
          </v:shape>
        </w:pict>
      </w:r>
      <w:r>
        <w:rPr/>
        <w:pict>
          <v:shape style="position:absolute;margin-left:419.101166pt;margin-top:181.082382pt;width:16.25pt;height:11.9pt;mso-position-horizontal-relative:page;mso-position-vertical-relative:paragraph;z-index:251675648;rotation:9" type="#_x0000_t136" fillcolor="#231f20" stroked="f">
            <o:extrusion v:ext="view" autorotationcenter="t"/>
            <v:textpath style="font-family:&quot;Arial&quot;;font-size:11pt;v-text-kern:t;mso-text-shadow:auto" string="RU"/>
            <w10:wrap type="none"/>
          </v:shape>
        </w:pict>
      </w:r>
      <w:r>
        <w:rPr/>
        <w:pict>
          <v:shape style="position:absolute;margin-left:296.729156pt;margin-top:177.82962pt;width:13.2pt;height:5.95pt;mso-position-horizontal-relative:page;mso-position-vertical-relative:paragraph;z-index:251676672;rotation:9" type="#_x0000_t136" fillcolor="#231f20" stroked="f">
            <o:extrusion v:ext="view" autorotationcenter="t"/>
            <v:textpath style="font-family:&quot;Arial&quot;;font-size:6pt;v-text-kern:t;mso-text-shadow:auto" string="Y O N"/>
            <w10:wrap type="none"/>
          </v:shape>
        </w:pict>
      </w:r>
      <w:r>
        <w:rPr/>
        <w:pict>
          <v:shape style="position:absolute;margin-left:436.151367pt;margin-top:211.524216pt;width:35.450pt;height:8.0500pt;mso-position-horizontal-relative:page;mso-position-vertical-relative:paragraph;z-index:251677696;rotation:11" type="#_x0000_t136" fillcolor="#231f20" stroked="f">
            <o:extrusion v:ext="view" autorotationcenter="t"/>
            <v:textpath style="font-family:&quot;Arial&quot;;font-size:8pt;v-text-kern:t;mso-text-shadow:auto;font-style:italic" string="TOPONCE"/>
            <w10:wrap type="none"/>
          </v:shape>
        </w:pict>
      </w:r>
      <w:r>
        <w:rPr/>
        <w:pict>
          <v:shape style="position:absolute;margin-left:435.104675pt;margin-top:183.89566pt;width:14.4pt;height:11.9pt;mso-position-horizontal-relative:page;mso-position-vertical-relative:paragraph;z-index:251679744;rotation:14" type="#_x0000_t136" fillcolor="#231f20" stroked="f">
            <o:extrusion v:ext="view" autorotationcenter="t"/>
            <v:textpath style="font-family:&quot;Arial&quot;;font-size:11pt;v-text-kern:t;mso-text-shadow:auto" string="ST"/>
            <w10:wrap type="none"/>
          </v:shape>
        </w:pict>
      </w:r>
      <w:r>
        <w:rPr/>
        <w:pict>
          <v:shape style="position:absolute;margin-left:105.875404pt;margin-top:171.756897pt;width:17.3pt;height:10.050pt;mso-position-horizontal-relative:page;mso-position-vertical-relative:paragraph;z-index:251683840;rotation:29" type="#_x0000_t136" fillcolor="#231f20" stroked="f">
            <o:extrusion v:ext="view" autorotationcenter="t"/>
            <v:textpath style="font-family:&quot;Arial&quot;;font-size:10pt;v-text-kern:t;mso-text-shadow:auto" string="PINE"/>
            <w10:wrap type="none"/>
          </v:shape>
        </w:pict>
      </w:r>
      <w:r>
        <w:rPr/>
        <w:pict>
          <v:shape style="position:absolute;margin-left:81.989441pt;margin-top:194.91571pt;width:26.75pt;height:8.950pt;mso-position-horizontal-relative:page;mso-position-vertical-relative:paragraph;z-index:251684864;rotation:29" type="#_x0000_t136" fillcolor="#231f20" stroked="f">
            <o:extrusion v:ext="view" autorotationcenter="t"/>
            <v:textpath style="font-family:&quot;Arial&quot;;font-size:9pt;v-text-kern:t;mso-text-shadow:auto" string="MEADE"/>
            <w10:wrap type="none"/>
          </v:shape>
        </w:pict>
      </w:r>
      <w:r>
        <w:rPr/>
        <w:pict>
          <v:shape style="position:absolute;margin-left:100.653412pt;margin-top:161.970612pt;width:22pt;height:9.65pt;mso-position-horizontal-relative:page;mso-position-vertical-relative:paragraph;z-index:251685888;rotation:30" type="#_x0000_t136" fillcolor="#231f20" stroked="f">
            <o:extrusion v:ext="view" autorotationcenter="t"/>
            <v:textpath style="font-family:&quot;Arial&quot;;font-size:9pt;v-text-kern:t;mso-text-shadow:auto" string="LONE"/>
            <w10:wrap type="none"/>
          </v:shape>
        </w:pict>
      </w:r>
      <w:r>
        <w:rPr/>
        <w:pict>
          <v:shape style="position:absolute;margin-left:106.545128pt;margin-top:185.362885pt;width:34.75pt;height:10.9pt;mso-position-horizontal-relative:page;mso-position-vertical-relative:paragraph;z-index:251687936;rotation:31" type="#_x0000_t136" fillcolor="#231f20" stroked="f">
            <o:extrusion v:ext="view" autorotationcenter="t"/>
            <v:textpath style="font-family:&quot;Arial&quot;;font-size:10pt;v-text-kern:t;mso-text-shadow:auto" string="SUBPLATE"/>
            <w10:wrap type="none"/>
          </v:shape>
        </w:pict>
      </w:r>
      <w:r>
        <w:rPr/>
        <w:pict>
          <v:shape style="position:absolute;margin-left:87.681969pt;margin-top:206.419922pt;width:21.8pt;height:10.45pt;mso-position-horizontal-relative:page;mso-position-vertical-relative:paragraph;z-index:251688960;rotation:31" type="#_x0000_t136" fillcolor="#231f20" stroked="f">
            <o:extrusion v:ext="view" autorotationcenter="t"/>
            <v:textpath style="font-family:&quot;Arial&quot;;font-size:10pt;v-text-kern:t;mso-text-shadow:auto" string="PLATE"/>
            <w10:wrap type="none"/>
          </v:shape>
        </w:pict>
      </w:r>
      <w:r>
        <w:rPr/>
        <w:pict>
          <v:shape style="position:absolute;margin-left:143.606659pt;margin-top:199.611267pt;width:45.35pt;height:10.2pt;mso-position-horizontal-relative:page;mso-position-vertical-relative:paragraph;z-index:251689984;rotation:32" type="#_x0000_t136" fillcolor="#231f20" stroked="f">
            <o:extrusion v:ext="view" autorotationcenter="t"/>
            <v:textpath style="font-family:&quot;Arial&quot;;font-size:10pt;v-text-kern:t;mso-text-shadow:auto" string="NARROWS"/>
            <w10:wrap type="none"/>
          </v:shape>
        </w:pict>
      </w:r>
      <w:r>
        <w:rPr/>
        <w:pict>
          <v:shape style="position:absolute;margin-left:399.68338pt;margin-top:197.531906pt;width:8.2pt;height:5.95pt;mso-position-horizontal-relative:page;mso-position-vertical-relative:paragraph;z-index:251692032;rotation:340" type="#_x0000_t136" fillcolor="#231f20" stroked="f">
            <o:extrusion v:ext="view" autorotationcenter="t"/>
            <v:textpath style="font-family:&quot;Arial&quot;;font-size:6pt;v-text-kern:t;mso-text-shadow:auto" string="i n e"/>
            <w10:wrap type="none"/>
          </v:shape>
        </w:pict>
      </w:r>
      <w:r>
        <w:rPr/>
        <w:pict>
          <v:shape style="position:absolute;margin-left:397.9935pt;margin-top:199.411987pt;width:1.2pt;height:5.95pt;mso-position-horizontal-relative:page;mso-position-vertical-relative:paragraph;z-index:251693056;rotation:345" type="#_x0000_t136" fillcolor="#231f20" stroked="f">
            <o:extrusion v:ext="view" autorotationcenter="t"/>
            <v:textpath style="font-family:&quot;Arial&quot;;font-size:6pt;v-text-kern:t;mso-text-shadow:auto" string="l"/>
            <w10:wrap type="none"/>
          </v:shape>
        </w:pict>
      </w:r>
      <w:r>
        <w:rPr/>
        <w:pict>
          <v:shape style="position:absolute;margin-left:367.413483pt;margin-top:204.798035pt;width:19.25pt;height:5.95pt;mso-position-horizontal-relative:page;mso-position-vertical-relative:paragraph;z-index:251694080;rotation:348" type="#_x0000_t136" fillcolor="#231f20" stroked="f">
            <o:extrusion v:ext="view" autorotationcenter="t"/>
            <v:textpath style="font-family:&quot;Arial&quot;;font-size:6pt;v-text-kern:t;mso-text-shadow:auto" string="b r a n c h"/>
            <w10:wrap type="none"/>
          </v:shape>
        </w:pict>
      </w:r>
      <w:r>
        <w:rPr/>
        <w:pict>
          <v:shape style="position:absolute;margin-left:177.212143pt;margin-top:173.029922pt;width:24.4pt;height:5.95pt;mso-position-horizontal-relative:page;mso-position-vertical-relative:paragraph;z-index:251695104;rotation:358" type="#_x0000_t136" fillcolor="#231f20" stroked="f">
            <o:extrusion v:ext="view" autorotationcenter="t"/>
            <v:textpath style="font-family:&quot;Arial&quot;;font-size:6pt;v-text-kern:t;mso-text-shadow:auto" string="NARROWS"/>
            <w10:wrap type="none"/>
          </v:shape>
        </w:pict>
      </w:r>
      <w:r>
        <w:rPr/>
        <w:pict>
          <v:shape style="position:absolute;margin-left:336.01651pt;margin-top:179.545395pt;width:3.15pt;height:5.95pt;mso-position-horizontal-relative:page;mso-position-vertical-relative:paragraph;z-index:251696128;rotation:359" type="#_x0000_t136" fillcolor="#231f20" stroked="f">
            <o:extrusion v:ext="view" autorotationcenter="t"/>
            <v:textpath style="font-family:&quot;Arial&quot;;font-size:6pt;v-text-kern:t;mso-text-shadow:auto" string="T"/>
            <w10:wrap type="none"/>
          </v:shape>
        </w:pict>
      </w:r>
      <w:r>
        <w:rPr/>
        <w:t>The </w:t>
      </w:r>
      <w:r>
        <w:rPr>
          <w:spacing w:val="-3"/>
        </w:rPr>
        <w:t>Snake River Plain </w:t>
      </w:r>
      <w:r>
        <w:rPr/>
        <w:t>is visible to the north and northwest. In this region it consists of a ~1 km thick veneer of Pliocene- Pleistocene basalt lava and intercalated sediment, underlain by </w:t>
      </w:r>
      <w:r>
        <w:rPr>
          <w:spacing w:val="-3"/>
        </w:rPr>
        <w:t>several kilometers </w:t>
      </w:r>
      <w:r>
        <w:rPr/>
        <w:t>of </w:t>
      </w:r>
      <w:r>
        <w:rPr>
          <w:spacing w:val="-4"/>
        </w:rPr>
        <w:t>Miocene </w:t>
      </w:r>
      <w:r>
        <w:rPr>
          <w:spacing w:val="-3"/>
        </w:rPr>
        <w:t>rhyolite. Rhyolite </w:t>
      </w:r>
      <w:r>
        <w:rPr>
          <w:spacing w:val="-4"/>
        </w:rPr>
        <w:t>magmatism </w:t>
      </w:r>
      <w:r>
        <w:rPr>
          <w:spacing w:val="-3"/>
        </w:rPr>
        <w:t>gen- </w:t>
      </w:r>
      <w:r>
        <w:rPr/>
        <w:t>erally progressed from west to east across the Plain (Armstrong and </w:t>
      </w:r>
      <w:r>
        <w:rPr>
          <w:spacing w:val="-3"/>
        </w:rPr>
        <w:t>others, 1975; Pierce </w:t>
      </w:r>
      <w:r>
        <w:rPr/>
        <w:t>and </w:t>
      </w:r>
      <w:r>
        <w:rPr>
          <w:spacing w:val="-3"/>
        </w:rPr>
        <w:t>Morgan, 1992), with eruptions </w:t>
      </w:r>
      <w:r>
        <w:rPr/>
        <w:t>near Pocatello</w:t>
      </w:r>
      <w:r>
        <w:rPr>
          <w:spacing w:val="-11"/>
        </w:rPr>
        <w:t> </w:t>
      </w:r>
      <w:r>
        <w:rPr/>
        <w:t>from</w:t>
      </w:r>
      <w:r>
        <w:rPr>
          <w:spacing w:val="-9"/>
        </w:rPr>
        <w:t> </w:t>
      </w:r>
      <w:r>
        <w:rPr/>
        <w:t>about</w:t>
      </w:r>
      <w:r>
        <w:rPr>
          <w:spacing w:val="-10"/>
        </w:rPr>
        <w:t> </w:t>
      </w:r>
      <w:r>
        <w:rPr/>
        <w:t>10.2</w:t>
      </w:r>
      <w:r>
        <w:rPr>
          <w:spacing w:val="-10"/>
        </w:rPr>
        <w:t> </w:t>
      </w:r>
      <w:r>
        <w:rPr/>
        <w:t>to</w:t>
      </w:r>
      <w:r>
        <w:rPr>
          <w:spacing w:val="-9"/>
        </w:rPr>
        <w:t> </w:t>
      </w:r>
      <w:r>
        <w:rPr/>
        <w:t>7.9</w:t>
      </w:r>
      <w:r>
        <w:rPr>
          <w:spacing w:val="-10"/>
        </w:rPr>
        <w:t> </w:t>
      </w:r>
      <w:r>
        <w:rPr/>
        <w:t>Ma</w:t>
      </w:r>
      <w:r>
        <w:rPr>
          <w:spacing w:val="-10"/>
        </w:rPr>
        <w:t> </w:t>
      </w:r>
      <w:r>
        <w:rPr/>
        <w:t>(Kellogg</w:t>
      </w:r>
      <w:r>
        <w:rPr>
          <w:spacing w:val="-9"/>
        </w:rPr>
        <w:t> </w:t>
      </w:r>
      <w:r>
        <w:rPr/>
        <w:t>and</w:t>
      </w:r>
      <w:r>
        <w:rPr>
          <w:spacing w:val="-10"/>
        </w:rPr>
        <w:t> </w:t>
      </w:r>
      <w:r>
        <w:rPr/>
        <w:t>others,</w:t>
      </w:r>
      <w:r>
        <w:rPr>
          <w:spacing w:val="-10"/>
        </w:rPr>
        <w:t> </w:t>
      </w:r>
      <w:r>
        <w:rPr>
          <w:spacing w:val="-2"/>
        </w:rPr>
        <w:t>1994). </w:t>
      </w:r>
      <w:r>
        <w:rPr/>
        <w:t>One anomaly is the formation of several rhyolite buttes, which rise</w:t>
      </w:r>
      <w:r>
        <w:rPr>
          <w:spacing w:val="-13"/>
        </w:rPr>
        <w:t> </w:t>
      </w:r>
      <w:r>
        <w:rPr/>
        <w:t>many</w:t>
      </w:r>
      <w:r>
        <w:rPr>
          <w:spacing w:val="-13"/>
        </w:rPr>
        <w:t> </w:t>
      </w:r>
      <w:r>
        <w:rPr/>
        <w:t>hundreds</w:t>
      </w:r>
      <w:r>
        <w:rPr>
          <w:spacing w:val="-13"/>
        </w:rPr>
        <w:t> </w:t>
      </w:r>
      <w:r>
        <w:rPr/>
        <w:t>of</w:t>
      </w:r>
      <w:r>
        <w:rPr>
          <w:spacing w:val="-12"/>
        </w:rPr>
        <w:t> </w:t>
      </w:r>
      <w:r>
        <w:rPr/>
        <w:t>feet</w:t>
      </w:r>
      <w:r>
        <w:rPr>
          <w:spacing w:val="-13"/>
        </w:rPr>
        <w:t> </w:t>
      </w:r>
      <w:r>
        <w:rPr/>
        <w:t>above</w:t>
      </w:r>
      <w:r>
        <w:rPr>
          <w:spacing w:val="-12"/>
        </w:rPr>
        <w:t> </w:t>
      </w:r>
      <w:r>
        <w:rPr/>
        <w:t>the</w:t>
      </w:r>
      <w:r>
        <w:rPr>
          <w:spacing w:val="-13"/>
        </w:rPr>
        <w:t> </w:t>
      </w:r>
      <w:r>
        <w:rPr/>
        <w:t>basaltic</w:t>
      </w:r>
      <w:r>
        <w:rPr>
          <w:spacing w:val="-12"/>
        </w:rPr>
        <w:t> </w:t>
      </w:r>
      <w:r>
        <w:rPr/>
        <w:t>plain</w:t>
      </w:r>
      <w:r>
        <w:rPr>
          <w:spacing w:val="-12"/>
        </w:rPr>
        <w:t> </w:t>
      </w:r>
      <w:r>
        <w:rPr>
          <w:w w:val="120"/>
        </w:rPr>
        <w:t>-</w:t>
      </w:r>
      <w:r>
        <w:rPr>
          <w:spacing w:val="-23"/>
          <w:w w:val="120"/>
        </w:rPr>
        <w:t> </w:t>
      </w:r>
      <w:r>
        <w:rPr/>
        <w:t>these</w:t>
      </w:r>
      <w:r>
        <w:rPr>
          <w:spacing w:val="-12"/>
        </w:rPr>
        <w:t> </w:t>
      </w:r>
      <w:r>
        <w:rPr/>
        <w:t>buttes are Late Pleistocene plugs or laccoliths which have ascended through Plio-Pleistocene</w:t>
      </w:r>
      <w:r>
        <w:rPr>
          <w:spacing w:val="-14"/>
        </w:rPr>
        <w:t> </w:t>
      </w:r>
      <w:r>
        <w:rPr/>
        <w:t>basalt.</w:t>
      </w:r>
    </w:p>
    <w:p>
      <w:pPr>
        <w:spacing w:after="0" w:line="249" w:lineRule="auto"/>
        <w:jc w:val="both"/>
        <w:sectPr>
          <w:type w:val="continuous"/>
          <w:pgSz w:w="12240" w:h="15840"/>
          <w:pgMar w:top="920" w:bottom="280" w:left="0" w:right="0"/>
          <w:cols w:num="2" w:equalWidth="0">
            <w:col w:w="5804" w:space="40"/>
            <w:col w:w="639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tabs>
          <w:tab w:pos="1855" w:val="left" w:leader="none"/>
          <w:tab w:pos="3092" w:val="left" w:leader="none"/>
        </w:tabs>
        <w:spacing w:before="0"/>
        <w:ind w:left="573" w:right="0" w:firstLine="0"/>
        <w:jc w:val="center"/>
        <w:rPr>
          <w:rFonts w:ascii="Arial"/>
          <w:sz w:val="12"/>
        </w:rPr>
      </w:pPr>
      <w:r>
        <w:rPr/>
        <w:pict>
          <v:shape style="position:absolute;margin-left:423.111328pt;margin-top:-85.070313pt;width:26.9pt;height:8.950pt;mso-position-horizontal-relative:page;mso-position-vertical-relative:paragraph;z-index:251678720;rotation:11" type="#_x0000_t136" fillcolor="#231f20" stroked="f">
            <o:extrusion v:ext="view" autorotationcenter="t"/>
            <v:textpath style="font-family:&quot;Arial&quot;;font-size:9pt;v-text-kern:t;mso-text-shadow:auto;font-style:italic" string="THRUST"/>
            <w10:wrap type="none"/>
          </v:shape>
        </w:pict>
      </w:r>
      <w:r>
        <w:rPr/>
        <w:pict>
          <v:shape style="position:absolute;margin-left:127.436195pt;margin-top:-56.087601pt;width:2.65pt;height:6.65pt;mso-position-horizontal-relative:page;mso-position-vertical-relative:paragraph;z-index:251680768;rotation:23" type="#_x0000_t136" fillcolor="#231f20" stroked="f">
            <o:extrusion v:ext="view" autorotationcenter="t"/>
            <v:textpath style="font-family:&quot;Arial&quot;;font-size:6pt;v-text-kern:t;mso-text-shadow:auto" string="0"/>
            <w10:wrap type="none"/>
          </v:shape>
        </w:pict>
      </w:r>
      <w:r>
        <w:rPr/>
        <w:pict>
          <v:shape style="position:absolute;margin-left:181.961029pt;margin-top:-23.826632pt;width:6.35pt;height:5.65pt;mso-position-horizontal-relative:page;mso-position-vertical-relative:paragraph;z-index:251681792;rotation:28" type="#_x0000_t136" fillcolor="#231f20" stroked="f">
            <o:extrusion v:ext="view" autorotationcenter="t"/>
            <v:textpath style="font-family:&quot;Arial&quot;;font-size:5pt;v-text-kern:t;mso-text-shadow:auto" string="10"/>
            <w10:wrap type="none"/>
          </v:shape>
        </w:pict>
      </w:r>
      <w:r>
        <w:rPr/>
        <w:pict>
          <v:shape style="position:absolute;margin-left:186.224472pt;margin-top:-14.688734pt;width:7.8pt;height:6.2pt;mso-position-horizontal-relative:page;mso-position-vertical-relative:paragraph;z-index:251682816;rotation:28" type="#_x0000_t136" fillcolor="#231f20" stroked="f">
            <o:extrusion v:ext="view" autorotationcenter="t"/>
            <v:textpath style="font-family:&quot;Arial&quot;;font-size:6pt;v-text-kern:t;mso-text-shadow:auto" string="KM"/>
            <w10:wrap type="none"/>
          </v:shape>
        </w:pict>
      </w:r>
      <w:r>
        <w:rPr/>
        <w:pict>
          <v:shape style="position:absolute;margin-left:158.373154pt;margin-top:-82.355019pt;width:34.1pt;height:10.3pt;mso-position-horizontal-relative:page;mso-position-vertical-relative:paragraph;z-index:251686912;rotation:30" type="#_x0000_t136" fillcolor="#231f20" stroked="f">
            <o:extrusion v:ext="view" autorotationcenter="t"/>
            <v:textpath style="font-family:&quot;Arial&quot;;font-size:10pt;v-text-kern:t;mso-text-shadow:auto" string="SUBPLATE"/>
            <w10:wrap type="none"/>
          </v:shape>
        </w:pict>
      </w:r>
      <w:r>
        <w:rPr/>
        <w:pict>
          <v:shape style="position:absolute;margin-left:157.159683pt;margin-top:-39.91814pt;width:2.9pt;height:6.5pt;mso-position-horizontal-relative:page;mso-position-vertical-relative:paragraph;z-index:251691008;rotation:33" type="#_x0000_t136" fillcolor="#231f20" stroked="f">
            <o:extrusion v:ext="view" autorotationcenter="t"/>
            <v:textpath style="font-family:&quot;Arial&quot;;font-size:6pt;v-text-kern:t;mso-text-shadow:auto" string="5"/>
            <w10:wrap type="none"/>
          </v:shape>
        </w:pict>
      </w:r>
      <w:r>
        <w:rPr>
          <w:rFonts w:ascii="Arial"/>
          <w:color w:val="231F20"/>
          <w:w w:val="90"/>
          <w:position w:val="1"/>
          <w:sz w:val="12"/>
        </w:rPr>
        <w:t>0</w:t>
        <w:tab/>
      </w:r>
      <w:r>
        <w:rPr>
          <w:rFonts w:ascii="Arial"/>
          <w:color w:val="231F20"/>
          <w:w w:val="90"/>
          <w:sz w:val="12"/>
        </w:rPr>
        <w:t>5</w:t>
        <w:tab/>
        <w:t>10</w:t>
      </w:r>
      <w:r>
        <w:rPr>
          <w:rFonts w:ascii="Arial"/>
          <w:color w:val="231F20"/>
          <w:spacing w:val="-5"/>
          <w:w w:val="90"/>
          <w:sz w:val="12"/>
        </w:rPr>
        <w:t> </w:t>
      </w:r>
      <w:r>
        <w:rPr>
          <w:rFonts w:ascii="Arial"/>
          <w:color w:val="231F20"/>
          <w:w w:val="90"/>
          <w:sz w:val="12"/>
        </w:rPr>
        <w:t>KM</w:t>
      </w:r>
    </w:p>
    <w:p>
      <w:pPr>
        <w:pStyle w:val="BodyText"/>
        <w:spacing w:line="141" w:lineRule="exact"/>
        <w:ind w:left="5035"/>
        <w:rPr>
          <w:rFonts w:ascii="Arial"/>
          <w:sz w:val="14"/>
        </w:rPr>
      </w:pPr>
      <w:r>
        <w:rPr>
          <w:rFonts w:ascii="Arial"/>
          <w:position w:val="-2"/>
          <w:sz w:val="14"/>
        </w:rPr>
        <w:pict>
          <v:group style="width:127.2pt;height:6.95pt;mso-position-horizontal-relative:char;mso-position-vertical-relative:line" coordorigin="0,0" coordsize="2544,139">
            <v:shape style="position:absolute;left:5;top:5;width:2534;height:129" coordorigin="5,5" coordsize="2534,129" path="m5,5l10,129,2529,134,2539,35e" filled="false" stroked="true" strokeweight=".5pt" strokecolor="#231f20">
              <v:path arrowok="t"/>
              <v:stroke dashstyle="solid"/>
            </v:shape>
            <v:line style="position:absolute" from="1274,25" to="1274,134" stroked="true" strokeweight=".748pt" strokecolor="#231f20">
              <v:stroke dashstyle="solid"/>
            </v:line>
            <v:line style="position:absolute" from="262,64" to="262,124" stroked="true" strokeweight=".5pt" strokecolor="#231f20">
              <v:stroke dashstyle="solid"/>
            </v:line>
            <v:line style="position:absolute" from="520,69" to="520,124" stroked="true" strokeweight=".5pt" strokecolor="#231f20">
              <v:stroke dashstyle="solid"/>
            </v:line>
            <v:line style="position:absolute" from="770,64" to="770,129" stroked="true" strokeweight=".748pt" strokecolor="#231f20">
              <v:stroke dashstyle="solid"/>
            </v:line>
            <v:line style="position:absolute" from="1024,64" to="1024,124" stroked="true" strokeweight=".5pt" strokecolor="#231f20">
              <v:stroke dashstyle="solid"/>
            </v:line>
            <v:line style="position:absolute" from="1541,69" to="1541,139" stroked="true" strokeweight=".747pt" strokecolor="#231f20">
              <v:stroke dashstyle="solid"/>
            </v:line>
            <v:line style="position:absolute" from="1781,74" to="1781,124" stroked="true" strokeweight=".5pt" strokecolor="#231f20">
              <v:stroke dashstyle="solid"/>
            </v:line>
            <v:line style="position:absolute" from="2041,59" to="2041,134" stroked="true" strokeweight=".747pt" strokecolor="#231f20">
              <v:stroke dashstyle="solid"/>
            </v:line>
            <v:line style="position:absolute" from="2289,54" to="2289,139" stroked="true" strokeweight=".747pt" strokecolor="#231f20">
              <v:stroke dashstyle="solid"/>
            </v:line>
          </v:group>
        </w:pict>
      </w:r>
      <w:r>
        <w:rPr>
          <w:rFonts w:ascii="Arial"/>
          <w:position w:val="-2"/>
          <w:sz w:val="14"/>
        </w:rPr>
      </w:r>
    </w:p>
    <w:p>
      <w:pPr>
        <w:pStyle w:val="BodyText"/>
        <w:spacing w:before="10"/>
        <w:rPr>
          <w:rFonts w:ascii="Arial"/>
          <w:sz w:val="23"/>
        </w:rPr>
      </w:pPr>
    </w:p>
    <w:p>
      <w:pPr>
        <w:spacing w:line="249" w:lineRule="auto" w:before="96"/>
        <w:ind w:left="1648" w:right="1486" w:hanging="288"/>
        <w:jc w:val="both"/>
        <w:rPr>
          <w:i/>
          <w:sz w:val="18"/>
        </w:rPr>
      </w:pPr>
      <w:r>
        <w:rPr>
          <w:i/>
          <w:sz w:val="18"/>
        </w:rPr>
        <w:t>Figure</w:t>
      </w:r>
      <w:r>
        <w:rPr>
          <w:i/>
          <w:spacing w:val="-17"/>
          <w:sz w:val="18"/>
        </w:rPr>
        <w:t> </w:t>
      </w:r>
      <w:r>
        <w:rPr>
          <w:i/>
          <w:sz w:val="18"/>
        </w:rPr>
        <w:t>5.</w:t>
      </w:r>
      <w:r>
        <w:rPr>
          <w:i/>
          <w:spacing w:val="-17"/>
          <w:sz w:val="18"/>
        </w:rPr>
        <w:t> </w:t>
      </w:r>
      <w:r>
        <w:rPr>
          <w:i/>
          <w:sz w:val="18"/>
        </w:rPr>
        <w:t>Diagramatic</w:t>
      </w:r>
      <w:r>
        <w:rPr>
          <w:i/>
          <w:spacing w:val="-18"/>
          <w:sz w:val="18"/>
        </w:rPr>
        <w:t> </w:t>
      </w:r>
      <w:r>
        <w:rPr>
          <w:i/>
          <w:sz w:val="18"/>
        </w:rPr>
        <w:t>block</w:t>
      </w:r>
      <w:r>
        <w:rPr>
          <w:i/>
          <w:spacing w:val="-16"/>
          <w:sz w:val="18"/>
        </w:rPr>
        <w:t> </w:t>
      </w:r>
      <w:r>
        <w:rPr>
          <w:i/>
          <w:sz w:val="18"/>
        </w:rPr>
        <w:t>diagram</w:t>
      </w:r>
      <w:r>
        <w:rPr>
          <w:i/>
          <w:spacing w:val="-17"/>
          <w:sz w:val="18"/>
        </w:rPr>
        <w:t> </w:t>
      </w:r>
      <w:r>
        <w:rPr>
          <w:i/>
          <w:sz w:val="18"/>
        </w:rPr>
        <w:t>of</w:t>
      </w:r>
      <w:r>
        <w:rPr>
          <w:i/>
          <w:spacing w:val="-17"/>
          <w:sz w:val="18"/>
        </w:rPr>
        <w:t> </w:t>
      </w:r>
      <w:r>
        <w:rPr>
          <w:i/>
          <w:sz w:val="18"/>
        </w:rPr>
        <w:t>northern</w:t>
      </w:r>
      <w:r>
        <w:rPr>
          <w:i/>
          <w:spacing w:val="-16"/>
          <w:sz w:val="18"/>
        </w:rPr>
        <w:t> </w:t>
      </w:r>
      <w:r>
        <w:rPr>
          <w:i/>
          <w:sz w:val="18"/>
        </w:rPr>
        <w:t>Portneuf</w:t>
      </w:r>
      <w:r>
        <w:rPr>
          <w:i/>
          <w:spacing w:val="-17"/>
          <w:sz w:val="18"/>
        </w:rPr>
        <w:t> </w:t>
      </w:r>
      <w:r>
        <w:rPr>
          <w:i/>
          <w:sz w:val="18"/>
        </w:rPr>
        <w:t>Range</w:t>
      </w:r>
      <w:r>
        <w:rPr>
          <w:i/>
          <w:spacing w:val="-17"/>
          <w:sz w:val="18"/>
        </w:rPr>
        <w:t> </w:t>
      </w:r>
      <w:r>
        <w:rPr>
          <w:i/>
          <w:sz w:val="18"/>
        </w:rPr>
        <w:t>area</w:t>
      </w:r>
      <w:r>
        <w:rPr>
          <w:i/>
          <w:spacing w:val="-17"/>
          <w:sz w:val="18"/>
        </w:rPr>
        <w:t> </w:t>
      </w:r>
      <w:r>
        <w:rPr>
          <w:i/>
          <w:sz w:val="18"/>
        </w:rPr>
        <w:t>showing</w:t>
      </w:r>
      <w:r>
        <w:rPr>
          <w:i/>
          <w:spacing w:val="-17"/>
          <w:sz w:val="18"/>
        </w:rPr>
        <w:t> </w:t>
      </w:r>
      <w:r>
        <w:rPr>
          <w:i/>
          <w:sz w:val="18"/>
        </w:rPr>
        <w:t>the</w:t>
      </w:r>
      <w:r>
        <w:rPr>
          <w:i/>
          <w:spacing w:val="-17"/>
          <w:sz w:val="18"/>
        </w:rPr>
        <w:t> </w:t>
      </w:r>
      <w:r>
        <w:rPr>
          <w:i/>
          <w:sz w:val="18"/>
        </w:rPr>
        <w:t>major</w:t>
      </w:r>
      <w:r>
        <w:rPr>
          <w:i/>
          <w:spacing w:val="-17"/>
          <w:sz w:val="18"/>
        </w:rPr>
        <w:t> </w:t>
      </w:r>
      <w:r>
        <w:rPr>
          <w:i/>
          <w:sz w:val="18"/>
        </w:rPr>
        <w:t>structural</w:t>
      </w:r>
      <w:r>
        <w:rPr>
          <w:i/>
          <w:spacing w:val="-17"/>
          <w:sz w:val="18"/>
        </w:rPr>
        <w:t> </w:t>
      </w:r>
      <w:r>
        <w:rPr>
          <w:i/>
          <w:sz w:val="18"/>
        </w:rPr>
        <w:t>elements,</w:t>
      </w:r>
      <w:r>
        <w:rPr>
          <w:i/>
          <w:spacing w:val="-17"/>
          <w:sz w:val="18"/>
        </w:rPr>
        <w:t> </w:t>
      </w:r>
      <w:r>
        <w:rPr>
          <w:i/>
          <w:sz w:val="18"/>
        </w:rPr>
        <w:t>adapted</w:t>
      </w:r>
      <w:r>
        <w:rPr>
          <w:i/>
          <w:spacing w:val="-17"/>
          <w:sz w:val="18"/>
        </w:rPr>
        <w:t> </w:t>
      </w:r>
      <w:r>
        <w:rPr>
          <w:i/>
          <w:sz w:val="18"/>
        </w:rPr>
        <w:t>from</w:t>
      </w:r>
      <w:r>
        <w:rPr>
          <w:i/>
          <w:spacing w:val="-16"/>
          <w:sz w:val="18"/>
        </w:rPr>
        <w:t> </w:t>
      </w:r>
      <w:r>
        <w:rPr>
          <w:i/>
          <w:sz w:val="18"/>
        </w:rPr>
        <w:t>Kellogg </w:t>
      </w:r>
      <w:r>
        <w:rPr>
          <w:i/>
          <w:sz w:val="18"/>
        </w:rPr>
        <w:t>(1992). The Narrows subplate extends west to and includes the northern Bannock Range. Its extent southward is unknown. Branch line and tip line are defined by Boyer and Elliott</w:t>
      </w:r>
      <w:r>
        <w:rPr>
          <w:i/>
          <w:spacing w:val="4"/>
          <w:sz w:val="18"/>
        </w:rPr>
        <w:t> </w:t>
      </w:r>
      <w:r>
        <w:rPr>
          <w:i/>
          <w:sz w:val="18"/>
        </w:rPr>
        <w:t>(1982).</w:t>
      </w:r>
    </w:p>
    <w:p>
      <w:pPr>
        <w:spacing w:after="0" w:line="249" w:lineRule="auto"/>
        <w:jc w:val="both"/>
        <w:rPr>
          <w:sz w:val="18"/>
        </w:rPr>
        <w:sectPr>
          <w:type w:val="continuous"/>
          <w:pgSz w:w="12240" w:h="15840"/>
          <w:pgMar w:top="920" w:bottom="280" w:left="0" w:right="0"/>
        </w:sectPr>
      </w:pPr>
    </w:p>
    <w:p>
      <w:pPr>
        <w:pStyle w:val="BodyText"/>
        <w:spacing w:before="10"/>
        <w:rPr>
          <w:i/>
          <w:sz w:val="17"/>
        </w:rPr>
      </w:pPr>
    </w:p>
    <w:p>
      <w:pPr>
        <w:spacing w:after="0"/>
        <w:rPr>
          <w:sz w:val="17"/>
        </w:rPr>
        <w:sectPr>
          <w:pgSz w:w="12240" w:h="15840"/>
          <w:pgMar w:header="667" w:footer="0" w:top="920" w:bottom="280" w:left="0" w:right="0"/>
        </w:sectPr>
      </w:pPr>
    </w:p>
    <w:p>
      <w:pPr>
        <w:pStyle w:val="BodyText"/>
        <w:spacing w:before="7" w:after="1"/>
        <w:rPr>
          <w:i/>
          <w:sz w:val="10"/>
        </w:rPr>
      </w:pPr>
    </w:p>
    <w:p>
      <w:pPr>
        <w:pStyle w:val="BodyText"/>
        <w:ind w:left="1145"/>
      </w:pPr>
      <w:r>
        <w:rPr/>
        <w:drawing>
          <wp:inline distT="0" distB="0" distL="0" distR="0">
            <wp:extent cx="2944866" cy="3521773"/>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2944866" cy="3521773"/>
                    </a:xfrm>
                    <a:prstGeom prst="rect">
                      <a:avLst/>
                    </a:prstGeom>
                  </pic:spPr>
                </pic:pic>
              </a:graphicData>
            </a:graphic>
          </wp:inline>
        </w:drawing>
      </w:r>
      <w:r>
        <w:rPr/>
      </w:r>
    </w:p>
    <w:p>
      <w:pPr>
        <w:pStyle w:val="BodyText"/>
        <w:rPr>
          <w:i/>
        </w:rPr>
      </w:pPr>
    </w:p>
    <w:p>
      <w:pPr>
        <w:pStyle w:val="BodyText"/>
        <w:spacing w:before="5"/>
        <w:rPr>
          <w:i/>
          <w:sz w:val="17"/>
        </w:rPr>
      </w:pPr>
    </w:p>
    <w:p>
      <w:pPr>
        <w:spacing w:line="249" w:lineRule="auto" w:before="1"/>
        <w:ind w:left="1368" w:right="202" w:hanging="288"/>
        <w:jc w:val="both"/>
        <w:rPr>
          <w:i/>
          <w:sz w:val="18"/>
        </w:rPr>
      </w:pPr>
      <w:r>
        <w:rPr>
          <w:i/>
          <w:sz w:val="18"/>
        </w:rPr>
        <w:t>Figure</w:t>
      </w:r>
      <w:r>
        <w:rPr>
          <w:i/>
          <w:spacing w:val="-11"/>
          <w:sz w:val="18"/>
        </w:rPr>
        <w:t> </w:t>
      </w:r>
      <w:r>
        <w:rPr>
          <w:i/>
          <w:sz w:val="18"/>
        </w:rPr>
        <w:t>6.</w:t>
      </w:r>
      <w:r>
        <w:rPr>
          <w:i/>
          <w:spacing w:val="-11"/>
          <w:sz w:val="18"/>
        </w:rPr>
        <w:t> </w:t>
      </w:r>
      <w:r>
        <w:rPr>
          <w:i/>
          <w:sz w:val="18"/>
        </w:rPr>
        <w:t>Schematic</w:t>
      </w:r>
      <w:r>
        <w:rPr>
          <w:i/>
          <w:spacing w:val="-11"/>
          <w:sz w:val="18"/>
        </w:rPr>
        <w:t> </w:t>
      </w:r>
      <w:r>
        <w:rPr>
          <w:i/>
          <w:sz w:val="18"/>
        </w:rPr>
        <w:t>diagram</w:t>
      </w:r>
      <w:r>
        <w:rPr>
          <w:i/>
          <w:spacing w:val="-10"/>
          <w:sz w:val="18"/>
        </w:rPr>
        <w:t> </w:t>
      </w:r>
      <w:r>
        <w:rPr>
          <w:i/>
          <w:sz w:val="18"/>
        </w:rPr>
        <w:t>showing</w:t>
      </w:r>
      <w:r>
        <w:rPr>
          <w:i/>
          <w:spacing w:val="-11"/>
          <w:sz w:val="18"/>
        </w:rPr>
        <w:t> </w:t>
      </w:r>
      <w:r>
        <w:rPr>
          <w:i/>
          <w:sz w:val="18"/>
        </w:rPr>
        <w:t>the</w:t>
      </w:r>
      <w:r>
        <w:rPr>
          <w:i/>
          <w:spacing w:val="-11"/>
          <w:sz w:val="18"/>
        </w:rPr>
        <w:t> </w:t>
      </w:r>
      <w:r>
        <w:rPr>
          <w:i/>
          <w:sz w:val="18"/>
        </w:rPr>
        <w:t>development</w:t>
      </w:r>
      <w:r>
        <w:rPr>
          <w:i/>
          <w:spacing w:val="-11"/>
          <w:sz w:val="18"/>
        </w:rPr>
        <w:t> </w:t>
      </w:r>
      <w:r>
        <w:rPr>
          <w:i/>
          <w:sz w:val="18"/>
        </w:rPr>
        <w:t>of</w:t>
      </w:r>
      <w:r>
        <w:rPr>
          <w:i/>
          <w:spacing w:val="-10"/>
          <w:sz w:val="18"/>
        </w:rPr>
        <w:t> </w:t>
      </w:r>
      <w:r>
        <w:rPr>
          <w:i/>
          <w:sz w:val="18"/>
        </w:rPr>
        <w:t>(A)</w:t>
      </w:r>
      <w:r>
        <w:rPr>
          <w:i/>
          <w:spacing w:val="-11"/>
          <w:sz w:val="18"/>
        </w:rPr>
        <w:t> </w:t>
      </w:r>
      <w:r>
        <w:rPr>
          <w:i/>
          <w:sz w:val="18"/>
        </w:rPr>
        <w:t>hin- </w:t>
      </w:r>
      <w:r>
        <w:rPr>
          <w:i/>
          <w:sz w:val="18"/>
        </w:rPr>
        <w:t>terland-dipping duplex, (B) antiformal stack (a situation in- termediate</w:t>
      </w:r>
      <w:r>
        <w:rPr>
          <w:i/>
          <w:spacing w:val="-12"/>
          <w:sz w:val="18"/>
        </w:rPr>
        <w:t> </w:t>
      </w:r>
      <w:r>
        <w:rPr>
          <w:i/>
          <w:sz w:val="18"/>
        </w:rPr>
        <w:t>to</w:t>
      </w:r>
      <w:r>
        <w:rPr>
          <w:i/>
          <w:spacing w:val="-12"/>
          <w:sz w:val="18"/>
        </w:rPr>
        <w:t> </w:t>
      </w:r>
      <w:r>
        <w:rPr>
          <w:i/>
          <w:sz w:val="18"/>
        </w:rPr>
        <w:t>a</w:t>
      </w:r>
      <w:r>
        <w:rPr>
          <w:i/>
          <w:spacing w:val="-11"/>
          <w:sz w:val="18"/>
        </w:rPr>
        <w:t> </w:t>
      </w:r>
      <w:r>
        <w:rPr>
          <w:i/>
          <w:sz w:val="18"/>
        </w:rPr>
        <w:t>hinterland-</w:t>
      </w:r>
      <w:r>
        <w:rPr>
          <w:i/>
          <w:spacing w:val="-12"/>
          <w:sz w:val="18"/>
        </w:rPr>
        <w:t> </w:t>
      </w:r>
      <w:r>
        <w:rPr>
          <w:i/>
          <w:sz w:val="18"/>
        </w:rPr>
        <w:t>and</w:t>
      </w:r>
      <w:r>
        <w:rPr>
          <w:i/>
          <w:spacing w:val="-12"/>
          <w:sz w:val="18"/>
        </w:rPr>
        <w:t> </w:t>
      </w:r>
      <w:r>
        <w:rPr>
          <w:i/>
          <w:sz w:val="18"/>
        </w:rPr>
        <w:t>foreland-dipping</w:t>
      </w:r>
      <w:r>
        <w:rPr>
          <w:i/>
          <w:spacing w:val="-12"/>
          <w:sz w:val="18"/>
        </w:rPr>
        <w:t> </w:t>
      </w:r>
      <w:r>
        <w:rPr>
          <w:i/>
          <w:sz w:val="18"/>
        </w:rPr>
        <w:t>duplex),</w:t>
      </w:r>
      <w:r>
        <w:rPr>
          <w:i/>
          <w:spacing w:val="-12"/>
          <w:sz w:val="18"/>
        </w:rPr>
        <w:t> </w:t>
      </w:r>
      <w:r>
        <w:rPr>
          <w:i/>
          <w:sz w:val="18"/>
        </w:rPr>
        <w:t>and</w:t>
      </w:r>
    </w:p>
    <w:p>
      <w:pPr>
        <w:spacing w:line="249" w:lineRule="auto" w:before="2"/>
        <w:ind w:left="1368" w:right="201" w:firstLine="0"/>
        <w:jc w:val="both"/>
        <w:rPr>
          <w:i/>
          <w:sz w:val="18"/>
        </w:rPr>
      </w:pPr>
      <w:r>
        <w:rPr>
          <w:i/>
          <w:sz w:val="18"/>
        </w:rPr>
        <w:t>(C) foreland-dipping duplex. Relative order of formation of </w:t>
      </w:r>
      <w:r>
        <w:rPr>
          <w:i/>
          <w:sz w:val="18"/>
        </w:rPr>
        <w:t>horses</w:t>
      </w:r>
      <w:r>
        <w:rPr>
          <w:i/>
          <w:spacing w:val="-10"/>
          <w:sz w:val="18"/>
        </w:rPr>
        <w:t> </w:t>
      </w:r>
      <w:r>
        <w:rPr>
          <w:i/>
          <w:sz w:val="18"/>
        </w:rPr>
        <w:t>is</w:t>
      </w:r>
      <w:r>
        <w:rPr>
          <w:i/>
          <w:spacing w:val="-9"/>
          <w:sz w:val="18"/>
        </w:rPr>
        <w:t> </w:t>
      </w:r>
      <w:r>
        <w:rPr>
          <w:i/>
          <w:sz w:val="18"/>
        </w:rPr>
        <w:t>indicated</w:t>
      </w:r>
      <w:r>
        <w:rPr>
          <w:i/>
          <w:spacing w:val="-10"/>
          <w:sz w:val="18"/>
        </w:rPr>
        <w:t> </w:t>
      </w:r>
      <w:r>
        <w:rPr>
          <w:i/>
          <w:sz w:val="18"/>
        </w:rPr>
        <w:t>by</w:t>
      </w:r>
      <w:r>
        <w:rPr>
          <w:i/>
          <w:spacing w:val="-9"/>
          <w:sz w:val="18"/>
        </w:rPr>
        <w:t> </w:t>
      </w:r>
      <w:r>
        <w:rPr>
          <w:i/>
          <w:sz w:val="18"/>
        </w:rPr>
        <w:t>numbers,</w:t>
      </w:r>
      <w:r>
        <w:rPr>
          <w:i/>
          <w:spacing w:val="-10"/>
          <w:sz w:val="18"/>
        </w:rPr>
        <w:t> </w:t>
      </w:r>
      <w:r>
        <w:rPr>
          <w:i/>
          <w:sz w:val="18"/>
        </w:rPr>
        <w:t>1</w:t>
      </w:r>
      <w:r>
        <w:rPr>
          <w:i/>
          <w:spacing w:val="-9"/>
          <w:sz w:val="18"/>
        </w:rPr>
        <w:t> </w:t>
      </w:r>
      <w:r>
        <w:rPr>
          <w:i/>
          <w:sz w:val="18"/>
        </w:rPr>
        <w:t>being</w:t>
      </w:r>
      <w:r>
        <w:rPr>
          <w:i/>
          <w:spacing w:val="-9"/>
          <w:sz w:val="18"/>
        </w:rPr>
        <w:t> </w:t>
      </w:r>
      <w:r>
        <w:rPr>
          <w:i/>
          <w:sz w:val="18"/>
        </w:rPr>
        <w:t>first</w:t>
      </w:r>
      <w:r>
        <w:rPr>
          <w:i/>
          <w:spacing w:val="-10"/>
          <w:sz w:val="18"/>
        </w:rPr>
        <w:t> </w:t>
      </w:r>
      <w:r>
        <w:rPr>
          <w:i/>
          <w:sz w:val="18"/>
        </w:rPr>
        <w:t>formed;</w:t>
      </w:r>
      <w:r>
        <w:rPr>
          <w:i/>
          <w:spacing w:val="-9"/>
          <w:sz w:val="18"/>
        </w:rPr>
        <w:t> </w:t>
      </w:r>
      <w:r>
        <w:rPr>
          <w:i/>
          <w:sz w:val="18"/>
        </w:rPr>
        <w:t>note</w:t>
      </w:r>
      <w:r>
        <w:rPr>
          <w:i/>
          <w:spacing w:val="-10"/>
          <w:sz w:val="18"/>
        </w:rPr>
        <w:t> </w:t>
      </w:r>
      <w:r>
        <w:rPr>
          <w:i/>
          <w:sz w:val="18"/>
        </w:rPr>
        <w:t>that relative</w:t>
      </w:r>
      <w:r>
        <w:rPr>
          <w:i/>
          <w:spacing w:val="-5"/>
          <w:sz w:val="18"/>
        </w:rPr>
        <w:t> </w:t>
      </w:r>
      <w:r>
        <w:rPr>
          <w:i/>
          <w:sz w:val="18"/>
        </w:rPr>
        <w:t>order</w:t>
      </w:r>
      <w:r>
        <w:rPr>
          <w:i/>
          <w:spacing w:val="-9"/>
          <w:sz w:val="18"/>
        </w:rPr>
        <w:t> </w:t>
      </w:r>
      <w:r>
        <w:rPr>
          <w:i/>
          <w:sz w:val="18"/>
        </w:rPr>
        <w:t>in</w:t>
      </w:r>
      <w:r>
        <w:rPr>
          <w:i/>
          <w:spacing w:val="-8"/>
          <w:sz w:val="18"/>
        </w:rPr>
        <w:t> </w:t>
      </w:r>
      <w:r>
        <w:rPr>
          <w:i/>
          <w:sz w:val="18"/>
        </w:rPr>
        <w:t>hinterland-dipping</w:t>
      </w:r>
      <w:r>
        <w:rPr>
          <w:i/>
          <w:spacing w:val="-9"/>
          <w:sz w:val="18"/>
        </w:rPr>
        <w:t> </w:t>
      </w:r>
      <w:r>
        <w:rPr>
          <w:i/>
          <w:sz w:val="18"/>
        </w:rPr>
        <w:t>and</w:t>
      </w:r>
      <w:r>
        <w:rPr>
          <w:i/>
          <w:spacing w:val="-9"/>
          <w:sz w:val="18"/>
        </w:rPr>
        <w:t> </w:t>
      </w:r>
      <w:r>
        <w:rPr>
          <w:i/>
          <w:sz w:val="18"/>
        </w:rPr>
        <w:t>foreland-dipping</w:t>
      </w:r>
      <w:r>
        <w:rPr>
          <w:i/>
          <w:spacing w:val="-9"/>
          <w:sz w:val="18"/>
        </w:rPr>
        <w:t> </w:t>
      </w:r>
      <w:r>
        <w:rPr>
          <w:i/>
          <w:sz w:val="18"/>
        </w:rPr>
        <w:t>du- plexes is reversed. From Kellogg (1992), who adapted dia- gram </w:t>
      </w:r>
      <w:r>
        <w:rPr>
          <w:i/>
          <w:spacing w:val="-3"/>
          <w:sz w:val="18"/>
        </w:rPr>
        <w:t>from </w:t>
      </w:r>
      <w:r>
        <w:rPr>
          <w:i/>
          <w:sz w:val="18"/>
        </w:rPr>
        <w:t>Boyer and Elliott (1982). Refer to Kellogg (1992) for more detailed</w:t>
      </w:r>
      <w:r>
        <w:rPr>
          <w:i/>
          <w:spacing w:val="4"/>
          <w:sz w:val="18"/>
        </w:rPr>
        <w:t> </w:t>
      </w:r>
      <w:r>
        <w:rPr>
          <w:i/>
          <w:sz w:val="18"/>
        </w:rPr>
        <w:t>explanation.</w:t>
      </w:r>
    </w:p>
    <w:p>
      <w:pPr>
        <w:pStyle w:val="BodyText"/>
        <w:rPr>
          <w:i/>
        </w:rPr>
      </w:pPr>
    </w:p>
    <w:p>
      <w:pPr>
        <w:pStyle w:val="BodyText"/>
        <w:spacing w:line="249" w:lineRule="auto" w:before="154"/>
        <w:ind w:left="900" w:firstLine="288"/>
        <w:jc w:val="both"/>
      </w:pPr>
      <w:r>
        <w:rPr/>
        <w:t>From this vantage the Snake River downwarp is well </w:t>
      </w:r>
      <w:r>
        <w:rPr>
          <w:spacing w:val="-2"/>
        </w:rPr>
        <w:t>illus- </w:t>
      </w:r>
      <w:r>
        <w:rPr/>
        <w:t>trated by the northward plunge of the Bannock Range. The</w:t>
      </w:r>
      <w:r>
        <w:rPr>
          <w:spacing w:val="-27"/>
        </w:rPr>
        <w:t> </w:t>
      </w:r>
      <w:r>
        <w:rPr/>
        <w:t>tim- ing</w:t>
      </w:r>
      <w:r>
        <w:rPr>
          <w:spacing w:val="-12"/>
        </w:rPr>
        <w:t> </w:t>
      </w:r>
      <w:r>
        <w:rPr/>
        <w:t>and</w:t>
      </w:r>
      <w:r>
        <w:rPr>
          <w:spacing w:val="-12"/>
        </w:rPr>
        <w:t> </w:t>
      </w:r>
      <w:r>
        <w:rPr>
          <w:spacing w:val="-3"/>
        </w:rPr>
        <w:t>amount</w:t>
      </w:r>
      <w:r>
        <w:rPr>
          <w:spacing w:val="-11"/>
        </w:rPr>
        <w:t> </w:t>
      </w:r>
      <w:r>
        <w:rPr/>
        <w:t>of</w:t>
      </w:r>
      <w:r>
        <w:rPr>
          <w:spacing w:val="-12"/>
        </w:rPr>
        <w:t> </w:t>
      </w:r>
      <w:r>
        <w:rPr>
          <w:spacing w:val="-3"/>
        </w:rPr>
        <w:t>subsidence</w:t>
      </w:r>
      <w:r>
        <w:rPr>
          <w:spacing w:val="-11"/>
        </w:rPr>
        <w:t> </w:t>
      </w:r>
      <w:r>
        <w:rPr>
          <w:spacing w:val="-3"/>
        </w:rPr>
        <w:t>along</w:t>
      </w:r>
      <w:r>
        <w:rPr>
          <w:spacing w:val="-12"/>
        </w:rPr>
        <w:t> </w:t>
      </w:r>
      <w:r>
        <w:rPr/>
        <w:t>the</w:t>
      </w:r>
      <w:r>
        <w:rPr>
          <w:spacing w:val="-11"/>
        </w:rPr>
        <w:t> </w:t>
      </w:r>
      <w:r>
        <w:rPr>
          <w:spacing w:val="-3"/>
        </w:rPr>
        <w:t>margins</w:t>
      </w:r>
      <w:r>
        <w:rPr>
          <w:spacing w:val="-12"/>
        </w:rPr>
        <w:t> </w:t>
      </w:r>
      <w:r>
        <w:rPr/>
        <w:t>of</w:t>
      </w:r>
      <w:r>
        <w:rPr>
          <w:spacing w:val="-12"/>
        </w:rPr>
        <w:t> </w:t>
      </w:r>
      <w:r>
        <w:rPr/>
        <w:t>the</w:t>
      </w:r>
      <w:r>
        <w:rPr>
          <w:spacing w:val="-11"/>
        </w:rPr>
        <w:t> </w:t>
      </w:r>
      <w:r>
        <w:rPr>
          <w:spacing w:val="-3"/>
        </w:rPr>
        <w:t>downwarp </w:t>
      </w:r>
      <w:r>
        <w:rPr/>
        <w:t>encompass our </w:t>
      </w:r>
      <w:r>
        <w:rPr>
          <w:spacing w:val="-3"/>
        </w:rPr>
        <w:t>most </w:t>
      </w:r>
      <w:r>
        <w:rPr/>
        <w:t>exciting areas of current research. </w:t>
      </w:r>
      <w:r>
        <w:rPr>
          <w:spacing w:val="-8"/>
        </w:rPr>
        <w:t>We </w:t>
      </w:r>
      <w:r>
        <w:rPr/>
        <w:t>be- lieve the Basin-Range and Cretaceous thrust belt once existed well north of its current border with the Plain, only to be </w:t>
      </w:r>
      <w:r>
        <w:rPr>
          <w:spacing w:val="-2"/>
        </w:rPr>
        <w:t>buried </w:t>
      </w:r>
      <w:r>
        <w:rPr/>
        <w:t>by subsidence and accumulation of young basalts. Crustal sub- sidence along the north edge of the </w:t>
      </w:r>
      <w:r>
        <w:rPr>
          <w:spacing w:val="-3"/>
        </w:rPr>
        <w:t>Plain </w:t>
      </w:r>
      <w:r>
        <w:rPr/>
        <w:t>amounts to 5-8 km (McQuarrie and </w:t>
      </w:r>
      <w:r>
        <w:rPr>
          <w:spacing w:val="-3"/>
        </w:rPr>
        <w:t>Rodgers, </w:t>
      </w:r>
      <w:r>
        <w:rPr/>
        <w:t>1998), but the amount near Pocatello is unknown at this time. Subsidence occurred at some time (shortly?)</w:t>
      </w:r>
      <w:r>
        <w:rPr>
          <w:spacing w:val="-11"/>
        </w:rPr>
        <w:t> </w:t>
      </w:r>
      <w:r>
        <w:rPr/>
        <w:t>after</w:t>
      </w:r>
      <w:r>
        <w:rPr>
          <w:spacing w:val="-10"/>
        </w:rPr>
        <w:t> </w:t>
      </w:r>
      <w:r>
        <w:rPr/>
        <w:t>7</w:t>
      </w:r>
      <w:r>
        <w:rPr>
          <w:spacing w:val="-10"/>
        </w:rPr>
        <w:t> </w:t>
      </w:r>
      <w:r>
        <w:rPr/>
        <w:t>Ma,</w:t>
      </w:r>
      <w:r>
        <w:rPr>
          <w:spacing w:val="-11"/>
        </w:rPr>
        <w:t> </w:t>
      </w:r>
      <w:r>
        <w:rPr/>
        <w:t>based</w:t>
      </w:r>
      <w:r>
        <w:rPr>
          <w:spacing w:val="-11"/>
        </w:rPr>
        <w:t> </w:t>
      </w:r>
      <w:r>
        <w:rPr/>
        <w:t>upon</w:t>
      </w:r>
      <w:r>
        <w:rPr>
          <w:spacing w:val="-10"/>
        </w:rPr>
        <w:t> </w:t>
      </w:r>
      <w:r>
        <w:rPr/>
        <w:t>the</w:t>
      </w:r>
      <w:r>
        <w:rPr>
          <w:spacing w:val="-10"/>
        </w:rPr>
        <w:t> </w:t>
      </w:r>
      <w:r>
        <w:rPr/>
        <w:t>northward</w:t>
      </w:r>
      <w:r>
        <w:rPr>
          <w:spacing w:val="-10"/>
        </w:rPr>
        <w:t> </w:t>
      </w:r>
      <w:r>
        <w:rPr/>
        <w:t>tilts</w:t>
      </w:r>
      <w:r>
        <w:rPr>
          <w:spacing w:val="-11"/>
        </w:rPr>
        <w:t> </w:t>
      </w:r>
      <w:r>
        <w:rPr/>
        <w:t>of</w:t>
      </w:r>
      <w:r>
        <w:rPr>
          <w:spacing w:val="-10"/>
        </w:rPr>
        <w:t> </w:t>
      </w:r>
      <w:r>
        <w:rPr/>
        <w:t>Miocene basin</w:t>
      </w:r>
      <w:r>
        <w:rPr>
          <w:spacing w:val="-21"/>
        </w:rPr>
        <w:t> </w:t>
      </w:r>
      <w:r>
        <w:rPr/>
        <w:t>fill,</w:t>
      </w:r>
      <w:r>
        <w:rPr>
          <w:spacing w:val="-20"/>
        </w:rPr>
        <w:t> </w:t>
      </w:r>
      <w:r>
        <w:rPr/>
        <w:t>and</w:t>
      </w:r>
      <w:r>
        <w:rPr>
          <w:spacing w:val="-21"/>
        </w:rPr>
        <w:t> </w:t>
      </w:r>
      <w:r>
        <w:rPr/>
        <w:t>continues</w:t>
      </w:r>
      <w:r>
        <w:rPr>
          <w:spacing w:val="-20"/>
        </w:rPr>
        <w:t> </w:t>
      </w:r>
      <w:r>
        <w:rPr/>
        <w:t>today</w:t>
      </w:r>
      <w:r>
        <w:rPr>
          <w:spacing w:val="-21"/>
        </w:rPr>
        <w:t> </w:t>
      </w:r>
      <w:r>
        <w:rPr/>
        <w:t>as</w:t>
      </w:r>
      <w:r>
        <w:rPr>
          <w:spacing w:val="-20"/>
        </w:rPr>
        <w:t> </w:t>
      </w:r>
      <w:r>
        <w:rPr/>
        <w:t>shown</w:t>
      </w:r>
      <w:r>
        <w:rPr>
          <w:spacing w:val="-20"/>
        </w:rPr>
        <w:t> </w:t>
      </w:r>
      <w:r>
        <w:rPr/>
        <w:t>by</w:t>
      </w:r>
      <w:r>
        <w:rPr>
          <w:spacing w:val="-21"/>
        </w:rPr>
        <w:t> </w:t>
      </w:r>
      <w:r>
        <w:rPr/>
        <w:t>tilted</w:t>
      </w:r>
      <w:r>
        <w:rPr>
          <w:spacing w:val="-20"/>
        </w:rPr>
        <w:t> </w:t>
      </w:r>
      <w:r>
        <w:rPr/>
        <w:t>Plio-Pliestocene rocks (Houser,</w:t>
      </w:r>
      <w:r>
        <w:rPr>
          <w:spacing w:val="1"/>
        </w:rPr>
        <w:t> </w:t>
      </w:r>
      <w:r>
        <w:rPr>
          <w:spacing w:val="-3"/>
        </w:rPr>
        <w:t>1992).</w:t>
      </w:r>
    </w:p>
    <w:p>
      <w:pPr>
        <w:pStyle w:val="BodyText"/>
        <w:spacing w:line="249" w:lineRule="auto" w:before="11"/>
        <w:ind w:left="900" w:firstLine="288"/>
        <w:jc w:val="both"/>
      </w:pPr>
      <w:r>
        <w:rPr>
          <w:spacing w:val="-6"/>
        </w:rPr>
        <w:t>Finally, </w:t>
      </w:r>
      <w:r>
        <w:rPr>
          <w:spacing w:val="-3"/>
        </w:rPr>
        <w:t>the </w:t>
      </w:r>
      <w:r>
        <w:rPr>
          <w:spacing w:val="-4"/>
        </w:rPr>
        <w:t>latest Pleistocene Bonneville Flood flowed through </w:t>
      </w:r>
      <w:r>
        <w:rPr/>
        <w:t>the</w:t>
      </w:r>
      <w:r>
        <w:rPr>
          <w:spacing w:val="-9"/>
        </w:rPr>
        <w:t> </w:t>
      </w:r>
      <w:r>
        <w:rPr/>
        <w:t>Portneuf</w:t>
      </w:r>
      <w:r>
        <w:rPr>
          <w:spacing w:val="-13"/>
        </w:rPr>
        <w:t> </w:t>
      </w:r>
      <w:r>
        <w:rPr>
          <w:spacing w:val="-6"/>
        </w:rPr>
        <w:t>Valley</w:t>
      </w:r>
      <w:r>
        <w:rPr>
          <w:spacing w:val="-9"/>
        </w:rPr>
        <w:t> </w:t>
      </w:r>
      <w:r>
        <w:rPr/>
        <w:t>after</w:t>
      </w:r>
      <w:r>
        <w:rPr>
          <w:spacing w:val="-9"/>
        </w:rPr>
        <w:t> </w:t>
      </w:r>
      <w:r>
        <w:rPr/>
        <w:t>breaching</w:t>
      </w:r>
      <w:r>
        <w:rPr>
          <w:spacing w:val="-9"/>
        </w:rPr>
        <w:t> </w:t>
      </w:r>
      <w:r>
        <w:rPr/>
        <w:t>a</w:t>
      </w:r>
      <w:r>
        <w:rPr>
          <w:spacing w:val="-9"/>
        </w:rPr>
        <w:t> </w:t>
      </w:r>
      <w:r>
        <w:rPr/>
        <w:t>dam</w:t>
      </w:r>
      <w:r>
        <w:rPr>
          <w:spacing w:val="-9"/>
        </w:rPr>
        <w:t> </w:t>
      </w:r>
      <w:r>
        <w:rPr/>
        <w:t>at</w:t>
      </w:r>
      <w:r>
        <w:rPr>
          <w:spacing w:val="-9"/>
        </w:rPr>
        <w:t> </w:t>
      </w:r>
      <w:r>
        <w:rPr/>
        <w:t>Red</w:t>
      </w:r>
      <w:r>
        <w:rPr>
          <w:spacing w:val="-9"/>
        </w:rPr>
        <w:t> </w:t>
      </w:r>
      <w:r>
        <w:rPr/>
        <w:t>Rock</w:t>
      </w:r>
      <w:r>
        <w:rPr>
          <w:spacing w:val="-9"/>
        </w:rPr>
        <w:t> </w:t>
      </w:r>
      <w:r>
        <w:rPr/>
        <w:t>Pass</w:t>
      </w:r>
      <w:r>
        <w:rPr>
          <w:spacing w:val="-9"/>
        </w:rPr>
        <w:t> </w:t>
      </w:r>
      <w:r>
        <w:rPr/>
        <w:t>near Preston,</w:t>
      </w:r>
      <w:r>
        <w:rPr>
          <w:spacing w:val="-9"/>
        </w:rPr>
        <w:t> </w:t>
      </w:r>
      <w:r>
        <w:rPr/>
        <w:t>Idaho.</w:t>
      </w:r>
      <w:r>
        <w:rPr>
          <w:spacing w:val="-12"/>
        </w:rPr>
        <w:t> </w:t>
      </w:r>
      <w:r>
        <w:rPr>
          <w:spacing w:val="-3"/>
        </w:rPr>
        <w:t>With</w:t>
      </w:r>
      <w:r>
        <w:rPr>
          <w:spacing w:val="-10"/>
        </w:rPr>
        <w:t> </w:t>
      </w:r>
      <w:r>
        <w:rPr/>
        <w:t>a</w:t>
      </w:r>
      <w:r>
        <w:rPr>
          <w:spacing w:val="-10"/>
        </w:rPr>
        <w:t> </w:t>
      </w:r>
      <w:r>
        <w:rPr/>
        <w:t>peak</w:t>
      </w:r>
      <w:r>
        <w:rPr>
          <w:spacing w:val="-11"/>
        </w:rPr>
        <w:t> </w:t>
      </w:r>
      <w:r>
        <w:rPr>
          <w:spacing w:val="-3"/>
        </w:rPr>
        <w:t>discharge</w:t>
      </w:r>
      <w:r>
        <w:rPr>
          <w:spacing w:val="-8"/>
        </w:rPr>
        <w:t> </w:t>
      </w:r>
      <w:r>
        <w:rPr/>
        <w:t>of</w:t>
      </w:r>
      <w:r>
        <w:rPr>
          <w:spacing w:val="-8"/>
        </w:rPr>
        <w:t> </w:t>
      </w:r>
      <w:r>
        <w:rPr/>
        <w:t>about</w:t>
      </w:r>
      <w:r>
        <w:rPr>
          <w:spacing w:val="-9"/>
        </w:rPr>
        <w:t> </w:t>
      </w:r>
      <w:r>
        <w:rPr/>
        <w:t>one</w:t>
      </w:r>
      <w:r>
        <w:rPr>
          <w:spacing w:val="-8"/>
        </w:rPr>
        <w:t> </w:t>
      </w:r>
      <w:r>
        <w:rPr>
          <w:spacing w:val="-3"/>
        </w:rPr>
        <w:t>million</w:t>
      </w:r>
      <w:r>
        <w:rPr>
          <w:spacing w:val="-9"/>
        </w:rPr>
        <w:t> </w:t>
      </w:r>
      <w:r>
        <w:rPr/>
        <w:t>cubic </w:t>
      </w:r>
      <w:r>
        <w:rPr>
          <w:spacing w:val="-3"/>
        </w:rPr>
        <w:t>meters </w:t>
      </w:r>
      <w:r>
        <w:rPr/>
        <w:t>per second that lasted for perhaps 8 weeks (Jarrett </w:t>
      </w:r>
      <w:r>
        <w:rPr>
          <w:spacing w:val="-2"/>
        </w:rPr>
        <w:t>and </w:t>
      </w:r>
      <w:r>
        <w:rPr/>
        <w:t>Malde, 1987; </w:t>
      </w:r>
      <w:r>
        <w:rPr>
          <w:spacing w:val="-3"/>
        </w:rPr>
        <w:t>O'Conner, </w:t>
      </w:r>
      <w:r>
        <w:rPr/>
        <w:t>1993), it was of the largest floods ever recorded</w:t>
      </w:r>
      <w:r>
        <w:rPr>
          <w:spacing w:val="-15"/>
        </w:rPr>
        <w:t> </w:t>
      </w:r>
      <w:r>
        <w:rPr/>
        <w:t>in</w:t>
      </w:r>
      <w:r>
        <w:rPr>
          <w:spacing w:val="-15"/>
        </w:rPr>
        <w:t> </w:t>
      </w:r>
      <w:r>
        <w:rPr/>
        <w:t>geologic</w:t>
      </w:r>
      <w:r>
        <w:rPr>
          <w:spacing w:val="-15"/>
        </w:rPr>
        <w:t> </w:t>
      </w:r>
      <w:r>
        <w:rPr>
          <w:spacing w:val="-4"/>
        </w:rPr>
        <w:t>history.</w:t>
      </w:r>
      <w:r>
        <w:rPr>
          <w:spacing w:val="-17"/>
        </w:rPr>
        <w:t> </w:t>
      </w:r>
      <w:r>
        <w:rPr/>
        <w:t>In</w:t>
      </w:r>
      <w:r>
        <w:rPr>
          <w:spacing w:val="-16"/>
        </w:rPr>
        <w:t> </w:t>
      </w:r>
      <w:r>
        <w:rPr/>
        <w:t>the</w:t>
      </w:r>
      <w:r>
        <w:rPr>
          <w:spacing w:val="-17"/>
        </w:rPr>
        <w:t> </w:t>
      </w:r>
      <w:r>
        <w:rPr/>
        <w:t>Portneuf</w:t>
      </w:r>
      <w:r>
        <w:rPr>
          <w:spacing w:val="-19"/>
        </w:rPr>
        <w:t> </w:t>
      </w:r>
      <w:r>
        <w:rPr>
          <w:spacing w:val="-6"/>
        </w:rPr>
        <w:t>Valley</w:t>
      </w:r>
      <w:r>
        <w:rPr>
          <w:spacing w:val="-15"/>
        </w:rPr>
        <w:t> </w:t>
      </w:r>
      <w:r>
        <w:rPr/>
        <w:t>the</w:t>
      </w:r>
      <w:r>
        <w:rPr>
          <w:spacing w:val="-15"/>
        </w:rPr>
        <w:t> </w:t>
      </w:r>
      <w:r>
        <w:rPr/>
        <w:t>flood</w:t>
      </w:r>
      <w:r>
        <w:rPr>
          <w:spacing w:val="-15"/>
        </w:rPr>
        <w:t> </w:t>
      </w:r>
      <w:r>
        <w:rPr/>
        <w:t>pro- duced scabland topography, a channel throughout downtown Pocatello</w:t>
      </w:r>
      <w:r>
        <w:rPr>
          <w:spacing w:val="-9"/>
        </w:rPr>
        <w:t> </w:t>
      </w:r>
      <w:r>
        <w:rPr/>
        <w:t>filled</w:t>
      </w:r>
      <w:r>
        <w:rPr>
          <w:spacing w:val="-8"/>
        </w:rPr>
        <w:t> </w:t>
      </w:r>
      <w:r>
        <w:rPr/>
        <w:t>with</w:t>
      </w:r>
      <w:r>
        <w:rPr>
          <w:spacing w:val="-8"/>
        </w:rPr>
        <w:t> </w:t>
      </w:r>
      <w:r>
        <w:rPr/>
        <w:t>boulders</w:t>
      </w:r>
      <w:r>
        <w:rPr>
          <w:spacing w:val="-9"/>
        </w:rPr>
        <w:t> </w:t>
      </w:r>
      <w:r>
        <w:rPr/>
        <w:t>as</w:t>
      </w:r>
      <w:r>
        <w:rPr>
          <w:spacing w:val="-8"/>
        </w:rPr>
        <w:t> </w:t>
      </w:r>
      <w:r>
        <w:rPr/>
        <w:t>long</w:t>
      </w:r>
      <w:r>
        <w:rPr>
          <w:spacing w:val="-8"/>
        </w:rPr>
        <w:t> </w:t>
      </w:r>
      <w:r>
        <w:rPr/>
        <w:t>as</w:t>
      </w:r>
      <w:r>
        <w:rPr>
          <w:spacing w:val="-9"/>
        </w:rPr>
        <w:t> </w:t>
      </w:r>
      <w:r>
        <w:rPr/>
        <w:t>3</w:t>
      </w:r>
      <w:r>
        <w:rPr>
          <w:spacing w:val="-8"/>
        </w:rPr>
        <w:t> </w:t>
      </w:r>
      <w:r>
        <w:rPr/>
        <w:t>m,</w:t>
      </w:r>
      <w:r>
        <w:rPr>
          <w:spacing w:val="-9"/>
        </w:rPr>
        <w:t> </w:t>
      </w:r>
      <w:r>
        <w:rPr/>
        <w:t>and</w:t>
      </w:r>
      <w:r>
        <w:rPr>
          <w:spacing w:val="-8"/>
        </w:rPr>
        <w:t> </w:t>
      </w:r>
      <w:r>
        <w:rPr/>
        <w:t>a</w:t>
      </w:r>
      <w:r>
        <w:rPr>
          <w:spacing w:val="-9"/>
        </w:rPr>
        <w:t> </w:t>
      </w:r>
      <w:r>
        <w:rPr/>
        <w:t>delta</w:t>
      </w:r>
      <w:r>
        <w:rPr>
          <w:spacing w:val="-8"/>
        </w:rPr>
        <w:t> </w:t>
      </w:r>
      <w:r>
        <w:rPr/>
        <w:t>deposit in northern </w:t>
      </w:r>
      <w:r>
        <w:rPr>
          <w:spacing w:val="-3"/>
        </w:rPr>
        <w:t>Portneuf </w:t>
      </w:r>
      <w:r>
        <w:rPr>
          <w:spacing w:val="-6"/>
        </w:rPr>
        <w:t>Valley </w:t>
      </w:r>
      <w:r>
        <w:rPr>
          <w:spacing w:val="-3"/>
        </w:rPr>
        <w:t>where </w:t>
      </w:r>
      <w:r>
        <w:rPr/>
        <w:t>it </w:t>
      </w:r>
      <w:r>
        <w:rPr>
          <w:spacing w:val="-3"/>
        </w:rPr>
        <w:t>widens </w:t>
      </w:r>
      <w:r>
        <w:rPr/>
        <w:t>and joins the Snake </w:t>
      </w:r>
      <w:r>
        <w:rPr>
          <w:spacing w:val="-3"/>
        </w:rPr>
        <w:t>River</w:t>
      </w:r>
      <w:r>
        <w:rPr>
          <w:spacing w:val="-7"/>
        </w:rPr>
        <w:t> </w:t>
      </w:r>
      <w:r>
        <w:rPr>
          <w:spacing w:val="-2"/>
        </w:rPr>
        <w:t>Plain.</w:t>
      </w:r>
    </w:p>
    <w:p>
      <w:pPr>
        <w:pStyle w:val="BodyText"/>
        <w:spacing w:before="97"/>
        <w:ind w:left="681"/>
      </w:pPr>
      <w:r>
        <w:rPr/>
        <w:br w:type="column"/>
      </w:r>
      <w:r>
        <w:rPr/>
        <w:t>The trip will now return along Buckskin Road.</w:t>
      </w:r>
    </w:p>
    <w:p>
      <w:pPr>
        <w:pStyle w:val="BodyText"/>
        <w:rPr>
          <w:sz w:val="22"/>
        </w:rPr>
      </w:pPr>
    </w:p>
    <w:tbl>
      <w:tblPr>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9"/>
        <w:gridCol w:w="492"/>
        <w:gridCol w:w="4251"/>
      </w:tblGrid>
      <w:tr>
        <w:trPr>
          <w:trHeight w:val="235" w:hRule="atLeast"/>
        </w:trPr>
        <w:tc>
          <w:tcPr>
            <w:tcW w:w="449" w:type="dxa"/>
          </w:tcPr>
          <w:p>
            <w:pPr>
              <w:pStyle w:val="TableParagraph"/>
              <w:spacing w:line="216" w:lineRule="exact"/>
              <w:ind w:left="26" w:right="120"/>
              <w:jc w:val="center"/>
              <w:rPr>
                <w:sz w:val="20"/>
              </w:rPr>
            </w:pPr>
            <w:r>
              <w:rPr>
                <w:w w:val="105"/>
                <w:sz w:val="20"/>
              </w:rPr>
              <w:t>5.1</w:t>
            </w:r>
          </w:p>
        </w:tc>
        <w:tc>
          <w:tcPr>
            <w:tcW w:w="492" w:type="dxa"/>
          </w:tcPr>
          <w:p>
            <w:pPr>
              <w:pStyle w:val="TableParagraph"/>
              <w:spacing w:line="216" w:lineRule="exact"/>
              <w:ind w:left="52"/>
              <w:rPr>
                <w:sz w:val="20"/>
              </w:rPr>
            </w:pPr>
            <w:r>
              <w:rPr>
                <w:w w:val="105"/>
                <w:sz w:val="20"/>
              </w:rPr>
              <w:t>0.8</w:t>
            </w:r>
          </w:p>
        </w:tc>
        <w:tc>
          <w:tcPr>
            <w:tcW w:w="4251" w:type="dxa"/>
          </w:tcPr>
          <w:p>
            <w:pPr>
              <w:pStyle w:val="TableParagraph"/>
              <w:spacing w:line="216" w:lineRule="exact"/>
              <w:ind w:left="189"/>
              <w:rPr>
                <w:sz w:val="20"/>
              </w:rPr>
            </w:pPr>
            <w:r>
              <w:rPr>
                <w:sz w:val="20"/>
              </w:rPr>
              <w:t>Turn left from Buckskin Road on Alvin Ricken</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Drive; proceed through an industrial park.</w:t>
            </w:r>
          </w:p>
        </w:tc>
      </w:tr>
      <w:tr>
        <w:trPr>
          <w:trHeight w:val="240" w:hRule="atLeast"/>
        </w:trPr>
        <w:tc>
          <w:tcPr>
            <w:tcW w:w="449" w:type="dxa"/>
          </w:tcPr>
          <w:p>
            <w:pPr>
              <w:pStyle w:val="TableParagraph"/>
              <w:spacing w:line="219" w:lineRule="exact"/>
              <w:ind w:left="23" w:right="120"/>
              <w:jc w:val="center"/>
              <w:rPr>
                <w:sz w:val="20"/>
              </w:rPr>
            </w:pPr>
            <w:r>
              <w:rPr>
                <w:sz w:val="20"/>
              </w:rPr>
              <w:t>6.2</w:t>
            </w:r>
          </w:p>
        </w:tc>
        <w:tc>
          <w:tcPr>
            <w:tcW w:w="492" w:type="dxa"/>
          </w:tcPr>
          <w:p>
            <w:pPr>
              <w:pStyle w:val="TableParagraph"/>
              <w:spacing w:line="219" w:lineRule="exact"/>
              <w:ind w:left="51"/>
              <w:rPr>
                <w:sz w:val="20"/>
              </w:rPr>
            </w:pPr>
            <w:r>
              <w:rPr>
                <w:sz w:val="20"/>
              </w:rPr>
              <w:t>1.1</w:t>
            </w:r>
          </w:p>
        </w:tc>
        <w:tc>
          <w:tcPr>
            <w:tcW w:w="4251" w:type="dxa"/>
          </w:tcPr>
          <w:p>
            <w:pPr>
              <w:pStyle w:val="TableParagraph"/>
              <w:spacing w:line="219" w:lineRule="exact"/>
              <w:ind w:left="187"/>
              <w:rPr>
                <w:sz w:val="20"/>
              </w:rPr>
            </w:pPr>
            <w:r>
              <w:rPr>
                <w:sz w:val="20"/>
              </w:rPr>
              <w:t>Turn right on Barton Road.</w:t>
            </w:r>
          </w:p>
        </w:tc>
      </w:tr>
      <w:tr>
        <w:trPr>
          <w:trHeight w:val="240" w:hRule="atLeast"/>
        </w:trPr>
        <w:tc>
          <w:tcPr>
            <w:tcW w:w="449" w:type="dxa"/>
          </w:tcPr>
          <w:p>
            <w:pPr>
              <w:pStyle w:val="TableParagraph"/>
              <w:spacing w:line="219" w:lineRule="exact"/>
              <w:ind w:left="26" w:right="120"/>
              <w:jc w:val="center"/>
              <w:rPr>
                <w:sz w:val="20"/>
              </w:rPr>
            </w:pPr>
            <w:r>
              <w:rPr>
                <w:w w:val="105"/>
                <w:sz w:val="20"/>
              </w:rPr>
              <w:t>6.5</w:t>
            </w:r>
          </w:p>
        </w:tc>
        <w:tc>
          <w:tcPr>
            <w:tcW w:w="492" w:type="dxa"/>
          </w:tcPr>
          <w:p>
            <w:pPr>
              <w:pStyle w:val="TableParagraph"/>
              <w:spacing w:line="219" w:lineRule="exact"/>
              <w:ind w:left="52"/>
              <w:rPr>
                <w:sz w:val="20"/>
              </w:rPr>
            </w:pPr>
            <w:r>
              <w:rPr>
                <w:w w:val="105"/>
                <w:sz w:val="20"/>
              </w:rPr>
              <w:t>0.3</w:t>
            </w:r>
          </w:p>
        </w:tc>
        <w:tc>
          <w:tcPr>
            <w:tcW w:w="4251" w:type="dxa"/>
          </w:tcPr>
          <w:p>
            <w:pPr>
              <w:pStyle w:val="TableParagraph"/>
              <w:spacing w:line="219" w:lineRule="exact"/>
              <w:ind w:left="189"/>
              <w:rPr>
                <w:sz w:val="20"/>
              </w:rPr>
            </w:pPr>
            <w:r>
              <w:rPr>
                <w:sz w:val="20"/>
              </w:rPr>
              <w:t>Camelback Mountain Quartzite and underlying</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pacing w:val="-5"/>
                <w:sz w:val="20"/>
              </w:rPr>
              <w:t>Mutual Formation </w:t>
            </w:r>
            <w:r>
              <w:rPr>
                <w:spacing w:val="-4"/>
                <w:sz w:val="20"/>
              </w:rPr>
              <w:t>are </w:t>
            </w:r>
            <w:r>
              <w:rPr>
                <w:spacing w:val="-5"/>
                <w:sz w:val="20"/>
              </w:rPr>
              <w:t>strongly brecciated </w:t>
            </w:r>
            <w:r>
              <w:rPr>
                <w:spacing w:val="-3"/>
                <w:sz w:val="20"/>
              </w:rPr>
              <w:t>in </w:t>
            </w:r>
            <w:r>
              <w:rPr>
                <w:spacing w:val="-4"/>
                <w:sz w:val="20"/>
              </w:rPr>
              <w:t>the </w:t>
            </w:r>
            <w:r>
              <w:rPr>
                <w:spacing w:val="-5"/>
                <w:sz w:val="20"/>
              </w:rPr>
              <w:t>road</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pacing w:val="-3"/>
                <w:sz w:val="20"/>
              </w:rPr>
              <w:t>cut</w:t>
            </w:r>
            <w:r>
              <w:rPr>
                <w:spacing w:val="-13"/>
                <w:sz w:val="20"/>
              </w:rPr>
              <w:t> </w:t>
            </w:r>
            <w:r>
              <w:rPr>
                <w:spacing w:val="-3"/>
                <w:sz w:val="20"/>
              </w:rPr>
              <w:t>and</w:t>
            </w:r>
            <w:r>
              <w:rPr>
                <w:spacing w:val="-12"/>
                <w:sz w:val="20"/>
              </w:rPr>
              <w:t> </w:t>
            </w:r>
            <w:r>
              <w:rPr>
                <w:spacing w:val="-4"/>
                <w:sz w:val="20"/>
              </w:rPr>
              <w:t>along</w:t>
            </w:r>
            <w:r>
              <w:rPr>
                <w:spacing w:val="-13"/>
                <w:sz w:val="20"/>
              </w:rPr>
              <w:t> </w:t>
            </w:r>
            <w:r>
              <w:rPr>
                <w:spacing w:val="-3"/>
                <w:sz w:val="20"/>
              </w:rPr>
              <w:t>the</w:t>
            </w:r>
            <w:r>
              <w:rPr>
                <w:spacing w:val="-12"/>
                <w:sz w:val="20"/>
              </w:rPr>
              <w:t> </w:t>
            </w:r>
            <w:r>
              <w:rPr>
                <w:spacing w:val="-4"/>
                <w:sz w:val="20"/>
              </w:rPr>
              <w:t>crest</w:t>
            </w:r>
            <w:r>
              <w:rPr>
                <w:spacing w:val="-12"/>
                <w:sz w:val="20"/>
              </w:rPr>
              <w:t> </w:t>
            </w:r>
            <w:r>
              <w:rPr>
                <w:sz w:val="20"/>
              </w:rPr>
              <w:t>of</w:t>
            </w:r>
            <w:r>
              <w:rPr>
                <w:spacing w:val="-13"/>
                <w:sz w:val="20"/>
              </w:rPr>
              <w:t> </w:t>
            </w:r>
            <w:r>
              <w:rPr>
                <w:spacing w:val="-3"/>
                <w:sz w:val="20"/>
              </w:rPr>
              <w:t>Red</w:t>
            </w:r>
            <w:r>
              <w:rPr>
                <w:spacing w:val="-12"/>
                <w:sz w:val="20"/>
              </w:rPr>
              <w:t> </w:t>
            </w:r>
            <w:r>
              <w:rPr>
                <w:spacing w:val="-3"/>
                <w:sz w:val="20"/>
              </w:rPr>
              <w:t>Hill</w:t>
            </w:r>
            <w:r>
              <w:rPr>
                <w:spacing w:val="-12"/>
                <w:sz w:val="20"/>
              </w:rPr>
              <w:t> </w:t>
            </w:r>
            <w:r>
              <w:rPr>
                <w:sz w:val="20"/>
              </w:rPr>
              <w:t>to</w:t>
            </w:r>
            <w:r>
              <w:rPr>
                <w:spacing w:val="-13"/>
                <w:sz w:val="20"/>
              </w:rPr>
              <w:t> </w:t>
            </w:r>
            <w:r>
              <w:rPr>
                <w:spacing w:val="-3"/>
                <w:sz w:val="20"/>
              </w:rPr>
              <w:t>the</w:t>
            </w:r>
            <w:r>
              <w:rPr>
                <w:spacing w:val="-12"/>
                <w:sz w:val="20"/>
              </w:rPr>
              <w:t> </w:t>
            </w:r>
            <w:r>
              <w:rPr>
                <w:spacing w:val="-4"/>
                <w:sz w:val="20"/>
              </w:rPr>
              <w:t>right.</w:t>
            </w:r>
            <w:r>
              <w:rPr>
                <w:spacing w:val="-12"/>
                <w:sz w:val="20"/>
              </w:rPr>
              <w:t> </w:t>
            </w:r>
            <w:r>
              <w:rPr>
                <w:spacing w:val="-4"/>
                <w:sz w:val="20"/>
              </w:rPr>
              <w:t>There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is some controversy as to the origin of these rocks.</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They may either be part of a large pre-Pleistocene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landslide that originated east of the Fort Hall Can-</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yon </w:t>
            </w:r>
            <w:r>
              <w:rPr>
                <w:spacing w:val="-3"/>
                <w:sz w:val="20"/>
              </w:rPr>
              <w:t>fault that bounds </w:t>
            </w:r>
            <w:r>
              <w:rPr>
                <w:sz w:val="20"/>
              </w:rPr>
              <w:t>the </w:t>
            </w:r>
            <w:r>
              <w:rPr>
                <w:spacing w:val="-3"/>
                <w:sz w:val="20"/>
              </w:rPr>
              <w:t>Pocatello Range </w:t>
            </w:r>
            <w:r>
              <w:rPr>
                <w:spacing w:val="-4"/>
                <w:sz w:val="20"/>
              </w:rPr>
              <w:t>(Trimble,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1976; Link and others, 1985), or (as </w:t>
            </w:r>
            <w:r>
              <w:rPr>
                <w:spacing w:val="-3"/>
                <w:sz w:val="20"/>
              </w:rPr>
              <w:t>Dave </w:t>
            </w:r>
            <w:r>
              <w:rPr>
                <w:sz w:val="20"/>
              </w:rPr>
              <w:t>Rodgers</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believes), they are part of a separate normal-fault-</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bounded block that downdropped to the west into</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the Portneuf Valley.</w:t>
            </w:r>
          </w:p>
        </w:tc>
      </w:tr>
      <w:tr>
        <w:trPr>
          <w:trHeight w:val="240" w:hRule="atLeast"/>
        </w:trPr>
        <w:tc>
          <w:tcPr>
            <w:tcW w:w="449" w:type="dxa"/>
          </w:tcPr>
          <w:p>
            <w:pPr>
              <w:pStyle w:val="TableParagraph"/>
              <w:spacing w:line="219" w:lineRule="exact"/>
              <w:ind w:left="25" w:right="120"/>
              <w:jc w:val="center"/>
              <w:rPr>
                <w:sz w:val="20"/>
              </w:rPr>
            </w:pPr>
            <w:r>
              <w:rPr>
                <w:sz w:val="20"/>
              </w:rPr>
              <w:t>6.7</w:t>
            </w:r>
          </w:p>
        </w:tc>
        <w:tc>
          <w:tcPr>
            <w:tcW w:w="492" w:type="dxa"/>
          </w:tcPr>
          <w:p>
            <w:pPr>
              <w:pStyle w:val="TableParagraph"/>
              <w:spacing w:line="219" w:lineRule="exact"/>
              <w:ind w:left="52"/>
              <w:rPr>
                <w:sz w:val="20"/>
              </w:rPr>
            </w:pPr>
            <w:r>
              <w:rPr>
                <w:sz w:val="20"/>
              </w:rPr>
              <w:t>0.2</w:t>
            </w:r>
          </w:p>
        </w:tc>
        <w:tc>
          <w:tcPr>
            <w:tcW w:w="4251" w:type="dxa"/>
          </w:tcPr>
          <w:p>
            <w:pPr>
              <w:pStyle w:val="TableParagraph"/>
              <w:spacing w:line="219" w:lineRule="exact"/>
              <w:ind w:left="190"/>
              <w:rPr>
                <w:sz w:val="20"/>
              </w:rPr>
            </w:pPr>
            <w:r>
              <w:rPr>
                <w:sz w:val="20"/>
              </w:rPr>
              <w:t>At the stop sign on 5</w:t>
            </w:r>
            <w:r>
              <w:rPr>
                <w:position w:val="7"/>
                <w:sz w:val="11"/>
              </w:rPr>
              <w:t>th </w:t>
            </w:r>
            <w:r>
              <w:rPr>
                <w:sz w:val="20"/>
              </w:rPr>
              <w:t>Avenue, proceed straight</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9"/>
              <w:rPr>
                <w:sz w:val="20"/>
              </w:rPr>
            </w:pPr>
            <w:r>
              <w:rPr>
                <w:sz w:val="20"/>
              </w:rPr>
              <w:t>ahead to 4</w:t>
            </w:r>
            <w:r>
              <w:rPr>
                <w:position w:val="7"/>
                <w:sz w:val="11"/>
              </w:rPr>
              <w:t>th </w:t>
            </w:r>
            <w:r>
              <w:rPr>
                <w:sz w:val="20"/>
              </w:rPr>
              <w:t>Avenue. Turn left on 4</w:t>
            </w:r>
            <w:r>
              <w:rPr>
                <w:position w:val="7"/>
                <w:sz w:val="11"/>
              </w:rPr>
              <w:t>th </w:t>
            </w:r>
            <w:r>
              <w:rPr>
                <w:sz w:val="20"/>
              </w:rPr>
              <w:t>Avenue.</w:t>
            </w:r>
          </w:p>
        </w:tc>
      </w:tr>
      <w:tr>
        <w:trPr>
          <w:trHeight w:val="239" w:hRule="atLeast"/>
        </w:trPr>
        <w:tc>
          <w:tcPr>
            <w:tcW w:w="449" w:type="dxa"/>
          </w:tcPr>
          <w:p>
            <w:pPr>
              <w:pStyle w:val="TableParagraph"/>
              <w:spacing w:line="219" w:lineRule="exact"/>
              <w:ind w:left="26" w:right="120"/>
              <w:jc w:val="center"/>
              <w:rPr>
                <w:sz w:val="20"/>
              </w:rPr>
            </w:pPr>
            <w:r>
              <w:rPr>
                <w:sz w:val="20"/>
              </w:rPr>
              <w:t>7.0</w:t>
            </w:r>
          </w:p>
        </w:tc>
        <w:tc>
          <w:tcPr>
            <w:tcW w:w="492" w:type="dxa"/>
          </w:tcPr>
          <w:p>
            <w:pPr>
              <w:pStyle w:val="TableParagraph"/>
              <w:spacing w:line="219" w:lineRule="exact"/>
              <w:ind w:left="53"/>
              <w:rPr>
                <w:sz w:val="20"/>
              </w:rPr>
            </w:pPr>
            <w:r>
              <w:rPr>
                <w:sz w:val="20"/>
              </w:rPr>
              <w:t>0.3</w:t>
            </w:r>
          </w:p>
        </w:tc>
        <w:tc>
          <w:tcPr>
            <w:tcW w:w="4251" w:type="dxa"/>
          </w:tcPr>
          <w:p>
            <w:pPr>
              <w:pStyle w:val="TableParagraph"/>
              <w:spacing w:line="219" w:lineRule="exact"/>
              <w:ind w:left="191"/>
              <w:rPr>
                <w:sz w:val="20"/>
              </w:rPr>
            </w:pPr>
            <w:r>
              <w:rPr>
                <w:sz w:val="20"/>
              </w:rPr>
              <w:t>Basalt of Portneuf </w:t>
            </w:r>
            <w:r>
              <w:rPr>
                <w:spacing w:val="-6"/>
                <w:sz w:val="20"/>
              </w:rPr>
              <w:t>Valley </w:t>
            </w:r>
            <w:r>
              <w:rPr>
                <w:sz w:val="20"/>
              </w:rPr>
              <w:t>forms the small bluffs on</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the right (a local playground for the area's rock</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climbers). The basalt has been dated at 583 ± 104</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ka (Scott and others, 1982).</w:t>
            </w:r>
          </w:p>
        </w:tc>
      </w:tr>
      <w:tr>
        <w:trPr>
          <w:trHeight w:val="240" w:hRule="atLeast"/>
        </w:trPr>
        <w:tc>
          <w:tcPr>
            <w:tcW w:w="449" w:type="dxa"/>
          </w:tcPr>
          <w:p>
            <w:pPr>
              <w:pStyle w:val="TableParagraph"/>
              <w:spacing w:line="219" w:lineRule="exact"/>
              <w:ind w:left="24" w:right="120"/>
              <w:jc w:val="center"/>
              <w:rPr>
                <w:sz w:val="20"/>
              </w:rPr>
            </w:pPr>
            <w:r>
              <w:rPr>
                <w:sz w:val="20"/>
              </w:rPr>
              <w:t>7.4</w:t>
            </w:r>
          </w:p>
        </w:tc>
        <w:tc>
          <w:tcPr>
            <w:tcW w:w="492" w:type="dxa"/>
          </w:tcPr>
          <w:p>
            <w:pPr>
              <w:pStyle w:val="TableParagraph"/>
              <w:spacing w:line="219" w:lineRule="exact"/>
              <w:ind w:left="52"/>
              <w:rPr>
                <w:sz w:val="20"/>
              </w:rPr>
            </w:pPr>
            <w:r>
              <w:rPr>
                <w:sz w:val="20"/>
              </w:rPr>
              <w:t>0.4</w:t>
            </w:r>
          </w:p>
        </w:tc>
        <w:tc>
          <w:tcPr>
            <w:tcW w:w="4251" w:type="dxa"/>
          </w:tcPr>
          <w:p>
            <w:pPr>
              <w:pStyle w:val="TableParagraph"/>
              <w:spacing w:line="219" w:lineRule="exact"/>
              <w:ind w:left="188"/>
              <w:rPr>
                <w:sz w:val="20"/>
              </w:rPr>
            </w:pPr>
            <w:r>
              <w:rPr>
                <w:spacing w:val="-6"/>
                <w:sz w:val="20"/>
              </w:rPr>
              <w:t>Take</w:t>
            </w:r>
            <w:r>
              <w:rPr>
                <w:spacing w:val="-14"/>
                <w:sz w:val="20"/>
              </w:rPr>
              <w:t> </w:t>
            </w:r>
            <w:r>
              <w:rPr>
                <w:sz w:val="20"/>
              </w:rPr>
              <w:t>southbound</w:t>
            </w:r>
            <w:r>
              <w:rPr>
                <w:spacing w:val="-14"/>
                <w:sz w:val="20"/>
              </w:rPr>
              <w:t> </w:t>
            </w:r>
            <w:r>
              <w:rPr>
                <w:sz w:val="20"/>
              </w:rPr>
              <w:t>onramp</w:t>
            </w:r>
            <w:r>
              <w:rPr>
                <w:spacing w:val="-13"/>
                <w:sz w:val="20"/>
              </w:rPr>
              <w:t> </w:t>
            </w:r>
            <w:r>
              <w:rPr>
                <w:sz w:val="20"/>
              </w:rPr>
              <w:t>to</w:t>
            </w:r>
            <w:r>
              <w:rPr>
                <w:spacing w:val="-14"/>
                <w:sz w:val="20"/>
              </w:rPr>
              <w:t> </w:t>
            </w:r>
            <w:r>
              <w:rPr>
                <w:sz w:val="20"/>
              </w:rPr>
              <w:t>Interstate</w:t>
            </w:r>
            <w:r>
              <w:rPr>
                <w:spacing w:val="-13"/>
                <w:sz w:val="20"/>
              </w:rPr>
              <w:t> </w:t>
            </w:r>
            <w:r>
              <w:rPr>
                <w:sz w:val="20"/>
              </w:rPr>
              <w:t>15</w:t>
            </w:r>
            <w:r>
              <w:rPr>
                <w:spacing w:val="-14"/>
                <w:sz w:val="20"/>
              </w:rPr>
              <w:t> </w:t>
            </w:r>
            <w:r>
              <w:rPr>
                <w:sz w:val="20"/>
              </w:rPr>
              <w:t>(Exit</w:t>
            </w:r>
            <w:r>
              <w:rPr>
                <w:spacing w:val="-13"/>
                <w:sz w:val="20"/>
              </w:rPr>
              <w:t> </w:t>
            </w:r>
            <w:r>
              <w:rPr>
                <w:sz w:val="20"/>
              </w:rPr>
              <w:t>67).</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Drive on Basalt of Portneuf Valley.</w:t>
            </w:r>
          </w:p>
        </w:tc>
      </w:tr>
      <w:tr>
        <w:trPr>
          <w:trHeight w:val="240" w:hRule="atLeast"/>
        </w:trPr>
        <w:tc>
          <w:tcPr>
            <w:tcW w:w="449" w:type="dxa"/>
          </w:tcPr>
          <w:p>
            <w:pPr>
              <w:pStyle w:val="TableParagraph"/>
              <w:spacing w:line="219" w:lineRule="exact"/>
              <w:ind w:left="26" w:right="26"/>
              <w:jc w:val="center"/>
              <w:rPr>
                <w:sz w:val="20"/>
              </w:rPr>
            </w:pPr>
            <w:r>
              <w:rPr>
                <w:sz w:val="20"/>
              </w:rPr>
              <w:t>11.4</w:t>
            </w:r>
          </w:p>
        </w:tc>
        <w:tc>
          <w:tcPr>
            <w:tcW w:w="492" w:type="dxa"/>
          </w:tcPr>
          <w:p>
            <w:pPr>
              <w:pStyle w:val="TableParagraph"/>
              <w:spacing w:line="219" w:lineRule="exact"/>
              <w:ind w:left="52"/>
              <w:rPr>
                <w:sz w:val="20"/>
              </w:rPr>
            </w:pPr>
            <w:r>
              <w:rPr>
                <w:w w:val="105"/>
                <w:sz w:val="20"/>
              </w:rPr>
              <w:t>4.0</w:t>
            </w:r>
          </w:p>
        </w:tc>
        <w:tc>
          <w:tcPr>
            <w:tcW w:w="4251" w:type="dxa"/>
          </w:tcPr>
          <w:p>
            <w:pPr>
              <w:pStyle w:val="TableParagraph"/>
              <w:spacing w:line="219" w:lineRule="exact"/>
              <w:ind w:left="189"/>
              <w:rPr>
                <w:sz w:val="20"/>
              </w:rPr>
            </w:pPr>
            <w:r>
              <w:rPr>
                <w:sz w:val="20"/>
              </w:rPr>
              <w:t>The interstate bends left (east) and enters the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Portneuf Narrows. The Pocatello Range is to the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north, the Bannock Range is to the south, and the</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pacing w:val="-3"/>
                <w:sz w:val="20"/>
              </w:rPr>
              <w:t>Portneuf</w:t>
            </w:r>
            <w:r>
              <w:rPr>
                <w:spacing w:val="-14"/>
                <w:sz w:val="20"/>
              </w:rPr>
              <w:t> </w:t>
            </w:r>
            <w:r>
              <w:rPr>
                <w:spacing w:val="-3"/>
                <w:sz w:val="20"/>
              </w:rPr>
              <w:t>Range</w:t>
            </w:r>
            <w:r>
              <w:rPr>
                <w:spacing w:val="-13"/>
                <w:sz w:val="20"/>
              </w:rPr>
              <w:t> </w:t>
            </w:r>
            <w:r>
              <w:rPr>
                <w:sz w:val="20"/>
              </w:rPr>
              <w:t>is</w:t>
            </w:r>
            <w:r>
              <w:rPr>
                <w:spacing w:val="-13"/>
                <w:sz w:val="20"/>
              </w:rPr>
              <w:t> </w:t>
            </w:r>
            <w:r>
              <w:rPr>
                <w:sz w:val="20"/>
              </w:rPr>
              <w:t>visible</w:t>
            </w:r>
            <w:r>
              <w:rPr>
                <w:spacing w:val="-14"/>
                <w:sz w:val="20"/>
              </w:rPr>
              <w:t> </w:t>
            </w:r>
            <w:r>
              <w:rPr>
                <w:sz w:val="20"/>
              </w:rPr>
              <w:t>in</w:t>
            </w:r>
            <w:r>
              <w:rPr>
                <w:spacing w:val="-13"/>
                <w:sz w:val="20"/>
              </w:rPr>
              <w:t> </w:t>
            </w:r>
            <w:r>
              <w:rPr>
                <w:sz w:val="20"/>
              </w:rPr>
              <w:t>the</w:t>
            </w:r>
            <w:r>
              <w:rPr>
                <w:spacing w:val="-13"/>
                <w:sz w:val="20"/>
              </w:rPr>
              <w:t> </w:t>
            </w:r>
            <w:r>
              <w:rPr>
                <w:sz w:val="20"/>
              </w:rPr>
              <w:t>distance</w:t>
            </w:r>
            <w:r>
              <w:rPr>
                <w:spacing w:val="-13"/>
                <w:sz w:val="20"/>
              </w:rPr>
              <w:t> </w:t>
            </w:r>
            <w:r>
              <w:rPr>
                <w:sz w:val="20"/>
              </w:rPr>
              <w:t>to</w:t>
            </w:r>
            <w:r>
              <w:rPr>
                <w:spacing w:val="-14"/>
                <w:sz w:val="20"/>
              </w:rPr>
              <w:t> </w:t>
            </w:r>
            <w:r>
              <w:rPr>
                <w:sz w:val="20"/>
              </w:rPr>
              <w:t>the</w:t>
            </w:r>
            <w:r>
              <w:rPr>
                <w:spacing w:val="-13"/>
                <w:sz w:val="20"/>
              </w:rPr>
              <w:t> </w:t>
            </w:r>
            <w:r>
              <w:rPr>
                <w:sz w:val="20"/>
              </w:rPr>
              <w:t>east.</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On the left, across the interstate, are Upper Prot-</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erozoic volcanic rocks (Bannock Volcanic Mem-</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ber of the Pocatello Formation) and diamictites</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pacing w:val="-5"/>
                <w:sz w:val="20"/>
              </w:rPr>
              <w:t>(within </w:t>
            </w:r>
            <w:r>
              <w:rPr>
                <w:spacing w:val="-4"/>
                <w:sz w:val="20"/>
              </w:rPr>
              <w:t>the Scout </w:t>
            </w:r>
            <w:r>
              <w:rPr>
                <w:spacing w:val="-5"/>
                <w:sz w:val="20"/>
              </w:rPr>
              <w:t>Mountain Member </w:t>
            </w:r>
            <w:r>
              <w:rPr>
                <w:spacing w:val="-3"/>
                <w:sz w:val="20"/>
              </w:rPr>
              <w:t>of </w:t>
            </w:r>
            <w:r>
              <w:rPr>
                <w:spacing w:val="-4"/>
                <w:sz w:val="20"/>
              </w:rPr>
              <w:t>the </w:t>
            </w:r>
            <w:r>
              <w:rPr>
                <w:spacing w:val="-5"/>
                <w:sz w:val="20"/>
              </w:rPr>
              <w:t>Pocatello</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Formation). The diamictites have been interpreted</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as a mixed till and submarine flow deposit (Link,</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1983).</w:t>
            </w:r>
            <w:r>
              <w:rPr>
                <w:spacing w:val="-13"/>
                <w:sz w:val="20"/>
              </w:rPr>
              <w:t> </w:t>
            </w:r>
            <w:r>
              <w:rPr>
                <w:sz w:val="20"/>
              </w:rPr>
              <w:t>These</w:t>
            </w:r>
            <w:r>
              <w:rPr>
                <w:spacing w:val="-12"/>
                <w:sz w:val="20"/>
              </w:rPr>
              <w:t> </w:t>
            </w:r>
            <w:r>
              <w:rPr>
                <w:sz w:val="20"/>
              </w:rPr>
              <w:t>rocks</w:t>
            </w:r>
            <w:r>
              <w:rPr>
                <w:spacing w:val="-13"/>
                <w:sz w:val="20"/>
              </w:rPr>
              <w:t> </w:t>
            </w:r>
            <w:r>
              <w:rPr>
                <w:sz w:val="20"/>
              </w:rPr>
              <w:t>are</w:t>
            </w:r>
            <w:r>
              <w:rPr>
                <w:spacing w:val="-12"/>
                <w:sz w:val="20"/>
              </w:rPr>
              <w:t> </w:t>
            </w:r>
            <w:r>
              <w:rPr>
                <w:sz w:val="20"/>
              </w:rPr>
              <w:t>cut</w:t>
            </w:r>
            <w:r>
              <w:rPr>
                <w:spacing w:val="-12"/>
                <w:sz w:val="20"/>
              </w:rPr>
              <w:t> </w:t>
            </w:r>
            <w:r>
              <w:rPr>
                <w:sz w:val="20"/>
              </w:rPr>
              <w:t>by</w:t>
            </w:r>
            <w:r>
              <w:rPr>
                <w:spacing w:val="-13"/>
                <w:sz w:val="20"/>
              </w:rPr>
              <w:t> </w:t>
            </w:r>
            <w:r>
              <w:rPr>
                <w:sz w:val="20"/>
              </w:rPr>
              <w:t>a</w:t>
            </w:r>
            <w:r>
              <w:rPr>
                <w:spacing w:val="-12"/>
                <w:sz w:val="20"/>
              </w:rPr>
              <w:t> </w:t>
            </w:r>
            <w:r>
              <w:rPr>
                <w:sz w:val="20"/>
              </w:rPr>
              <w:t>south-dipping</w:t>
            </w:r>
            <w:r>
              <w:rPr>
                <w:spacing w:val="-12"/>
                <w:sz w:val="20"/>
              </w:rPr>
              <w:t> </w:t>
            </w:r>
            <w:r>
              <w:rPr>
                <w:sz w:val="20"/>
              </w:rPr>
              <w:t>fault</w:t>
            </w:r>
          </w:p>
        </w:tc>
      </w:tr>
      <w:tr>
        <w:trPr>
          <w:trHeight w:val="240"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9" w:lineRule="exact"/>
              <w:ind w:left="188"/>
              <w:rPr>
                <w:sz w:val="20"/>
              </w:rPr>
            </w:pPr>
            <w:r>
              <w:rPr>
                <w:sz w:val="20"/>
              </w:rPr>
              <w:t>(Portneuf Narrows fault), out of view from here,</w:t>
            </w:r>
          </w:p>
        </w:tc>
      </w:tr>
      <w:tr>
        <w:trPr>
          <w:trHeight w:val="235" w:hRule="atLeast"/>
        </w:trPr>
        <w:tc>
          <w:tcPr>
            <w:tcW w:w="449" w:type="dxa"/>
          </w:tcPr>
          <w:p>
            <w:pPr>
              <w:pStyle w:val="TableParagraph"/>
              <w:rPr>
                <w:sz w:val="16"/>
              </w:rPr>
            </w:pPr>
          </w:p>
        </w:tc>
        <w:tc>
          <w:tcPr>
            <w:tcW w:w="492" w:type="dxa"/>
          </w:tcPr>
          <w:p>
            <w:pPr>
              <w:pStyle w:val="TableParagraph"/>
              <w:rPr>
                <w:sz w:val="16"/>
              </w:rPr>
            </w:pPr>
          </w:p>
        </w:tc>
        <w:tc>
          <w:tcPr>
            <w:tcW w:w="4251" w:type="dxa"/>
          </w:tcPr>
          <w:p>
            <w:pPr>
              <w:pStyle w:val="TableParagraph"/>
              <w:spacing w:line="215" w:lineRule="exact"/>
              <w:ind w:left="188"/>
              <w:rPr>
                <w:sz w:val="20"/>
              </w:rPr>
            </w:pPr>
            <w:r>
              <w:rPr>
                <w:sz w:val="20"/>
              </w:rPr>
              <w:t>which we will visit at Stop 3.</w:t>
            </w:r>
          </w:p>
        </w:tc>
      </w:tr>
    </w:tbl>
    <w:p>
      <w:pPr>
        <w:pStyle w:val="BodyText"/>
        <w:spacing w:line="249" w:lineRule="auto" w:before="4"/>
        <w:ind w:left="393" w:right="737" w:firstLine="288"/>
        <w:jc w:val="both"/>
      </w:pPr>
      <w:r>
        <w:rPr/>
        <w:t>On</w:t>
      </w:r>
      <w:r>
        <w:rPr>
          <w:spacing w:val="-10"/>
        </w:rPr>
        <w:t> </w:t>
      </w:r>
      <w:r>
        <w:rPr/>
        <w:t>the</w:t>
      </w:r>
      <w:r>
        <w:rPr>
          <w:spacing w:val="-8"/>
        </w:rPr>
        <w:t> </w:t>
      </w:r>
      <w:r>
        <w:rPr>
          <w:spacing w:val="-3"/>
        </w:rPr>
        <w:t>right</w:t>
      </w:r>
      <w:r>
        <w:rPr>
          <w:spacing w:val="-8"/>
        </w:rPr>
        <w:t> </w:t>
      </w:r>
      <w:r>
        <w:rPr/>
        <w:t>is</w:t>
      </w:r>
      <w:r>
        <w:rPr>
          <w:spacing w:val="-8"/>
        </w:rPr>
        <w:t> </w:t>
      </w:r>
      <w:r>
        <w:rPr/>
        <w:t>a</w:t>
      </w:r>
      <w:r>
        <w:rPr>
          <w:spacing w:val="-8"/>
        </w:rPr>
        <w:t> </w:t>
      </w:r>
      <w:r>
        <w:rPr>
          <w:spacing w:val="-3"/>
        </w:rPr>
        <w:t>steeply</w:t>
      </w:r>
      <w:r>
        <w:rPr>
          <w:spacing w:val="-8"/>
        </w:rPr>
        <w:t> </w:t>
      </w:r>
      <w:r>
        <w:rPr>
          <w:spacing w:val="-3"/>
        </w:rPr>
        <w:t>east-dipping</w:t>
      </w:r>
      <w:r>
        <w:rPr>
          <w:spacing w:val="-9"/>
        </w:rPr>
        <w:t> </w:t>
      </w:r>
      <w:r>
        <w:rPr>
          <w:spacing w:val="-3"/>
        </w:rPr>
        <w:t>homocline</w:t>
      </w:r>
      <w:r>
        <w:rPr>
          <w:spacing w:val="-8"/>
        </w:rPr>
        <w:t> </w:t>
      </w:r>
      <w:r>
        <w:rPr/>
        <w:t>of</w:t>
      </w:r>
      <w:r>
        <w:rPr>
          <w:spacing w:val="-8"/>
        </w:rPr>
        <w:t> </w:t>
      </w:r>
      <w:r>
        <w:rPr>
          <w:spacing w:val="-3"/>
        </w:rPr>
        <w:t>diamictite, </w:t>
      </w:r>
      <w:r>
        <w:rPr/>
        <w:t>sandstone, conglomerate, and siltstone of the Scout Mountain Member of the Pocatello Formation, cut by a few normal faults with small</w:t>
      </w:r>
      <w:r>
        <w:rPr>
          <w:spacing w:val="-18"/>
        </w:rPr>
        <w:t> </w:t>
      </w:r>
      <w:r>
        <w:rPr/>
        <w:t>offset.</w:t>
      </w:r>
    </w:p>
    <w:p>
      <w:pPr>
        <w:pStyle w:val="BodyText"/>
        <w:spacing w:before="2"/>
        <w:rPr>
          <w:sz w:val="21"/>
        </w:rPr>
      </w:pPr>
    </w:p>
    <w:p>
      <w:pPr>
        <w:pStyle w:val="BodyText"/>
        <w:tabs>
          <w:tab w:pos="1473" w:val="left" w:leader="none"/>
        </w:tabs>
        <w:spacing w:line="249" w:lineRule="auto"/>
        <w:ind w:left="1473" w:right="734" w:hanging="1080"/>
      </w:pPr>
      <w:r>
        <w:rPr/>
        <w:t>16.4   5.0</w:t>
        <w:tab/>
        <w:t>At Inkom, take </w:t>
      </w:r>
      <w:r>
        <w:rPr>
          <w:spacing w:val="-3"/>
        </w:rPr>
        <w:t>exit </w:t>
      </w:r>
      <w:r>
        <w:rPr/>
        <w:t>58. </w:t>
      </w:r>
      <w:r>
        <w:rPr>
          <w:spacing w:val="-5"/>
        </w:rPr>
        <w:t>Turn </w:t>
      </w:r>
      <w:r>
        <w:rPr/>
        <w:t>left </w:t>
      </w:r>
      <w:r>
        <w:rPr>
          <w:spacing w:val="-3"/>
        </w:rPr>
        <w:t>under </w:t>
      </w:r>
      <w:r>
        <w:rPr/>
        <w:t>interstate and immediately turn right on </w:t>
      </w:r>
      <w:r>
        <w:rPr>
          <w:spacing w:val="-3"/>
        </w:rPr>
        <w:t>Sorrelle</w:t>
      </w:r>
      <w:r>
        <w:rPr>
          <w:spacing w:val="-33"/>
        </w:rPr>
        <w:t> </w:t>
      </w:r>
      <w:r>
        <w:rPr/>
        <w:t>Road.</w:t>
      </w:r>
    </w:p>
    <w:p>
      <w:pPr>
        <w:pStyle w:val="BodyText"/>
        <w:tabs>
          <w:tab w:pos="1473" w:val="left" w:leader="none"/>
        </w:tabs>
        <w:spacing w:line="249" w:lineRule="auto" w:before="2"/>
        <w:ind w:left="1473" w:right="734" w:hanging="1080"/>
      </w:pPr>
      <w:r>
        <w:rPr/>
        <w:t>16.8</w:t>
      </w:r>
      <w:r>
        <w:rPr>
          <w:spacing w:val="48"/>
        </w:rPr>
        <w:t> </w:t>
      </w:r>
      <w:r>
        <w:rPr/>
        <w:t>0.4</w:t>
        <w:tab/>
      </w:r>
      <w:r>
        <w:rPr>
          <w:spacing w:val="-5"/>
        </w:rPr>
        <w:t>Cross</w:t>
      </w:r>
      <w:r>
        <w:rPr>
          <w:spacing w:val="-11"/>
        </w:rPr>
        <w:t> </w:t>
      </w:r>
      <w:r>
        <w:rPr>
          <w:spacing w:val="-5"/>
        </w:rPr>
        <w:t>cattle</w:t>
      </w:r>
      <w:r>
        <w:rPr>
          <w:spacing w:val="-11"/>
        </w:rPr>
        <w:t> </w:t>
      </w:r>
      <w:r>
        <w:rPr>
          <w:spacing w:val="-5"/>
        </w:rPr>
        <w:t>guard</w:t>
      </w:r>
      <w:r>
        <w:rPr>
          <w:spacing w:val="-11"/>
        </w:rPr>
        <w:t> </w:t>
      </w:r>
      <w:r>
        <w:rPr>
          <w:spacing w:val="-4"/>
        </w:rPr>
        <w:t>and</w:t>
      </w:r>
      <w:r>
        <w:rPr>
          <w:spacing w:val="-12"/>
        </w:rPr>
        <w:t> </w:t>
      </w:r>
      <w:r>
        <w:rPr>
          <w:spacing w:val="-5"/>
        </w:rPr>
        <w:t>immediately</w:t>
      </w:r>
      <w:r>
        <w:rPr>
          <w:spacing w:val="-11"/>
        </w:rPr>
        <w:t> </w:t>
      </w:r>
      <w:r>
        <w:rPr>
          <w:spacing w:val="-4"/>
        </w:rPr>
        <w:t>turn</w:t>
      </w:r>
      <w:r>
        <w:rPr>
          <w:spacing w:val="-11"/>
        </w:rPr>
        <w:t> </w:t>
      </w:r>
      <w:r>
        <w:rPr>
          <w:spacing w:val="-4"/>
        </w:rPr>
        <w:t>left</w:t>
      </w:r>
      <w:r>
        <w:rPr>
          <w:spacing w:val="-11"/>
        </w:rPr>
        <w:t> </w:t>
      </w:r>
      <w:r>
        <w:rPr>
          <w:spacing w:val="-4"/>
        </w:rPr>
        <w:t>and</w:t>
      </w:r>
      <w:r>
        <w:rPr>
          <w:spacing w:val="-12"/>
        </w:rPr>
        <w:t> </w:t>
      </w:r>
      <w:r>
        <w:rPr>
          <w:spacing w:val="-5"/>
        </w:rPr>
        <w:t>park </w:t>
      </w:r>
      <w:r>
        <w:rPr/>
        <w:t>by</w:t>
      </w:r>
      <w:r>
        <w:rPr>
          <w:spacing w:val="-4"/>
        </w:rPr>
        <w:t> </w:t>
      </w:r>
      <w:r>
        <w:rPr/>
        <w:t>gate.</w:t>
      </w:r>
    </w:p>
    <w:p>
      <w:pPr>
        <w:pStyle w:val="BodyText"/>
        <w:spacing w:before="7"/>
      </w:pPr>
    </w:p>
    <w:p>
      <w:pPr>
        <w:pStyle w:val="Heading5"/>
        <w:ind w:left="393"/>
      </w:pPr>
      <w:r>
        <w:rPr>
          <w:w w:val="105"/>
        </w:rPr>
        <w:t>STOP 2-The Bear Canyon thrust.</w:t>
      </w:r>
    </w:p>
    <w:p>
      <w:pPr>
        <w:pStyle w:val="BodyText"/>
        <w:spacing w:line="249" w:lineRule="auto" w:before="44"/>
        <w:ind w:left="393" w:right="719" w:firstLine="288"/>
        <w:jc w:val="both"/>
      </w:pPr>
      <w:r>
        <w:rPr/>
        <w:t>The Bear Canyon thrust, first identified by Pogue (1984) in the northern Portneuf Range, was soon recognized as a major structural</w:t>
      </w:r>
      <w:r>
        <w:rPr>
          <w:spacing w:val="-11"/>
        </w:rPr>
        <w:t> </w:t>
      </w:r>
      <w:r>
        <w:rPr/>
        <w:t>feature</w:t>
      </w:r>
      <w:r>
        <w:rPr>
          <w:spacing w:val="-11"/>
        </w:rPr>
        <w:t> </w:t>
      </w:r>
      <w:r>
        <w:rPr/>
        <w:t>of</w:t>
      </w:r>
      <w:r>
        <w:rPr>
          <w:spacing w:val="-11"/>
        </w:rPr>
        <w:t> </w:t>
      </w:r>
      <w:r>
        <w:rPr/>
        <w:t>the</w:t>
      </w:r>
      <w:r>
        <w:rPr>
          <w:spacing w:val="-11"/>
        </w:rPr>
        <w:t> </w:t>
      </w:r>
      <w:r>
        <w:rPr/>
        <w:t>region</w:t>
      </w:r>
      <w:r>
        <w:rPr>
          <w:spacing w:val="-11"/>
        </w:rPr>
        <w:t> </w:t>
      </w:r>
      <w:r>
        <w:rPr/>
        <w:t>(Kellogg,</w:t>
      </w:r>
      <w:r>
        <w:rPr>
          <w:spacing w:val="-11"/>
        </w:rPr>
        <w:t> </w:t>
      </w:r>
      <w:r>
        <w:rPr/>
        <w:t>1990,</w:t>
      </w:r>
      <w:r>
        <w:rPr>
          <w:spacing w:val="-11"/>
        </w:rPr>
        <w:t> </w:t>
      </w:r>
      <w:r>
        <w:rPr/>
        <w:t>1992).</w:t>
      </w:r>
      <w:r>
        <w:rPr>
          <w:spacing w:val="-10"/>
        </w:rPr>
        <w:t> </w:t>
      </w:r>
      <w:r>
        <w:rPr/>
        <w:t>The</w:t>
      </w:r>
      <w:r>
        <w:rPr>
          <w:spacing w:val="-12"/>
        </w:rPr>
        <w:t> </w:t>
      </w:r>
      <w:r>
        <w:rPr>
          <w:spacing w:val="-2"/>
        </w:rPr>
        <w:t>thrust </w:t>
      </w:r>
      <w:r>
        <w:rPr/>
        <w:t>was</w:t>
      </w:r>
      <w:r>
        <w:rPr>
          <w:spacing w:val="-15"/>
        </w:rPr>
        <w:t> </w:t>
      </w:r>
      <w:r>
        <w:rPr>
          <w:spacing w:val="-3"/>
        </w:rPr>
        <w:t>mapped</w:t>
      </w:r>
      <w:r>
        <w:rPr>
          <w:spacing w:val="-14"/>
        </w:rPr>
        <w:t> </w:t>
      </w:r>
      <w:r>
        <w:rPr/>
        <w:t>southward</w:t>
      </w:r>
      <w:r>
        <w:rPr>
          <w:spacing w:val="-15"/>
        </w:rPr>
        <w:t> </w:t>
      </w:r>
      <w:r>
        <w:rPr>
          <w:spacing w:val="-3"/>
        </w:rPr>
        <w:t>along</w:t>
      </w:r>
      <w:r>
        <w:rPr>
          <w:spacing w:val="-14"/>
        </w:rPr>
        <w:t> </w:t>
      </w:r>
      <w:r>
        <w:rPr/>
        <w:t>the</w:t>
      </w:r>
      <w:r>
        <w:rPr>
          <w:spacing w:val="-15"/>
        </w:rPr>
        <w:t> </w:t>
      </w:r>
      <w:r>
        <w:rPr>
          <w:spacing w:val="-3"/>
        </w:rPr>
        <w:t>west</w:t>
      </w:r>
      <w:r>
        <w:rPr>
          <w:spacing w:val="-14"/>
        </w:rPr>
        <w:t> </w:t>
      </w:r>
      <w:r>
        <w:rPr/>
        <w:t>side</w:t>
      </w:r>
      <w:r>
        <w:rPr>
          <w:spacing w:val="-15"/>
        </w:rPr>
        <w:t> </w:t>
      </w:r>
      <w:r>
        <w:rPr/>
        <w:t>of</w:t>
      </w:r>
      <w:r>
        <w:rPr>
          <w:spacing w:val="-14"/>
        </w:rPr>
        <w:t> </w:t>
      </w:r>
      <w:r>
        <w:rPr/>
        <w:t>the</w:t>
      </w:r>
      <w:r>
        <w:rPr>
          <w:spacing w:val="-15"/>
        </w:rPr>
        <w:t> </w:t>
      </w:r>
      <w:r>
        <w:rPr>
          <w:spacing w:val="-3"/>
        </w:rPr>
        <w:t>Portneuf</w:t>
      </w:r>
      <w:r>
        <w:rPr>
          <w:spacing w:val="-14"/>
        </w:rPr>
        <w:t> </w:t>
      </w:r>
      <w:r>
        <w:rPr/>
        <w:t>Range (Kellogg, 1990), and was predicted to crop out again in the Pocatello Range as a consequence of downdropping along the range-front normal fault bordering the west side of the Portneuf Range. Subsequent </w:t>
      </w:r>
      <w:r>
        <w:rPr>
          <w:spacing w:val="-3"/>
        </w:rPr>
        <w:t>mapping </w:t>
      </w:r>
      <w:r>
        <w:rPr/>
        <w:t>in the Bonneville Peak (Riesterer and</w:t>
      </w:r>
      <w:r>
        <w:rPr>
          <w:spacing w:val="16"/>
        </w:rPr>
        <w:t> </w:t>
      </w:r>
      <w:r>
        <w:rPr>
          <w:spacing w:val="-3"/>
        </w:rPr>
        <w:t>Link,</w:t>
      </w:r>
      <w:r>
        <w:rPr>
          <w:spacing w:val="16"/>
        </w:rPr>
        <w:t> </w:t>
      </w:r>
      <w:r>
        <w:rPr/>
        <w:t>in</w:t>
      </w:r>
      <w:r>
        <w:rPr>
          <w:spacing w:val="16"/>
        </w:rPr>
        <w:t> </w:t>
      </w:r>
      <w:r>
        <w:rPr>
          <w:spacing w:val="-3"/>
        </w:rPr>
        <w:t>press)</w:t>
      </w:r>
      <w:r>
        <w:rPr>
          <w:spacing w:val="16"/>
        </w:rPr>
        <w:t> </w:t>
      </w:r>
      <w:r>
        <w:rPr/>
        <w:t>and</w:t>
      </w:r>
      <w:r>
        <w:rPr>
          <w:spacing w:val="16"/>
        </w:rPr>
        <w:t> </w:t>
      </w:r>
      <w:r>
        <w:rPr>
          <w:spacing w:val="-3"/>
        </w:rPr>
        <w:t>Inkom</w:t>
      </w:r>
      <w:r>
        <w:rPr>
          <w:spacing w:val="16"/>
        </w:rPr>
        <w:t> </w:t>
      </w:r>
      <w:r>
        <w:rPr>
          <w:spacing w:val="-3"/>
        </w:rPr>
        <w:t>areas</w:t>
      </w:r>
      <w:r>
        <w:rPr>
          <w:spacing w:val="16"/>
        </w:rPr>
        <w:t> </w:t>
      </w:r>
      <w:r>
        <w:rPr>
          <w:spacing w:val="-3"/>
        </w:rPr>
        <w:t>(McQuarrie</w:t>
      </w:r>
      <w:r>
        <w:rPr>
          <w:spacing w:val="15"/>
        </w:rPr>
        <w:t> </w:t>
      </w:r>
      <w:r>
        <w:rPr/>
        <w:t>and</w:t>
      </w:r>
      <w:r>
        <w:rPr>
          <w:spacing w:val="16"/>
        </w:rPr>
        <w:t> </w:t>
      </w:r>
      <w:r>
        <w:rPr>
          <w:spacing w:val="-3"/>
        </w:rPr>
        <w:t>others,</w:t>
      </w:r>
      <w:r>
        <w:rPr>
          <w:spacing w:val="16"/>
        </w:rPr>
        <w:t> </w:t>
      </w:r>
      <w:r>
        <w:rPr>
          <w:spacing w:val="-3"/>
        </w:rPr>
        <w:t>in</w:t>
      </w:r>
    </w:p>
    <w:p>
      <w:pPr>
        <w:spacing w:after="0" w:line="249" w:lineRule="auto"/>
        <w:jc w:val="both"/>
        <w:sectPr>
          <w:type w:val="continuous"/>
          <w:pgSz w:w="12240" w:h="15840"/>
          <w:pgMar w:top="920" w:bottom="280" w:left="0" w:right="0"/>
          <w:cols w:num="2" w:equalWidth="0">
            <w:col w:w="5991" w:space="40"/>
            <w:col w:w="6209"/>
          </w:cols>
        </w:sectPr>
      </w:pPr>
    </w:p>
    <w:p>
      <w:pPr>
        <w:pStyle w:val="BodyText"/>
      </w:pPr>
    </w:p>
    <w:p>
      <w:pPr>
        <w:pStyle w:val="BodyText"/>
        <w:spacing w:before="6"/>
        <w:rPr>
          <w:sz w:val="29"/>
        </w:rPr>
      </w:pPr>
    </w:p>
    <w:p>
      <w:pPr>
        <w:pStyle w:val="Heading2"/>
        <w:ind w:left="1161"/>
      </w:pPr>
      <w:r>
        <w:rPr/>
        <w:drawing>
          <wp:anchor distT="0" distB="0" distL="0" distR="0" allowOverlap="1" layoutInCell="1" locked="0" behindDoc="0" simplePos="0" relativeHeight="251707392">
            <wp:simplePos x="0" y="0"/>
            <wp:positionH relativeFrom="page">
              <wp:posOffset>1170170</wp:posOffset>
            </wp:positionH>
            <wp:positionV relativeFrom="paragraph">
              <wp:posOffset>-242891</wp:posOffset>
            </wp:positionV>
            <wp:extent cx="5333753" cy="5001768"/>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5333753" cy="5001768"/>
                    </a:xfrm>
                    <a:prstGeom prst="rect">
                      <a:avLst/>
                    </a:prstGeom>
                  </pic:spPr>
                </pic:pic>
              </a:graphicData>
            </a:graphic>
          </wp:anchor>
        </w:drawing>
      </w:r>
      <w:r>
        <w:rPr>
          <w:w w:val="100"/>
        </w:rPr>
        <w:t>A</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5"/>
        <w:rPr>
          <w:b/>
          <w:sz w:val="38"/>
        </w:rPr>
      </w:pPr>
    </w:p>
    <w:p>
      <w:pPr>
        <w:spacing w:before="0"/>
        <w:ind w:left="1183" w:right="0" w:firstLine="0"/>
        <w:jc w:val="left"/>
        <w:rPr>
          <w:b/>
          <w:sz w:val="36"/>
        </w:rPr>
      </w:pPr>
      <w:r>
        <w:rPr/>
        <w:pict>
          <v:group style="position:absolute;margin-left:93.510002pt;margin-top:-19.883308pt;width:411.85pt;height:193.9pt;mso-position-horizontal-relative:page;mso-position-vertical-relative:paragraph;z-index:251706368" coordorigin="1870,-398" coordsize="8237,3878">
            <v:shape style="position:absolute;left:1997;top:1394;width:4823;height:2048" coordorigin="1998,1395" coordsize="4823,2048" path="m4547,1395l2208,1717,2005,2047,1998,3442,6820,3442,5395,2062,4547,1395xe" filled="true" fillcolor="#7f7f7f" stroked="false">
              <v:path arrowok="t"/>
              <v:fill type="solid"/>
            </v:shape>
            <v:shape style="position:absolute;left:1997;top:1394;width:4823;height:2048" coordorigin="1998,1395" coordsize="4823,2048" path="m2005,2047l1998,3442,6820,3442,5395,2062,4547,1395,2208,1717,2005,2047xe" filled="false" stroked="true" strokeweight="1.5pt" strokecolor="#231f20">
              <v:path arrowok="t"/>
              <v:stroke dashstyle="solid"/>
            </v:shape>
            <v:shape style="position:absolute;left:3985;top:1499;width:1058;height:420" coordorigin="3985,1500" coordsize="1058,420" path="m3985,1500l4023,1702,4135,1777,4240,1830,4375,1867,4502,1905,4810,1920,4945,1920,5042,1905,4667,1612,3985,1500xe" filled="true" fillcolor="#ffffff" stroked="false">
              <v:path arrowok="t"/>
              <v:fill type="solid"/>
            </v:shape>
            <v:shape style="position:absolute;left:3985;top:1499;width:1058;height:420" coordorigin="3985,1500" coordsize="1058,420" path="m4023,1702l4135,1777,4240,1830,4375,1867,4502,1905,4645,1912,4810,1920,4945,1920,5042,1905,4667,1612,3985,1500,4023,1702xe" filled="false" stroked="true" strokeweight="1.5pt" strokecolor="#231f20">
              <v:path arrowok="t"/>
              <v:stroke dashstyle="solid"/>
            </v:shape>
            <v:shape style="position:absolute;left:5994;top:1252;width:3893;height:2190" coordorigin="5995,1252" coordsize="3893,2190" path="m7405,1252l6190,1860,5995,2355,6887,3442,9887,3442,9887,1815,8867,1395,7405,1252xe" filled="true" fillcolor="#ffffff" stroked="false">
              <v:path arrowok="t"/>
              <v:fill type="solid"/>
            </v:shape>
            <v:shape style="position:absolute;left:5994;top:1252;width:3893;height:2190" coordorigin="5995,1252" coordsize="3893,2190" path="m7405,1252l6190,1860,5995,2355,6887,3442,9887,3442,9887,1815,8867,1395,7405,1252xe" filled="true" fillcolor="#7f7f7f" stroked="false">
              <v:path arrowok="t"/>
              <v:fill type="solid"/>
            </v:shape>
            <v:shape style="position:absolute;left:5994;top:1252;width:3893;height:2190" coordorigin="5995,1252" coordsize="3893,2190" path="m6887,3442l5995,2355,6190,1860,7405,1252,8867,1395,9887,1815,9887,3442,6887,3442xe" filled="false" stroked="true" strokeweight="1.5pt" strokecolor="#231f20">
              <v:path arrowok="t"/>
              <v:stroke dashstyle="solid"/>
            </v:shape>
            <v:shape style="position:absolute;left:7269;top:1237;width:1500;height:473" coordorigin="7270,1237" coordsize="1500,473" path="m8522,1237l7532,1245,7300,1335,7270,1515,7367,1582,7495,1627,7630,1680,7885,1710,8065,1702,8200,1702,8350,1680,8462,1665,8545,1657,8620,1657,8770,1590,8522,1237xe" filled="true" fillcolor="#ffffff" stroked="false">
              <v:path arrowok="t"/>
              <v:fill type="solid"/>
            </v:shape>
            <v:shape style="position:absolute;left:7269;top:1237;width:1500;height:473" coordorigin="7270,1237" coordsize="1500,473" path="m7270,1515l7367,1582,7495,1627,7630,1680,7885,1710,8065,1702,8200,1702,8350,1680,8462,1665,8545,1657,8620,1657,8770,1590,8522,1237,7532,1245,7300,1335,7270,1515xe" filled="false" stroked="true" strokeweight="1.5pt" strokecolor="#231f20">
              <v:path arrowok="t"/>
              <v:stroke dashstyle="solid"/>
            </v:shape>
            <v:shape style="position:absolute;left:5604;top:1537;width:698;height:870" coordorigin="5605,1537" coordsize="698,870" path="m5762,1537l5605,1860,5642,2265,6055,2407,6122,2332,6167,2250,6197,2190,6227,2115,6302,1905,5762,1537xe" filled="true" fillcolor="#ffffff" stroked="false">
              <v:path arrowok="t"/>
              <v:fill type="solid"/>
            </v:shape>
            <v:shape style="position:absolute;left:5604;top:1537;width:698;height:870" coordorigin="5605,1537" coordsize="698,870" path="m5762,1537l5605,1860,5642,2265,6055,2407,6122,2332,6167,2250,6197,2190,6227,2115,6302,1905,5762,1537xe" filled="true" fillcolor="#7f7f7f" stroked="false">
              <v:path arrowok="t"/>
              <v:fill type="solid"/>
            </v:shape>
            <v:shape style="position:absolute;left:5604;top:1537;width:698;height:870" coordorigin="5605,1537" coordsize="698,870" path="m6055,2407l6122,2332,6167,2250,6197,2190,6227,2115,6302,1905,5762,1537,5605,1860,5642,2265,6055,2407xe" filled="false" stroked="true" strokeweight="1.5pt" strokecolor="#231f20">
              <v:path arrowok="t"/>
              <v:stroke dashstyle="solid"/>
            </v:shape>
            <v:shape style="position:absolute;left:5042;top:1597;width:1853;height:1853" coordorigin="5042,1597" coordsize="1853,1853" path="m5282,1597l5042,1905,5125,2047,5215,2182,5342,2332,5507,2512,5642,2632,5815,2767,6010,2902,6182,3037,6370,3157,6467,3240,6707,3405,6767,3450,6895,3450,5590,1867,5282,1597xe" filled="true" fillcolor="#ffffff" stroked="false">
              <v:path arrowok="t"/>
              <v:fill type="solid"/>
            </v:shape>
            <v:shape style="position:absolute;left:5042;top:1597;width:1853;height:1853" coordorigin="5042,1597" coordsize="1853,1853" path="m5282,1597l5042,1905,5125,2047,5215,2182,5342,2332,5507,2512,5642,2632,5815,2767,6010,2902,6182,3037,6370,3157,6467,3240,6707,3405,6767,3450,6895,3450,5590,1867,5282,1597xe" filled="true" fillcolor="#7f7f7f" stroked="false">
              <v:path arrowok="t"/>
              <v:fill type="solid"/>
            </v:shape>
            <v:shape style="position:absolute;left:5042;top:1597;width:1853;height:1853" coordorigin="5042,1597" coordsize="1853,1853" path="m5042,1905l5125,2047,5215,2182,5342,2332,5507,2512,5642,2632,5815,2767,6010,2902,6182,3037,6370,3157,6467,3240,6707,3405,6767,3450,6895,3450,5590,1867,5282,1597,5042,1905xe" filled="false" stroked="true" strokeweight="1.5pt" strokecolor="#231f20">
              <v:path arrowok="t"/>
              <v:stroke dashstyle="solid"/>
            </v:shape>
            <v:shape style="position:absolute;left:1990;top:-1;width:7890;height:3450" coordorigin="1990,0" coordsize="7890,3450" path="m1990,0l1990,3450,9879,3450,9879,0e" filled="false" stroked="true" strokeweight="3pt" strokecolor="#231f20">
              <v:path arrowok="t"/>
              <v:stroke dashstyle="solid"/>
            </v:shape>
            <v:shape style="position:absolute;left:1990;top:-1;width:7882;height:2115" coordorigin="1990,0" coordsize="7882,2115" path="m6863,1800l5792,1800,5845,1815,5905,1875,5972,1927,6047,2010,6152,2070,6250,2115,6332,2107,6467,2062,6707,1912,6863,1800xm9872,1410l8132,1410,8222,1417,8372,1455,8477,1515,8552,1560,8627,1620,8725,1702,8807,1777,8897,1837,9040,1905,9130,1920,9242,1950,9309,1965,9362,1995,9429,2032,9474,2062,9527,2062,9602,2047,9707,2017,9774,1972,9804,1927,9872,1882,9872,1410xm1990,0l1990,2040,2140,2040,2328,2032,2523,1972,2605,1927,2710,1875,2815,1845,2958,1830,3712,1830,3768,1800,3843,1755,3918,1725,4068,1710,4270,1702,7002,1702,7172,1582,7255,1515,7345,1470,7435,1432,7532,1417,7986,1417,8050,1410,9872,1410,9872,22,1990,0xm7002,1702l4270,1702,4375,1725,4457,1755,4577,1785,4690,1792,4810,1815,5035,1912,5132,1935,5230,1935,5335,1942,5455,1927,5545,1890,5665,1837,5710,1807,5792,1800,6863,1800,6895,1777,7002,1702xm3712,1830l2958,1830,3123,1837,3243,1860,3318,1890,3378,1920,3423,1935,3490,1935,3588,1905,3670,1852,3712,1830xm7986,1417l7757,1417,7922,1425,7986,1417xe" filled="true" fillcolor="#ffffff" stroked="false">
              <v:path arrowok="t"/>
              <v:fill type="solid"/>
            </v:shape>
            <v:shape style="position:absolute;left:1990;top:-1;width:7882;height:2115" coordorigin="1990,0" coordsize="7882,2115" path="m1990,2040l2140,2040,2328,2032,2523,1972,2605,1927,2710,1875,2815,1845,2958,1830,3123,1837,3243,1860,3318,1890,3378,1920,3423,1935,3490,1935,3588,1905,3670,1852,3768,1800,3843,1755,3918,1725,4068,1710,4270,1702,4375,1725,4457,1755,4577,1785,4690,1792,4810,1815,4930,1867,5035,1912,5132,1935,5230,1935,5335,1942,5455,1927,5545,1890,5665,1837,5710,1807,5792,1800,5845,1815,5905,1875,5972,1927,6047,2010,6152,2070,6250,2115,6332,2107,6467,2062,6707,1912,6895,1777,7045,1672,7172,1582,7255,1515,7345,1470,7435,1432,7532,1417,7757,1417,7922,1425,8050,1410,8132,1410,8222,1417,8372,1455,8477,1515,8552,1560,8627,1620,8725,1702,8807,1777,8897,1837,9040,1905,9130,1920,9242,1950,9309,1965,9362,1995,9429,2032,9474,2062,9527,2062,9602,2047,9707,2017,9774,1972,9804,1927,9872,1882,9872,22,1990,0,1990,2040xe" filled="false" stroked="true" strokeweight="1.5pt" strokecolor="#231f20">
              <v:path arrowok="t"/>
              <v:stroke dashstyle="solid"/>
            </v:shape>
            <v:shape style="position:absolute;left:4412;top:-113;width:1178;height:1973" coordorigin="4412,-113" coordsize="1178,1973" path="m5590,1860l5372,1537,5267,1357,5230,1275,5200,1170,5177,1072,5132,945,5042,757,4945,585,4877,435,4772,277,4682,165,4562,45,4487,-38,4412,-113e" filled="false" stroked="true" strokeweight="3pt" strokecolor="#231f20">
              <v:path arrowok="t"/>
              <v:stroke dashstyle="longdash"/>
            </v:shape>
            <v:line style="position:absolute" from="5590,1867" to="6887,3442" stroked="true" strokeweight="3.0pt" strokecolor="#231f20">
              <v:stroke dashstyle="solid"/>
            </v:line>
            <v:shape style="position:absolute;left:1982;top:-53;width:7417;height:3510" coordorigin="1983,-53" coordsize="7417,3510" path="m4427,-53l4472,135,4532,352,4600,540,4712,877,4742,975,4765,1072,4795,1237,4810,1342,4855,1522,4892,1650,4937,1747,4975,1822,5050,1920m6227,2085l6302,1890,6355,1740,6467,1455,6527,1275,6572,1080,6580,945,6580,832,6557,712,6527,607,6445,405,6400,285,6317,97m6302,2685l6452,2527,6565,2385,6670,2220,6782,2070,6880,1942,6962,1822,7030,1695,7097,1455,7135,1282,7142,1200,7150,1042,7150,945,7135,832,7097,675,7067,525,6962,307,6895,157,6850,67m7630,1410l7645,1312,7667,1185,7667,1035,7645,757,7592,525,7510,315,7427,165,7367,37m6542,3000l6700,2880,6782,2790,6955,2602,7052,2475,7172,2295,7285,2107,7390,1935,7517,1665m6820,3315l7060,3150,7135,3090,7262,2992,7427,2797,7510,2685,7705,2407,7787,2265,7870,2115,7930,1972,7960,1860,7997,1702m8065,1395l8117,1170,8155,952,8155,757,8140,592,8102,405,8057,240,7997,127,7945,30m7510,3427l7780,3187,7982,2977,8132,2805,8305,2572,8440,2370,8590,2077,8702,1792,8762,1522,8785,1320,8785,1125,8755,922,8687,510,8627,315,8522,75m8522,3427l8770,3172,8927,2985,9047,2797,9130,2617,9220,2362,9272,2107,9332,1807,9369,1515,9392,1305,9399,1125,9369,960,9347,787,9287,615,9205,352,9092,67m3700,-53l3745,247,3813,547,3888,840,3948,1102,4038,1455,4090,1665,4165,1830,4247,2002,4412,2257,4525,2415,4705,2595,4937,2805,5200,3022,5725,3450m2905,90l2928,270,2988,480,3055,720,3168,1012,3243,1222,3400,1635,3520,1920,3670,2242,3805,2475,4038,2812,4240,3015,4495,3247,4720,3450m2178,195l2245,465,2335,757,2425,1020,2545,1395,2650,1710,2748,1920,2958,2310,3115,2565,3325,2835,3618,3187,3813,3367,3903,3442m3273,3457l3085,3277,2913,3060,2718,2812,2545,2565,2388,2340,2305,2182,2185,1980,2073,1785,1983,1605e" filled="false" stroked="true" strokeweight="1.5pt" strokecolor="#231f20">
              <v:path arrowok="t"/>
              <v:stroke dashstyle="longdash"/>
            </v:shape>
            <v:shape style="position:absolute;left:5147;top:1252;width:495;height:600" coordorigin="5147,1252" coordsize="495,600" path="m5312,1252l5627,1770,5642,1545m5477,1852l5162,1335,5147,1560e" filled="false" stroked="true" strokeweight="1.5pt" strokecolor="#231f20">
              <v:path arrowok="t"/>
              <v:stroke dashstyle="solid"/>
            </v:shape>
            <v:rect style="position:absolute;left:1900;top:-346;width:8070;height:375" filled="true" fillcolor="#ffffff" stroked="false">
              <v:fill type="solid"/>
            </v:rect>
            <v:line style="position:absolute" from="6130,1620" to="6010,2040" stroked="true" strokeweight="1.5pt" strokecolor="#231f20">
              <v:stroke dashstyle="solid"/>
            </v:line>
            <v:shape style="position:absolute;left:5950;top:2011;width:125;height:175" coordorigin="5950,2012" coordsize="125,175" path="m5950,2012l5968,2186,6075,2047,5950,2012xe" filled="true" fillcolor="#231f20" stroked="false">
              <v:path arrowok="t"/>
              <v:fill type="solid"/>
            </v:shape>
            <v:shape style="position:absolute;left:1870;top:-398;width:261;height:432" type="#_x0000_t202" filled="false" stroked="false">
              <v:textbox inset="0,0,0,0">
                <w:txbxContent>
                  <w:p>
                    <w:pPr>
                      <w:spacing w:line="410" w:lineRule="exact" w:before="22"/>
                      <w:ind w:left="0" w:right="0" w:firstLine="0"/>
                      <w:jc w:val="left"/>
                      <w:rPr>
                        <w:rFonts w:ascii="Arial"/>
                        <w:sz w:val="36"/>
                      </w:rPr>
                    </w:pPr>
                    <w:r>
                      <w:rPr>
                        <w:rFonts w:ascii="Arial"/>
                        <w:color w:val="231F20"/>
                        <w:w w:val="99"/>
                        <w:sz w:val="36"/>
                      </w:rPr>
                      <w:t>A</w:t>
                    </w:r>
                  </w:p>
                </w:txbxContent>
              </v:textbox>
              <w10:wrap type="none"/>
            </v:shape>
            <v:shape style="position:absolute;left:9766;top:-398;width:340;height:432" type="#_x0000_t202" filled="false" stroked="false">
              <v:textbox inset="0,0,0,0">
                <w:txbxContent>
                  <w:p>
                    <w:pPr>
                      <w:spacing w:line="410" w:lineRule="exact" w:before="22"/>
                      <w:ind w:left="0" w:right="0" w:firstLine="0"/>
                      <w:jc w:val="left"/>
                      <w:rPr>
                        <w:rFonts w:ascii="Arial"/>
                        <w:sz w:val="36"/>
                      </w:rPr>
                    </w:pPr>
                    <w:r>
                      <w:rPr>
                        <w:rFonts w:ascii="Arial"/>
                        <w:color w:val="231F20"/>
                        <w:sz w:val="36"/>
                      </w:rPr>
                      <w:t>A</w:t>
                    </w:r>
                    <w:r>
                      <w:rPr>
                        <w:rFonts w:ascii="Arial"/>
                        <w:color w:val="231F20"/>
                        <w:w w:val="79"/>
                        <w:sz w:val="36"/>
                      </w:rPr>
                      <w:t> </w:t>
                    </w:r>
                  </w:p>
                </w:txbxContent>
              </v:textbox>
              <w10:wrap type="none"/>
            </v:shape>
            <v:shape style="position:absolute;left:4345;top:1289;width:301;height:432" type="#_x0000_t202" filled="false" stroked="false">
              <v:textbox inset="0,0,0,0">
                <w:txbxContent>
                  <w:p>
                    <w:pPr>
                      <w:spacing w:line="410" w:lineRule="exact" w:before="22"/>
                      <w:ind w:left="0" w:right="0" w:firstLine="0"/>
                      <w:jc w:val="left"/>
                      <w:rPr>
                        <w:rFonts w:ascii="Arial"/>
                        <w:sz w:val="36"/>
                      </w:rPr>
                    </w:pPr>
                    <w:r>
                      <w:rPr>
                        <w:rFonts w:ascii="Arial"/>
                        <w:color w:val="231F20"/>
                        <w:w w:val="100"/>
                        <w:sz w:val="36"/>
                      </w:rPr>
                      <w:t>Q</w:t>
                    </w:r>
                  </w:p>
                </w:txbxContent>
              </v:textbox>
              <w10:wrap type="none"/>
            </v:shape>
            <v:shape style="position:absolute;left:5829;top:1169;width:500;height:432" type="#_x0000_t202" filled="false" stroked="false">
              <v:textbox inset="0,0,0,0">
                <w:txbxContent>
                  <w:p>
                    <w:pPr>
                      <w:spacing w:line="410" w:lineRule="exact" w:before="22"/>
                      <w:ind w:left="0" w:right="0" w:firstLine="0"/>
                      <w:jc w:val="left"/>
                      <w:rPr>
                        <w:rFonts w:ascii="Arial"/>
                        <w:sz w:val="36"/>
                      </w:rPr>
                    </w:pPr>
                    <w:r>
                      <w:rPr>
                        <w:rFonts w:ascii="Arial"/>
                        <w:color w:val="231F20"/>
                        <w:sz w:val="36"/>
                      </w:rPr>
                      <w:t>Zcl</w:t>
                    </w:r>
                  </w:p>
                </w:txbxContent>
              </v:textbox>
              <w10:wrap type="none"/>
            </v:shape>
            <v:shape style="position:absolute;left:7734;top:944;width:301;height:432" type="#_x0000_t202" filled="false" stroked="false">
              <v:textbox inset="0,0,0,0">
                <w:txbxContent>
                  <w:p>
                    <w:pPr>
                      <w:spacing w:line="410" w:lineRule="exact" w:before="22"/>
                      <w:ind w:left="0" w:right="0" w:firstLine="0"/>
                      <w:jc w:val="left"/>
                      <w:rPr>
                        <w:rFonts w:ascii="Arial"/>
                        <w:sz w:val="36"/>
                      </w:rPr>
                    </w:pPr>
                    <w:r>
                      <w:rPr>
                        <w:rFonts w:ascii="Arial"/>
                        <w:color w:val="231F20"/>
                        <w:w w:val="100"/>
                        <w:sz w:val="36"/>
                      </w:rPr>
                      <w:t>Q</w:t>
                    </w:r>
                  </w:p>
                </w:txbxContent>
              </v:textbox>
              <w10:wrap type="none"/>
            </v:shape>
            <v:shape style="position:absolute;left:3220;top:2234;width:540;height:432" type="#_x0000_t202" filled="false" stroked="false">
              <v:textbox inset="0,0,0,0">
                <w:txbxContent>
                  <w:p>
                    <w:pPr>
                      <w:spacing w:line="410" w:lineRule="exact" w:before="22"/>
                      <w:ind w:left="0" w:right="0" w:firstLine="0"/>
                      <w:jc w:val="left"/>
                      <w:rPr>
                        <w:rFonts w:ascii="Arial"/>
                        <w:sz w:val="36"/>
                      </w:rPr>
                    </w:pPr>
                    <w:r>
                      <w:rPr>
                        <w:rFonts w:ascii="Arial"/>
                        <w:color w:val="231F20"/>
                        <w:sz w:val="36"/>
                        <w:shd w:fill="FFFFFF" w:color="auto" w:val="clear"/>
                      </w:rPr>
                      <w:t>Zm</w:t>
                    </w:r>
                  </w:p>
                </w:txbxContent>
              </v:textbox>
              <w10:wrap type="none"/>
            </v:shape>
            <v:shape style="position:absolute;left:5364;top:1919;width:320;height:432" type="#_x0000_t202" filled="false" stroked="false">
              <v:textbox inset="0,0,0,0">
                <w:txbxContent>
                  <w:p>
                    <w:pPr>
                      <w:spacing w:line="410" w:lineRule="exact" w:before="22"/>
                      <w:ind w:left="0" w:right="0" w:firstLine="0"/>
                      <w:jc w:val="left"/>
                      <w:rPr>
                        <w:rFonts w:ascii="Arial"/>
                        <w:sz w:val="36"/>
                      </w:rPr>
                    </w:pPr>
                    <w:r>
                      <w:rPr>
                        <w:rFonts w:ascii="Arial"/>
                        <w:color w:val="231F20"/>
                        <w:sz w:val="36"/>
                        <w:shd w:fill="FFFFFF" w:color="auto" w:val="clear"/>
                      </w:rPr>
                      <w:t>Zi</w:t>
                    </w:r>
                  </w:p>
                </w:txbxContent>
              </v:textbox>
              <w10:wrap type="none"/>
            </v:shape>
            <v:shape style="position:absolute;left:8274;top:2549;width:621;height:432" type="#_x0000_t202" filled="false" stroked="false">
              <v:textbox inset="0,0,0,0">
                <w:txbxContent>
                  <w:p>
                    <w:pPr>
                      <w:spacing w:line="410" w:lineRule="exact" w:before="22"/>
                      <w:ind w:left="0" w:right="0" w:firstLine="0"/>
                      <w:jc w:val="left"/>
                      <w:rPr>
                        <w:rFonts w:ascii="Arial"/>
                        <w:sz w:val="36"/>
                      </w:rPr>
                    </w:pPr>
                    <w:r>
                      <w:rPr>
                        <w:rFonts w:ascii="Arial"/>
                        <w:color w:val="231F20"/>
                        <w:sz w:val="36"/>
                        <w:shd w:fill="FFFFFF" w:color="auto" w:val="clear"/>
                      </w:rPr>
                      <w:t>Zcu</w:t>
                    </w:r>
                  </w:p>
                </w:txbxContent>
              </v:textbox>
              <w10:wrap type="none"/>
            </v:shape>
            <w10:wrap type="none"/>
          </v:group>
        </w:pict>
      </w:r>
      <w:r>
        <w:rPr/>
        <w:pict>
          <v:shape style="position:absolute;margin-left:242.301788pt;margin-top:18.194286pt;width:36pt;height:18pt;mso-position-horizontal-relative:page;mso-position-vertical-relative:paragraph;z-index:251708416;rotation:62" type="#_x0000_t136" fillcolor="#231f20" stroked="f">
            <o:extrusion v:ext="view" autorotationcenter="t"/>
            <v:textpath style="font-family:&quot;Arial&quot;;font-size:18pt;v-text-kern:t;mso-text-shadow:auto" string="BCT"/>
            <w10:wrap type="none"/>
          </v:shape>
        </w:pict>
      </w:r>
      <w:r>
        <w:rPr>
          <w:b/>
          <w:w w:val="102"/>
          <w:sz w:val="36"/>
        </w:rPr>
        <w:t>B</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3"/>
        </w:rPr>
      </w:pPr>
    </w:p>
    <w:p>
      <w:pPr>
        <w:spacing w:line="249" w:lineRule="auto" w:before="0"/>
        <w:ind w:left="2179" w:right="2031" w:hanging="288"/>
        <w:jc w:val="both"/>
        <w:rPr>
          <w:i/>
          <w:sz w:val="18"/>
        </w:rPr>
      </w:pPr>
      <w:r>
        <w:rPr>
          <w:i/>
          <w:sz w:val="18"/>
        </w:rPr>
        <w:t>Figure</w:t>
      </w:r>
      <w:r>
        <w:rPr>
          <w:i/>
          <w:spacing w:val="-10"/>
          <w:sz w:val="18"/>
        </w:rPr>
        <w:t> </w:t>
      </w:r>
      <w:r>
        <w:rPr>
          <w:i/>
          <w:sz w:val="18"/>
        </w:rPr>
        <w:t>7.</w:t>
      </w:r>
      <w:r>
        <w:rPr>
          <w:i/>
          <w:spacing w:val="-14"/>
          <w:sz w:val="18"/>
        </w:rPr>
        <w:t> </w:t>
      </w:r>
      <w:r>
        <w:rPr>
          <w:i/>
          <w:sz w:val="18"/>
        </w:rPr>
        <w:t>A,</w:t>
      </w:r>
      <w:r>
        <w:rPr>
          <w:i/>
          <w:spacing w:val="-11"/>
          <w:sz w:val="18"/>
        </w:rPr>
        <w:t> </w:t>
      </w:r>
      <w:r>
        <w:rPr>
          <w:i/>
          <w:sz w:val="18"/>
        </w:rPr>
        <w:t>Geologic</w:t>
      </w:r>
      <w:r>
        <w:rPr>
          <w:i/>
          <w:spacing w:val="-12"/>
          <w:sz w:val="18"/>
        </w:rPr>
        <w:t> </w:t>
      </w:r>
      <w:r>
        <w:rPr>
          <w:i/>
          <w:sz w:val="18"/>
        </w:rPr>
        <w:t>map</w:t>
      </w:r>
      <w:r>
        <w:rPr>
          <w:i/>
          <w:spacing w:val="-11"/>
          <w:sz w:val="18"/>
        </w:rPr>
        <w:t> </w:t>
      </w:r>
      <w:r>
        <w:rPr>
          <w:i/>
          <w:sz w:val="18"/>
        </w:rPr>
        <w:t>of</w:t>
      </w:r>
      <w:r>
        <w:rPr>
          <w:i/>
          <w:spacing w:val="-10"/>
          <w:sz w:val="18"/>
        </w:rPr>
        <w:t> </w:t>
      </w:r>
      <w:r>
        <w:rPr>
          <w:i/>
          <w:sz w:val="18"/>
        </w:rPr>
        <w:t>Stop</w:t>
      </w:r>
      <w:r>
        <w:rPr>
          <w:i/>
          <w:spacing w:val="-11"/>
          <w:sz w:val="18"/>
        </w:rPr>
        <w:t> </w:t>
      </w:r>
      <w:r>
        <w:rPr>
          <w:i/>
          <w:sz w:val="18"/>
        </w:rPr>
        <w:t>2,</w:t>
      </w:r>
      <w:r>
        <w:rPr>
          <w:i/>
          <w:spacing w:val="-10"/>
          <w:sz w:val="18"/>
        </w:rPr>
        <w:t> </w:t>
      </w:r>
      <w:r>
        <w:rPr>
          <w:i/>
          <w:sz w:val="18"/>
        </w:rPr>
        <w:t>and</w:t>
      </w:r>
      <w:r>
        <w:rPr>
          <w:i/>
          <w:spacing w:val="-10"/>
          <w:sz w:val="18"/>
        </w:rPr>
        <w:t> </w:t>
      </w:r>
      <w:r>
        <w:rPr>
          <w:i/>
          <w:sz w:val="18"/>
        </w:rPr>
        <w:t>B,</w:t>
      </w:r>
      <w:r>
        <w:rPr>
          <w:i/>
          <w:spacing w:val="-12"/>
          <w:sz w:val="18"/>
        </w:rPr>
        <w:t> </w:t>
      </w:r>
      <w:r>
        <w:rPr>
          <w:i/>
          <w:sz w:val="18"/>
        </w:rPr>
        <w:t>cross</w:t>
      </w:r>
      <w:r>
        <w:rPr>
          <w:i/>
          <w:spacing w:val="-10"/>
          <w:sz w:val="18"/>
        </w:rPr>
        <w:t> </w:t>
      </w:r>
      <w:r>
        <w:rPr>
          <w:i/>
          <w:sz w:val="18"/>
        </w:rPr>
        <w:t>section</w:t>
      </w:r>
      <w:r>
        <w:rPr>
          <w:i/>
          <w:spacing w:val="-10"/>
          <w:sz w:val="18"/>
        </w:rPr>
        <w:t> </w:t>
      </w:r>
      <w:r>
        <w:rPr>
          <w:i/>
          <w:sz w:val="18"/>
        </w:rPr>
        <w:t>along</w:t>
      </w:r>
      <w:r>
        <w:rPr>
          <w:i/>
          <w:spacing w:val="-16"/>
          <w:sz w:val="18"/>
        </w:rPr>
        <w:t> </w:t>
      </w:r>
      <w:r>
        <w:rPr>
          <w:i/>
          <w:sz w:val="18"/>
        </w:rPr>
        <w:t>A-A'.</w:t>
      </w:r>
      <w:r>
        <w:rPr>
          <w:i/>
          <w:spacing w:val="-11"/>
          <w:sz w:val="18"/>
        </w:rPr>
        <w:t> </w:t>
      </w:r>
      <w:r>
        <w:rPr>
          <w:i/>
          <w:sz w:val="18"/>
        </w:rPr>
        <w:t>Bear</w:t>
      </w:r>
      <w:r>
        <w:rPr>
          <w:i/>
          <w:spacing w:val="-11"/>
          <w:sz w:val="18"/>
        </w:rPr>
        <w:t> </w:t>
      </w:r>
      <w:r>
        <w:rPr>
          <w:i/>
          <w:sz w:val="18"/>
        </w:rPr>
        <w:t>Canyon</w:t>
      </w:r>
      <w:r>
        <w:rPr>
          <w:i/>
          <w:spacing w:val="-11"/>
          <w:sz w:val="18"/>
        </w:rPr>
        <w:t> </w:t>
      </w:r>
      <w:r>
        <w:rPr>
          <w:i/>
          <w:sz w:val="18"/>
        </w:rPr>
        <w:t>thrust</w:t>
      </w:r>
      <w:r>
        <w:rPr>
          <w:i/>
          <w:spacing w:val="-10"/>
          <w:sz w:val="18"/>
        </w:rPr>
        <w:t> </w:t>
      </w:r>
      <w:r>
        <w:rPr>
          <w:i/>
          <w:sz w:val="18"/>
        </w:rPr>
        <w:t>(BCT)</w:t>
      </w:r>
      <w:r>
        <w:rPr>
          <w:i/>
          <w:spacing w:val="-11"/>
          <w:sz w:val="18"/>
        </w:rPr>
        <w:t> </w:t>
      </w:r>
      <w:r>
        <w:rPr>
          <w:i/>
          <w:sz w:val="18"/>
        </w:rPr>
        <w:t>separates</w:t>
      </w:r>
      <w:r>
        <w:rPr>
          <w:i/>
          <w:spacing w:val="-10"/>
          <w:sz w:val="18"/>
        </w:rPr>
        <w:t> </w:t>
      </w:r>
      <w:r>
        <w:rPr>
          <w:i/>
          <w:sz w:val="18"/>
        </w:rPr>
        <w:t>a</w:t>
      </w:r>
      <w:r>
        <w:rPr>
          <w:i/>
          <w:spacing w:val="-10"/>
          <w:sz w:val="18"/>
        </w:rPr>
        <w:t> </w:t>
      </w:r>
      <w:r>
        <w:rPr>
          <w:i/>
          <w:sz w:val="18"/>
        </w:rPr>
        <w:t>hanging </w:t>
      </w:r>
      <w:r>
        <w:rPr>
          <w:i/>
          <w:sz w:val="18"/>
        </w:rPr>
        <w:t>wall</w:t>
      </w:r>
      <w:r>
        <w:rPr>
          <w:i/>
          <w:spacing w:val="-11"/>
          <w:sz w:val="18"/>
        </w:rPr>
        <w:t> </w:t>
      </w:r>
      <w:r>
        <w:rPr>
          <w:i/>
          <w:sz w:val="18"/>
        </w:rPr>
        <w:t>of</w:t>
      </w:r>
      <w:r>
        <w:rPr>
          <w:i/>
          <w:spacing w:val="-10"/>
          <w:sz w:val="18"/>
        </w:rPr>
        <w:t> </w:t>
      </w:r>
      <w:r>
        <w:rPr>
          <w:i/>
          <w:sz w:val="18"/>
        </w:rPr>
        <w:t>lower</w:t>
      </w:r>
      <w:r>
        <w:rPr>
          <w:i/>
          <w:spacing w:val="-9"/>
          <w:sz w:val="18"/>
        </w:rPr>
        <w:t> </w:t>
      </w:r>
      <w:r>
        <w:rPr>
          <w:i/>
          <w:sz w:val="18"/>
        </w:rPr>
        <w:t>Caddy</w:t>
      </w:r>
      <w:r>
        <w:rPr>
          <w:i/>
          <w:spacing w:val="-11"/>
          <w:sz w:val="18"/>
        </w:rPr>
        <w:t> </w:t>
      </w:r>
      <w:r>
        <w:rPr>
          <w:i/>
          <w:sz w:val="18"/>
        </w:rPr>
        <w:t>Canyon</w:t>
      </w:r>
      <w:r>
        <w:rPr>
          <w:i/>
          <w:spacing w:val="-10"/>
          <w:sz w:val="18"/>
        </w:rPr>
        <w:t> </w:t>
      </w:r>
      <w:r>
        <w:rPr>
          <w:i/>
          <w:sz w:val="18"/>
        </w:rPr>
        <w:t>Quartzite</w:t>
      </w:r>
      <w:r>
        <w:rPr>
          <w:i/>
          <w:spacing w:val="-10"/>
          <w:sz w:val="18"/>
        </w:rPr>
        <w:t> </w:t>
      </w:r>
      <w:r>
        <w:rPr>
          <w:i/>
          <w:sz w:val="18"/>
        </w:rPr>
        <w:t>(Zcl)</w:t>
      </w:r>
      <w:r>
        <w:rPr>
          <w:i/>
          <w:spacing w:val="-9"/>
          <w:sz w:val="18"/>
        </w:rPr>
        <w:t> </w:t>
      </w:r>
      <w:r>
        <w:rPr>
          <w:i/>
          <w:sz w:val="18"/>
        </w:rPr>
        <w:t>and</w:t>
      </w:r>
      <w:r>
        <w:rPr>
          <w:i/>
          <w:spacing w:val="-11"/>
          <w:sz w:val="18"/>
        </w:rPr>
        <w:t> </w:t>
      </w:r>
      <w:r>
        <w:rPr>
          <w:i/>
          <w:sz w:val="18"/>
        </w:rPr>
        <w:t>upper</w:t>
      </w:r>
      <w:r>
        <w:rPr>
          <w:i/>
          <w:spacing w:val="-10"/>
          <w:sz w:val="18"/>
        </w:rPr>
        <w:t> </w:t>
      </w:r>
      <w:r>
        <w:rPr>
          <w:i/>
          <w:sz w:val="18"/>
        </w:rPr>
        <w:t>Caddy</w:t>
      </w:r>
      <w:r>
        <w:rPr>
          <w:i/>
          <w:spacing w:val="-10"/>
          <w:sz w:val="18"/>
        </w:rPr>
        <w:t> </w:t>
      </w:r>
      <w:r>
        <w:rPr>
          <w:i/>
          <w:sz w:val="18"/>
        </w:rPr>
        <w:t>Canyon</w:t>
      </w:r>
      <w:r>
        <w:rPr>
          <w:i/>
          <w:spacing w:val="-10"/>
          <w:sz w:val="18"/>
        </w:rPr>
        <w:t> </w:t>
      </w:r>
      <w:r>
        <w:rPr>
          <w:i/>
          <w:sz w:val="18"/>
        </w:rPr>
        <w:t>Quartzite</w:t>
      </w:r>
      <w:r>
        <w:rPr>
          <w:i/>
          <w:spacing w:val="-9"/>
          <w:sz w:val="18"/>
        </w:rPr>
        <w:t> </w:t>
      </w:r>
      <w:r>
        <w:rPr>
          <w:i/>
          <w:sz w:val="18"/>
        </w:rPr>
        <w:t>(Zcu)</w:t>
      </w:r>
      <w:r>
        <w:rPr>
          <w:i/>
          <w:spacing w:val="-8"/>
          <w:sz w:val="18"/>
        </w:rPr>
        <w:t> </w:t>
      </w:r>
      <w:r>
        <w:rPr>
          <w:i/>
          <w:sz w:val="18"/>
        </w:rPr>
        <w:t>from</w:t>
      </w:r>
      <w:r>
        <w:rPr>
          <w:i/>
          <w:spacing w:val="-10"/>
          <w:sz w:val="18"/>
        </w:rPr>
        <w:t> </w:t>
      </w:r>
      <w:r>
        <w:rPr>
          <w:i/>
          <w:sz w:val="18"/>
        </w:rPr>
        <w:t>a</w:t>
      </w:r>
      <w:r>
        <w:rPr>
          <w:i/>
          <w:spacing w:val="-11"/>
          <w:sz w:val="18"/>
        </w:rPr>
        <w:t> </w:t>
      </w:r>
      <w:r>
        <w:rPr>
          <w:i/>
          <w:sz w:val="18"/>
        </w:rPr>
        <w:t>footwall</w:t>
      </w:r>
      <w:r>
        <w:rPr>
          <w:i/>
          <w:spacing w:val="-9"/>
          <w:sz w:val="18"/>
        </w:rPr>
        <w:t> </w:t>
      </w:r>
      <w:r>
        <w:rPr>
          <w:i/>
          <w:sz w:val="18"/>
        </w:rPr>
        <w:t>of</w:t>
      </w:r>
      <w:r>
        <w:rPr>
          <w:i/>
          <w:spacing w:val="-10"/>
          <w:sz w:val="18"/>
        </w:rPr>
        <w:t> </w:t>
      </w:r>
      <w:r>
        <w:rPr>
          <w:i/>
          <w:sz w:val="18"/>
        </w:rPr>
        <w:t>Mutual Formation</w:t>
      </w:r>
      <w:r>
        <w:rPr>
          <w:i/>
          <w:spacing w:val="-12"/>
          <w:sz w:val="18"/>
        </w:rPr>
        <w:t> </w:t>
      </w:r>
      <w:r>
        <w:rPr>
          <w:i/>
          <w:sz w:val="18"/>
        </w:rPr>
        <w:t>(Zm).</w:t>
      </w:r>
      <w:r>
        <w:rPr>
          <w:i/>
          <w:spacing w:val="-12"/>
          <w:sz w:val="18"/>
        </w:rPr>
        <w:t> </w:t>
      </w:r>
      <w:r>
        <w:rPr>
          <w:i/>
          <w:sz w:val="18"/>
        </w:rPr>
        <w:t>Inkom</w:t>
      </w:r>
      <w:r>
        <w:rPr>
          <w:i/>
          <w:spacing w:val="-12"/>
          <w:sz w:val="18"/>
        </w:rPr>
        <w:t> </w:t>
      </w:r>
      <w:r>
        <w:rPr>
          <w:i/>
          <w:sz w:val="18"/>
        </w:rPr>
        <w:t>Formation</w:t>
      </w:r>
      <w:r>
        <w:rPr>
          <w:i/>
          <w:spacing w:val="-12"/>
          <w:sz w:val="18"/>
        </w:rPr>
        <w:t> </w:t>
      </w:r>
      <w:r>
        <w:rPr>
          <w:i/>
          <w:sz w:val="18"/>
        </w:rPr>
        <w:t>(Zi)</w:t>
      </w:r>
      <w:r>
        <w:rPr>
          <w:i/>
          <w:spacing w:val="-12"/>
          <w:sz w:val="18"/>
        </w:rPr>
        <w:t> </w:t>
      </w:r>
      <w:r>
        <w:rPr>
          <w:i/>
          <w:sz w:val="18"/>
        </w:rPr>
        <w:t>is</w:t>
      </w:r>
      <w:r>
        <w:rPr>
          <w:i/>
          <w:spacing w:val="-12"/>
          <w:sz w:val="18"/>
        </w:rPr>
        <w:t> </w:t>
      </w:r>
      <w:r>
        <w:rPr>
          <w:i/>
          <w:sz w:val="18"/>
        </w:rPr>
        <w:t>present</w:t>
      </w:r>
      <w:r>
        <w:rPr>
          <w:i/>
          <w:spacing w:val="-12"/>
          <w:sz w:val="18"/>
        </w:rPr>
        <w:t> </w:t>
      </w:r>
      <w:r>
        <w:rPr>
          <w:i/>
          <w:sz w:val="18"/>
        </w:rPr>
        <w:t>in</w:t>
      </w:r>
      <w:r>
        <w:rPr>
          <w:i/>
          <w:spacing w:val="-12"/>
          <w:sz w:val="18"/>
        </w:rPr>
        <w:t> </w:t>
      </w:r>
      <w:r>
        <w:rPr>
          <w:i/>
          <w:sz w:val="18"/>
        </w:rPr>
        <w:t>the</w:t>
      </w:r>
      <w:r>
        <w:rPr>
          <w:i/>
          <w:spacing w:val="-12"/>
          <w:sz w:val="18"/>
        </w:rPr>
        <w:t> </w:t>
      </w:r>
      <w:r>
        <w:rPr>
          <w:i/>
          <w:sz w:val="18"/>
        </w:rPr>
        <w:t>fault</w:t>
      </w:r>
      <w:r>
        <w:rPr>
          <w:i/>
          <w:spacing w:val="-12"/>
          <w:sz w:val="18"/>
        </w:rPr>
        <w:t> </w:t>
      </w:r>
      <w:r>
        <w:rPr>
          <w:i/>
          <w:sz w:val="18"/>
        </w:rPr>
        <w:t>zone</w:t>
      </w:r>
      <w:r>
        <w:rPr>
          <w:i/>
          <w:spacing w:val="-12"/>
          <w:sz w:val="18"/>
        </w:rPr>
        <w:t> </w:t>
      </w:r>
      <w:r>
        <w:rPr>
          <w:i/>
          <w:sz w:val="18"/>
        </w:rPr>
        <w:t>and</w:t>
      </w:r>
      <w:r>
        <w:rPr>
          <w:i/>
          <w:spacing w:val="-12"/>
          <w:sz w:val="18"/>
        </w:rPr>
        <w:t> </w:t>
      </w:r>
      <w:r>
        <w:rPr>
          <w:i/>
          <w:sz w:val="18"/>
        </w:rPr>
        <w:t>Quaternary</w:t>
      </w:r>
      <w:r>
        <w:rPr>
          <w:i/>
          <w:spacing w:val="-12"/>
          <w:sz w:val="18"/>
        </w:rPr>
        <w:t> </w:t>
      </w:r>
      <w:r>
        <w:rPr>
          <w:i/>
          <w:sz w:val="18"/>
        </w:rPr>
        <w:t>units</w:t>
      </w:r>
      <w:r>
        <w:rPr>
          <w:i/>
          <w:spacing w:val="-12"/>
          <w:sz w:val="18"/>
        </w:rPr>
        <w:t> </w:t>
      </w:r>
      <w:r>
        <w:rPr>
          <w:i/>
          <w:sz w:val="18"/>
        </w:rPr>
        <w:t>(Q)</w:t>
      </w:r>
      <w:r>
        <w:rPr>
          <w:i/>
          <w:spacing w:val="-12"/>
          <w:sz w:val="18"/>
        </w:rPr>
        <w:t> </w:t>
      </w:r>
      <w:r>
        <w:rPr>
          <w:i/>
          <w:sz w:val="18"/>
        </w:rPr>
        <w:t>overlie</w:t>
      </w:r>
      <w:r>
        <w:rPr>
          <w:i/>
          <w:spacing w:val="-12"/>
          <w:sz w:val="18"/>
        </w:rPr>
        <w:t> </w:t>
      </w:r>
      <w:r>
        <w:rPr>
          <w:i/>
          <w:sz w:val="18"/>
        </w:rPr>
        <w:t>all</w:t>
      </w:r>
      <w:r>
        <w:rPr>
          <w:i/>
          <w:spacing w:val="-12"/>
          <w:sz w:val="18"/>
        </w:rPr>
        <w:t> </w:t>
      </w:r>
      <w:r>
        <w:rPr>
          <w:i/>
          <w:sz w:val="18"/>
        </w:rPr>
        <w:t>rocks</w:t>
      </w:r>
      <w:r>
        <w:rPr>
          <w:i/>
          <w:spacing w:val="-12"/>
          <w:sz w:val="18"/>
        </w:rPr>
        <w:t> </w:t>
      </w:r>
      <w:r>
        <w:rPr>
          <w:i/>
          <w:sz w:val="18"/>
        </w:rPr>
        <w:t>and structures. Modified from Burgel (1986) and McQuarrie and others (in</w:t>
      </w:r>
      <w:r>
        <w:rPr>
          <w:i/>
          <w:spacing w:val="9"/>
          <w:sz w:val="18"/>
        </w:rPr>
        <w:t> </w:t>
      </w:r>
      <w:r>
        <w:rPr>
          <w:i/>
          <w:sz w:val="18"/>
        </w:rPr>
        <w:t>press).</w:t>
      </w:r>
    </w:p>
    <w:p>
      <w:pPr>
        <w:spacing w:after="0" w:line="249" w:lineRule="auto"/>
        <w:jc w:val="both"/>
        <w:rPr>
          <w:sz w:val="18"/>
        </w:rPr>
        <w:sectPr>
          <w:pgSz w:w="12240" w:h="15840"/>
          <w:pgMar w:header="650" w:footer="0" w:top="920" w:bottom="280" w:left="0" w:right="0"/>
        </w:sectPr>
      </w:pPr>
    </w:p>
    <w:p>
      <w:pPr>
        <w:pStyle w:val="BodyText"/>
        <w:spacing w:before="10"/>
        <w:rPr>
          <w:i/>
          <w:sz w:val="17"/>
        </w:rPr>
      </w:pPr>
    </w:p>
    <w:p>
      <w:pPr>
        <w:spacing w:after="0"/>
        <w:rPr>
          <w:sz w:val="17"/>
        </w:rPr>
        <w:sectPr>
          <w:pgSz w:w="12240" w:h="15840"/>
          <w:pgMar w:header="667" w:footer="0" w:top="920" w:bottom="280" w:left="0" w:right="0"/>
        </w:sectPr>
      </w:pPr>
    </w:p>
    <w:p>
      <w:pPr>
        <w:pStyle w:val="BodyText"/>
        <w:spacing w:line="249" w:lineRule="auto" w:before="97"/>
        <w:ind w:left="900" w:right="4"/>
        <w:jc w:val="both"/>
      </w:pPr>
      <w:r>
        <w:rPr/>
        <w:t>press) has confirmed this prediction. This stop will examine the east-dipping Bear Canyon thrust.</w:t>
      </w:r>
    </w:p>
    <w:p>
      <w:pPr>
        <w:pStyle w:val="BodyText"/>
        <w:spacing w:line="249" w:lineRule="auto" w:before="1"/>
        <w:ind w:left="900" w:right="10" w:firstLine="288"/>
        <w:jc w:val="both"/>
      </w:pPr>
      <w:r>
        <w:rPr/>
        <w:t>A geologic map and cross-section of this stop are shown in </w:t>
      </w:r>
      <w:r>
        <w:rPr>
          <w:spacing w:val="-3"/>
        </w:rPr>
        <w:t>Figure </w:t>
      </w:r>
      <w:r>
        <w:rPr/>
        <w:t>7. </w:t>
      </w:r>
      <w:r>
        <w:rPr>
          <w:spacing w:val="-3"/>
        </w:rPr>
        <w:t>Maroon quartzite </w:t>
      </w:r>
      <w:r>
        <w:rPr/>
        <w:t>(Mutual </w:t>
      </w:r>
      <w:r>
        <w:rPr>
          <w:spacing w:val="-3"/>
        </w:rPr>
        <w:t>Formation) </w:t>
      </w:r>
      <w:r>
        <w:rPr/>
        <w:t>and </w:t>
      </w:r>
      <w:r>
        <w:rPr>
          <w:spacing w:val="-3"/>
        </w:rPr>
        <w:t>brown </w:t>
      </w:r>
      <w:r>
        <w:rPr/>
        <w:t>to </w:t>
      </w:r>
      <w:r>
        <w:rPr>
          <w:spacing w:val="-2"/>
        </w:rPr>
        <w:t>red </w:t>
      </w:r>
      <w:r>
        <w:rPr/>
        <w:t>quartzite</w:t>
      </w:r>
      <w:r>
        <w:rPr>
          <w:spacing w:val="-10"/>
        </w:rPr>
        <w:t> </w:t>
      </w:r>
      <w:r>
        <w:rPr/>
        <w:t>(Caddy</w:t>
      </w:r>
      <w:r>
        <w:rPr>
          <w:spacing w:val="-8"/>
        </w:rPr>
        <w:t> </w:t>
      </w:r>
      <w:r>
        <w:rPr/>
        <w:t>Canyon</w:t>
      </w:r>
      <w:r>
        <w:rPr>
          <w:spacing w:val="-9"/>
        </w:rPr>
        <w:t> </w:t>
      </w:r>
      <w:r>
        <w:rPr/>
        <w:t>Quartzite)</w:t>
      </w:r>
      <w:r>
        <w:rPr>
          <w:spacing w:val="-9"/>
        </w:rPr>
        <w:t> </w:t>
      </w:r>
      <w:r>
        <w:rPr/>
        <w:t>are</w:t>
      </w:r>
      <w:r>
        <w:rPr>
          <w:spacing w:val="-10"/>
        </w:rPr>
        <w:t> </w:t>
      </w:r>
      <w:r>
        <w:rPr/>
        <w:t>juxtaposed,</w:t>
      </w:r>
      <w:r>
        <w:rPr>
          <w:spacing w:val="-8"/>
        </w:rPr>
        <w:t> </w:t>
      </w:r>
      <w:r>
        <w:rPr/>
        <w:t>with</w:t>
      </w:r>
      <w:r>
        <w:rPr>
          <w:spacing w:val="-9"/>
        </w:rPr>
        <w:t> </w:t>
      </w:r>
      <w:r>
        <w:rPr/>
        <w:t>slivers of green shale (Inkom Formation) locally in between. The </w:t>
      </w:r>
      <w:r>
        <w:rPr>
          <w:spacing w:val="-2"/>
        </w:rPr>
        <w:t>Mu- </w:t>
      </w:r>
      <w:r>
        <w:rPr/>
        <w:t>tual</w:t>
      </w:r>
      <w:r>
        <w:rPr>
          <w:spacing w:val="-8"/>
        </w:rPr>
        <w:t> </w:t>
      </w:r>
      <w:r>
        <w:rPr/>
        <w:t>Formation</w:t>
      </w:r>
      <w:r>
        <w:rPr>
          <w:spacing w:val="-8"/>
        </w:rPr>
        <w:t> </w:t>
      </w:r>
      <w:r>
        <w:rPr/>
        <w:t>dips</w:t>
      </w:r>
      <w:r>
        <w:rPr>
          <w:spacing w:val="-8"/>
        </w:rPr>
        <w:t> </w:t>
      </w:r>
      <w:r>
        <w:rPr/>
        <w:t>east</w:t>
      </w:r>
      <w:r>
        <w:rPr>
          <w:spacing w:val="-8"/>
        </w:rPr>
        <w:t> </w:t>
      </w:r>
      <w:r>
        <w:rPr/>
        <w:t>whereas</w:t>
      </w:r>
      <w:r>
        <w:rPr>
          <w:spacing w:val="-8"/>
        </w:rPr>
        <w:t> </w:t>
      </w:r>
      <w:r>
        <w:rPr/>
        <w:t>the</w:t>
      </w:r>
      <w:r>
        <w:rPr>
          <w:spacing w:val="-8"/>
        </w:rPr>
        <w:t> </w:t>
      </w:r>
      <w:r>
        <w:rPr/>
        <w:t>Caddy</w:t>
      </w:r>
      <w:r>
        <w:rPr>
          <w:spacing w:val="-8"/>
        </w:rPr>
        <w:t> </w:t>
      </w:r>
      <w:r>
        <w:rPr/>
        <w:t>Canyon</w:t>
      </w:r>
      <w:r>
        <w:rPr>
          <w:spacing w:val="-8"/>
        </w:rPr>
        <w:t> </w:t>
      </w:r>
      <w:r>
        <w:rPr>
          <w:spacing w:val="-3"/>
        </w:rPr>
        <w:t>Quartzite</w:t>
      </w:r>
      <w:r>
        <w:rPr>
          <w:spacing w:val="-9"/>
        </w:rPr>
        <w:t> </w:t>
      </w:r>
      <w:r>
        <w:rPr/>
        <w:t>is subvertical to west-dipping (overturned) in most places. </w:t>
      </w:r>
      <w:r>
        <w:rPr>
          <w:spacing w:val="-3"/>
        </w:rPr>
        <w:t>Burgel </w:t>
      </w:r>
      <w:r>
        <w:rPr/>
        <w:t>(1986) and Burgel and others (1987) interpreted the contact </w:t>
      </w:r>
      <w:r>
        <w:rPr>
          <w:spacing w:val="-2"/>
        </w:rPr>
        <w:t>be- </w:t>
      </w:r>
      <w:r>
        <w:rPr/>
        <w:t>tween quartzites as a </w:t>
      </w:r>
      <w:r>
        <w:rPr>
          <w:spacing w:val="-3"/>
        </w:rPr>
        <w:t>west-dipping </w:t>
      </w:r>
      <w:r>
        <w:rPr/>
        <w:t>normal fault, but regional </w:t>
      </w:r>
      <w:r>
        <w:rPr>
          <w:spacing w:val="-2"/>
        </w:rPr>
        <w:t>re- </w:t>
      </w:r>
      <w:r>
        <w:rPr/>
        <w:t>lations described above require the contact to be the Bear Can- yon </w:t>
      </w:r>
      <w:r>
        <w:rPr>
          <w:spacing w:val="-3"/>
        </w:rPr>
        <w:t>thrust fault, with Caddy Canyon </w:t>
      </w:r>
      <w:r>
        <w:rPr>
          <w:spacing w:val="-4"/>
        </w:rPr>
        <w:t>Quartzite </w:t>
      </w:r>
      <w:r>
        <w:rPr>
          <w:spacing w:val="-3"/>
        </w:rPr>
        <w:t>thrust over Mutual Formation. </w:t>
      </w:r>
      <w:r>
        <w:rPr/>
        <w:t>The map </w:t>
      </w:r>
      <w:r>
        <w:rPr>
          <w:spacing w:val="-3"/>
        </w:rPr>
        <w:t>pattern indicates </w:t>
      </w:r>
      <w:r>
        <w:rPr/>
        <w:t>the </w:t>
      </w:r>
      <w:r>
        <w:rPr>
          <w:spacing w:val="-3"/>
        </w:rPr>
        <w:t>unexposed thrust </w:t>
      </w:r>
      <w:r>
        <w:rPr/>
        <w:t>is moderately</w:t>
      </w:r>
      <w:r>
        <w:rPr>
          <w:spacing w:val="-9"/>
        </w:rPr>
        <w:t> </w:t>
      </w:r>
      <w:r>
        <w:rPr/>
        <w:t>to</w:t>
      </w:r>
      <w:r>
        <w:rPr>
          <w:spacing w:val="-9"/>
        </w:rPr>
        <w:t> </w:t>
      </w:r>
      <w:r>
        <w:rPr/>
        <w:t>steeply</w:t>
      </w:r>
      <w:r>
        <w:rPr>
          <w:spacing w:val="-8"/>
        </w:rPr>
        <w:t> </w:t>
      </w:r>
      <w:r>
        <w:rPr/>
        <w:t>dipping,</w:t>
      </w:r>
      <w:r>
        <w:rPr>
          <w:spacing w:val="-9"/>
        </w:rPr>
        <w:t> </w:t>
      </w:r>
      <w:r>
        <w:rPr/>
        <w:t>so</w:t>
      </w:r>
      <w:r>
        <w:rPr>
          <w:spacing w:val="-8"/>
        </w:rPr>
        <w:t> </w:t>
      </w:r>
      <w:r>
        <w:rPr/>
        <w:t>we</w:t>
      </w:r>
      <w:r>
        <w:rPr>
          <w:spacing w:val="-9"/>
        </w:rPr>
        <w:t> </w:t>
      </w:r>
      <w:r>
        <w:rPr/>
        <w:t>interpret</w:t>
      </w:r>
      <w:r>
        <w:rPr>
          <w:spacing w:val="-9"/>
        </w:rPr>
        <w:t> </w:t>
      </w:r>
      <w:r>
        <w:rPr/>
        <w:t>it</w:t>
      </w:r>
      <w:r>
        <w:rPr>
          <w:spacing w:val="-8"/>
        </w:rPr>
        <w:t> </w:t>
      </w:r>
      <w:r>
        <w:rPr/>
        <w:t>to</w:t>
      </w:r>
      <w:r>
        <w:rPr>
          <w:spacing w:val="-9"/>
        </w:rPr>
        <w:t> </w:t>
      </w:r>
      <w:r>
        <w:rPr/>
        <w:t>be</w:t>
      </w:r>
      <w:r>
        <w:rPr>
          <w:spacing w:val="-8"/>
        </w:rPr>
        <w:t> </w:t>
      </w:r>
      <w:r>
        <w:rPr/>
        <w:t>parallel</w:t>
      </w:r>
      <w:r>
        <w:rPr>
          <w:spacing w:val="-9"/>
        </w:rPr>
        <w:t> </w:t>
      </w:r>
      <w:r>
        <w:rPr/>
        <w:t>to bedding in </w:t>
      </w:r>
      <w:r>
        <w:rPr>
          <w:spacing w:val="-3"/>
        </w:rPr>
        <w:t>Mutual Formation </w:t>
      </w:r>
      <w:r>
        <w:rPr/>
        <w:t>(dipping 50°E). Immediately east of this stop the overturned Caddy Canyon Quartzite beds pro- gressively</w:t>
      </w:r>
      <w:r>
        <w:rPr>
          <w:spacing w:val="-9"/>
        </w:rPr>
        <w:t> </w:t>
      </w:r>
      <w:r>
        <w:rPr/>
        <w:t>unfold</w:t>
      </w:r>
      <w:r>
        <w:rPr>
          <w:spacing w:val="-8"/>
        </w:rPr>
        <w:t> </w:t>
      </w:r>
      <w:r>
        <w:rPr/>
        <w:t>to</w:t>
      </w:r>
      <w:r>
        <w:rPr>
          <w:spacing w:val="-8"/>
        </w:rPr>
        <w:t> </w:t>
      </w:r>
      <w:r>
        <w:rPr/>
        <w:t>become</w:t>
      </w:r>
      <w:r>
        <w:rPr>
          <w:spacing w:val="-9"/>
        </w:rPr>
        <w:t> </w:t>
      </w:r>
      <w:r>
        <w:rPr/>
        <w:t>moderately</w:t>
      </w:r>
      <w:r>
        <w:rPr>
          <w:spacing w:val="-9"/>
        </w:rPr>
        <w:t> </w:t>
      </w:r>
      <w:r>
        <w:rPr/>
        <w:t>east-dipping.</w:t>
      </w:r>
      <w:r>
        <w:rPr>
          <w:spacing w:val="-8"/>
        </w:rPr>
        <w:t> </w:t>
      </w:r>
      <w:r>
        <w:rPr/>
        <w:t>Thus,</w:t>
      </w:r>
      <w:r>
        <w:rPr>
          <w:spacing w:val="-8"/>
        </w:rPr>
        <w:t> </w:t>
      </w:r>
      <w:r>
        <w:rPr/>
        <w:t>the </w:t>
      </w:r>
      <w:r>
        <w:rPr>
          <w:spacing w:val="-3"/>
        </w:rPr>
        <w:t>Bear Canyon thrust </w:t>
      </w:r>
      <w:r>
        <w:rPr/>
        <w:t>is </w:t>
      </w:r>
      <w:r>
        <w:rPr>
          <w:spacing w:val="-3"/>
        </w:rPr>
        <w:t>interpreted </w:t>
      </w:r>
      <w:r>
        <w:rPr/>
        <w:t>to </w:t>
      </w:r>
      <w:r>
        <w:rPr>
          <w:spacing w:val="-3"/>
        </w:rPr>
        <w:t>separate </w:t>
      </w:r>
      <w:r>
        <w:rPr/>
        <w:t>a </w:t>
      </w:r>
      <w:r>
        <w:rPr>
          <w:spacing w:val="-3"/>
        </w:rPr>
        <w:t>hanging wall </w:t>
      </w:r>
      <w:r>
        <w:rPr/>
        <w:t>anti- cline from a footwall</w:t>
      </w:r>
      <w:r>
        <w:rPr>
          <w:spacing w:val="-18"/>
        </w:rPr>
        <w:t> </w:t>
      </w:r>
      <w:r>
        <w:rPr/>
        <w:t>flat.</w:t>
      </w:r>
    </w:p>
    <w:p>
      <w:pPr>
        <w:pStyle w:val="BodyText"/>
        <w:spacing w:line="249" w:lineRule="auto" w:before="14"/>
        <w:ind w:left="900" w:right="1" w:firstLine="288"/>
        <w:jc w:val="both"/>
      </w:pPr>
      <w:r>
        <w:rPr>
          <w:spacing w:val="-9"/>
        </w:rPr>
        <w:t>We</w:t>
      </w:r>
      <w:r>
        <w:rPr>
          <w:spacing w:val="-12"/>
        </w:rPr>
        <w:t> </w:t>
      </w:r>
      <w:r>
        <w:rPr/>
        <w:t>will</w:t>
      </w:r>
      <w:r>
        <w:rPr>
          <w:spacing w:val="-12"/>
        </w:rPr>
        <w:t> </w:t>
      </w:r>
      <w:r>
        <w:rPr/>
        <w:t>now</w:t>
      </w:r>
      <w:r>
        <w:rPr>
          <w:spacing w:val="-12"/>
        </w:rPr>
        <w:t> </w:t>
      </w:r>
      <w:r>
        <w:rPr/>
        <w:t>drive</w:t>
      </w:r>
      <w:r>
        <w:rPr>
          <w:spacing w:val="-12"/>
        </w:rPr>
        <w:t> </w:t>
      </w:r>
      <w:r>
        <w:rPr/>
        <w:t>west,</w:t>
      </w:r>
      <w:r>
        <w:rPr>
          <w:spacing w:val="-12"/>
        </w:rPr>
        <w:t> </w:t>
      </w:r>
      <w:r>
        <w:rPr/>
        <w:t>back</w:t>
      </w:r>
      <w:r>
        <w:rPr>
          <w:spacing w:val="-12"/>
        </w:rPr>
        <w:t> </w:t>
      </w:r>
      <w:r>
        <w:rPr/>
        <w:t>toward</w:t>
      </w:r>
      <w:r>
        <w:rPr>
          <w:spacing w:val="-12"/>
        </w:rPr>
        <w:t> </w:t>
      </w:r>
      <w:r>
        <w:rPr/>
        <w:t>Pocatello.</w:t>
      </w:r>
      <w:r>
        <w:rPr>
          <w:spacing w:val="-15"/>
        </w:rPr>
        <w:t> </w:t>
      </w:r>
      <w:r>
        <w:rPr/>
        <w:t>Turn</w:t>
      </w:r>
      <w:r>
        <w:rPr>
          <w:spacing w:val="-18"/>
        </w:rPr>
        <w:t> </w:t>
      </w:r>
      <w:r>
        <w:rPr>
          <w:spacing w:val="-4"/>
        </w:rPr>
        <w:t>right</w:t>
      </w:r>
      <w:r>
        <w:rPr>
          <w:spacing w:val="-18"/>
        </w:rPr>
        <w:t> </w:t>
      </w:r>
      <w:r>
        <w:rPr>
          <w:spacing w:val="-4"/>
        </w:rPr>
        <w:t>on </w:t>
      </w:r>
      <w:r>
        <w:rPr>
          <w:spacing w:val="-3"/>
        </w:rPr>
        <w:t>Sorrell Road, then turn left </w:t>
      </w:r>
      <w:r>
        <w:rPr/>
        <w:t>and </w:t>
      </w:r>
      <w:r>
        <w:rPr>
          <w:spacing w:val="-3"/>
        </w:rPr>
        <w:t>drive through interstate </w:t>
      </w:r>
      <w:r>
        <w:rPr>
          <w:spacing w:val="-2"/>
        </w:rPr>
        <w:t>under- </w:t>
      </w:r>
      <w:r>
        <w:rPr/>
        <w:t>pass.</w:t>
      </w:r>
    </w:p>
    <w:p>
      <w:pPr>
        <w:pStyle w:val="BodyText"/>
        <w:spacing w:before="1"/>
        <w:rPr>
          <w:sz w:val="21"/>
        </w:rPr>
      </w:pPr>
    </w:p>
    <w:p>
      <w:pPr>
        <w:pStyle w:val="BodyText"/>
        <w:spacing w:line="249" w:lineRule="auto"/>
        <w:ind w:left="1980" w:right="7" w:hanging="1080"/>
        <w:jc w:val="both"/>
      </w:pPr>
      <w:r>
        <w:rPr/>
        <w:t>17.0 0.2</w:t>
      </w:r>
      <w:r>
        <w:rPr>
          <w:spacing w:val="14"/>
        </w:rPr>
        <w:t> </w:t>
      </w:r>
      <w:r>
        <w:rPr>
          <w:spacing w:val="-5"/>
        </w:rPr>
        <w:t>Immediately past interstate offramp, </w:t>
      </w:r>
      <w:r>
        <w:rPr>
          <w:spacing w:val="-4"/>
        </w:rPr>
        <w:t>turn right </w:t>
      </w:r>
      <w:r>
        <w:rPr>
          <w:spacing w:val="-5"/>
        </w:rPr>
        <w:t>(west) </w:t>
      </w:r>
      <w:r>
        <w:rPr/>
        <w:t>onto</w:t>
      </w:r>
      <w:r>
        <w:rPr>
          <w:spacing w:val="-14"/>
        </w:rPr>
        <w:t> </w:t>
      </w:r>
      <w:r>
        <w:rPr/>
        <w:t>Old</w:t>
      </w:r>
      <w:r>
        <w:rPr>
          <w:spacing w:val="-15"/>
        </w:rPr>
        <w:t> </w:t>
      </w:r>
      <w:r>
        <w:rPr/>
        <w:t>Highway</w:t>
      </w:r>
      <w:r>
        <w:rPr>
          <w:spacing w:val="-15"/>
        </w:rPr>
        <w:t> </w:t>
      </w:r>
      <w:r>
        <w:rPr/>
        <w:t>91.</w:t>
      </w:r>
      <w:r>
        <w:rPr>
          <w:spacing w:val="-14"/>
        </w:rPr>
        <w:t> </w:t>
      </w:r>
      <w:r>
        <w:rPr/>
        <w:t>Proceed</w:t>
      </w:r>
      <w:r>
        <w:rPr>
          <w:spacing w:val="-15"/>
        </w:rPr>
        <w:t> </w:t>
      </w:r>
      <w:r>
        <w:rPr/>
        <w:t>west,</w:t>
      </w:r>
      <w:r>
        <w:rPr>
          <w:spacing w:val="-15"/>
        </w:rPr>
        <w:t> </w:t>
      </w:r>
      <w:r>
        <w:rPr/>
        <w:t>parallel</w:t>
      </w:r>
      <w:r>
        <w:rPr>
          <w:spacing w:val="-14"/>
        </w:rPr>
        <w:t> </w:t>
      </w:r>
      <w:r>
        <w:rPr/>
        <w:t>to</w:t>
      </w:r>
      <w:r>
        <w:rPr>
          <w:spacing w:val="-14"/>
        </w:rPr>
        <w:t> </w:t>
      </w:r>
      <w:r>
        <w:rPr/>
        <w:t>In- terstate</w:t>
      </w:r>
      <w:r>
        <w:rPr>
          <w:spacing w:val="-3"/>
        </w:rPr>
        <w:t> </w:t>
      </w:r>
      <w:r>
        <w:rPr>
          <w:spacing w:val="-2"/>
        </w:rPr>
        <w:t>15.</w:t>
      </w:r>
    </w:p>
    <w:p>
      <w:pPr>
        <w:pStyle w:val="BodyText"/>
        <w:spacing w:line="249" w:lineRule="auto" w:before="3"/>
        <w:ind w:left="1980" w:hanging="1080"/>
        <w:jc w:val="both"/>
      </w:pPr>
      <w:r>
        <w:rPr/>
        <w:t>21.1  4.1    </w:t>
      </w:r>
      <w:r>
        <w:rPr>
          <w:spacing w:val="-5"/>
        </w:rPr>
        <w:t>Turn </w:t>
      </w:r>
      <w:r>
        <w:rPr/>
        <w:t>right (north) on </w:t>
      </w:r>
      <w:r>
        <w:rPr>
          <w:spacing w:val="-3"/>
        </w:rPr>
        <w:t>Blackrock Canyon Road. </w:t>
      </w:r>
      <w:r>
        <w:rPr>
          <w:spacing w:val="-9"/>
        </w:rPr>
        <w:t>To  </w:t>
      </w:r>
      <w:r>
        <w:rPr/>
        <w:t>the </w:t>
      </w:r>
      <w:r>
        <w:rPr>
          <w:spacing w:val="-3"/>
        </w:rPr>
        <w:t>north, </w:t>
      </w:r>
      <w:r>
        <w:rPr/>
        <w:t>all the </w:t>
      </w:r>
      <w:r>
        <w:rPr>
          <w:spacing w:val="-3"/>
        </w:rPr>
        <w:t>prominently </w:t>
      </w:r>
      <w:r>
        <w:rPr/>
        <w:t>stratified rocks at </w:t>
      </w:r>
      <w:r>
        <w:rPr>
          <w:spacing w:val="-2"/>
        </w:rPr>
        <w:t>the </w:t>
      </w:r>
      <w:r>
        <w:rPr/>
        <w:t>top</w:t>
      </w:r>
      <w:r>
        <w:rPr>
          <w:spacing w:val="-9"/>
        </w:rPr>
        <w:t> </w:t>
      </w:r>
      <w:r>
        <w:rPr/>
        <w:t>of</w:t>
      </w:r>
      <w:r>
        <w:rPr>
          <w:spacing w:val="-9"/>
        </w:rPr>
        <w:t> </w:t>
      </w:r>
      <w:r>
        <w:rPr/>
        <w:t>the</w:t>
      </w:r>
      <w:r>
        <w:rPr>
          <w:spacing w:val="-8"/>
        </w:rPr>
        <w:t> </w:t>
      </w:r>
      <w:r>
        <w:rPr/>
        <w:t>ridge</w:t>
      </w:r>
      <w:r>
        <w:rPr>
          <w:spacing w:val="-9"/>
        </w:rPr>
        <w:t> </w:t>
      </w:r>
      <w:r>
        <w:rPr/>
        <w:t>to</w:t>
      </w:r>
      <w:r>
        <w:rPr>
          <w:spacing w:val="-9"/>
        </w:rPr>
        <w:t> </w:t>
      </w:r>
      <w:r>
        <w:rPr/>
        <w:t>the</w:t>
      </w:r>
      <w:r>
        <w:rPr>
          <w:spacing w:val="-8"/>
        </w:rPr>
        <w:t> </w:t>
      </w:r>
      <w:r>
        <w:rPr/>
        <w:t>left</w:t>
      </w:r>
      <w:r>
        <w:rPr>
          <w:spacing w:val="-9"/>
        </w:rPr>
        <w:t> </w:t>
      </w:r>
      <w:r>
        <w:rPr/>
        <w:t>are</w:t>
      </w:r>
      <w:r>
        <w:rPr>
          <w:spacing w:val="-8"/>
        </w:rPr>
        <w:t> </w:t>
      </w:r>
      <w:r>
        <w:rPr/>
        <w:t>overturned</w:t>
      </w:r>
      <w:r>
        <w:rPr>
          <w:spacing w:val="-9"/>
        </w:rPr>
        <w:t> </w:t>
      </w:r>
      <w:r>
        <w:rPr/>
        <w:t>Pocatello Formation rocks on the north side of the Portneuf Narrows</w:t>
      </w:r>
      <w:r>
        <w:rPr>
          <w:spacing w:val="-18"/>
        </w:rPr>
        <w:t> </w:t>
      </w:r>
      <w:r>
        <w:rPr/>
        <w:t>fault.</w:t>
      </w:r>
      <w:r>
        <w:rPr>
          <w:spacing w:val="-17"/>
        </w:rPr>
        <w:t> </w:t>
      </w:r>
      <w:r>
        <w:rPr/>
        <w:t>These</w:t>
      </w:r>
      <w:r>
        <w:rPr>
          <w:spacing w:val="-18"/>
        </w:rPr>
        <w:t> </w:t>
      </w:r>
      <w:r>
        <w:rPr/>
        <w:t>overturned</w:t>
      </w:r>
      <w:r>
        <w:rPr>
          <w:spacing w:val="-17"/>
        </w:rPr>
        <w:t> </w:t>
      </w:r>
      <w:r>
        <w:rPr/>
        <w:t>rocks</w:t>
      </w:r>
      <w:r>
        <w:rPr>
          <w:spacing w:val="-17"/>
        </w:rPr>
        <w:t> </w:t>
      </w:r>
      <w:r>
        <w:rPr/>
        <w:t>form</w:t>
      </w:r>
      <w:r>
        <w:rPr>
          <w:spacing w:val="-17"/>
        </w:rPr>
        <w:t> </w:t>
      </w:r>
      <w:r>
        <w:rPr/>
        <w:t>part</w:t>
      </w:r>
      <w:r>
        <w:rPr>
          <w:spacing w:val="-17"/>
        </w:rPr>
        <w:t> </w:t>
      </w:r>
      <w:r>
        <w:rPr/>
        <w:t>of the</w:t>
      </w:r>
      <w:r>
        <w:rPr>
          <w:spacing w:val="-10"/>
        </w:rPr>
        <w:t> </w:t>
      </w:r>
      <w:r>
        <w:rPr/>
        <w:t>inverted</w:t>
      </w:r>
      <w:r>
        <w:rPr>
          <w:spacing w:val="-9"/>
        </w:rPr>
        <w:t> </w:t>
      </w:r>
      <w:r>
        <w:rPr/>
        <w:t>limb</w:t>
      </w:r>
      <w:r>
        <w:rPr>
          <w:spacing w:val="-10"/>
        </w:rPr>
        <w:t> </w:t>
      </w:r>
      <w:r>
        <w:rPr/>
        <w:t>of</w:t>
      </w:r>
      <w:r>
        <w:rPr>
          <w:spacing w:val="-9"/>
        </w:rPr>
        <w:t> </w:t>
      </w:r>
      <w:r>
        <w:rPr/>
        <w:t>a</w:t>
      </w:r>
      <w:r>
        <w:rPr>
          <w:spacing w:val="-10"/>
        </w:rPr>
        <w:t> </w:t>
      </w:r>
      <w:r>
        <w:rPr>
          <w:spacing w:val="-3"/>
        </w:rPr>
        <w:t>large</w:t>
      </w:r>
      <w:r>
        <w:rPr>
          <w:spacing w:val="-8"/>
        </w:rPr>
        <w:t> </w:t>
      </w:r>
      <w:r>
        <w:rPr>
          <w:spacing w:val="-3"/>
        </w:rPr>
        <w:t>east-vergent</w:t>
      </w:r>
      <w:r>
        <w:rPr>
          <w:spacing w:val="-10"/>
        </w:rPr>
        <w:t> </w:t>
      </w:r>
      <w:r>
        <w:rPr/>
        <w:t>recumbent fold, the Blackrock Canyon fold (McQuarrie </w:t>
      </w:r>
      <w:r>
        <w:rPr>
          <w:spacing w:val="-2"/>
        </w:rPr>
        <w:t>and </w:t>
      </w:r>
      <w:r>
        <w:rPr>
          <w:spacing w:val="-3"/>
        </w:rPr>
        <w:t>others, </w:t>
      </w:r>
      <w:r>
        <w:rPr/>
        <w:t>in</w:t>
      </w:r>
      <w:r>
        <w:rPr>
          <w:spacing w:val="-7"/>
        </w:rPr>
        <w:t> </w:t>
      </w:r>
      <w:r>
        <w:rPr/>
        <w:t>press).</w:t>
      </w:r>
    </w:p>
    <w:p>
      <w:pPr>
        <w:pStyle w:val="BodyText"/>
        <w:spacing w:line="249" w:lineRule="auto" w:before="6"/>
        <w:ind w:left="900" w:right="23" w:firstLine="288"/>
        <w:jc w:val="both"/>
      </w:pPr>
      <w:r>
        <w:rPr>
          <w:spacing w:val="-3"/>
        </w:rPr>
        <w:t>Continue </w:t>
      </w:r>
      <w:r>
        <w:rPr/>
        <w:t>under I-15. </w:t>
      </w:r>
      <w:r>
        <w:rPr>
          <w:spacing w:val="-3"/>
        </w:rPr>
        <w:t>Upright </w:t>
      </w:r>
      <w:r>
        <w:rPr/>
        <w:t>diamictite of the </w:t>
      </w:r>
      <w:r>
        <w:rPr>
          <w:spacing w:val="-3"/>
        </w:rPr>
        <w:t>Scout </w:t>
      </w:r>
      <w:r>
        <w:rPr/>
        <w:t>Moun- tain </w:t>
      </w:r>
      <w:r>
        <w:rPr>
          <w:spacing w:val="-3"/>
        </w:rPr>
        <w:t>Member </w:t>
      </w:r>
      <w:r>
        <w:rPr/>
        <w:t>of the Pocatello Formation crops out prominently in the </w:t>
      </w:r>
      <w:r>
        <w:rPr>
          <w:spacing w:val="-3"/>
        </w:rPr>
        <w:t>hill directly</w:t>
      </w:r>
      <w:r>
        <w:rPr>
          <w:spacing w:val="-19"/>
        </w:rPr>
        <w:t> </w:t>
      </w:r>
      <w:r>
        <w:rPr>
          <w:spacing w:val="-2"/>
        </w:rPr>
        <w:t>ahead.</w:t>
      </w:r>
    </w:p>
    <w:p>
      <w:pPr>
        <w:pStyle w:val="BodyText"/>
        <w:spacing w:before="1"/>
        <w:rPr>
          <w:sz w:val="21"/>
        </w:rPr>
      </w:pPr>
    </w:p>
    <w:p>
      <w:pPr>
        <w:pStyle w:val="BodyText"/>
        <w:spacing w:line="249" w:lineRule="auto"/>
        <w:ind w:left="1980" w:right="11" w:hanging="1080"/>
        <w:jc w:val="both"/>
      </w:pPr>
      <w:r>
        <w:rPr/>
        <w:t>21.9 0.8</w:t>
      </w:r>
      <w:r>
        <w:rPr>
          <w:spacing w:val="1"/>
        </w:rPr>
        <w:t> </w:t>
      </w:r>
      <w:r>
        <w:rPr/>
        <w:t>Pass phyllitic rocks of the upper </w:t>
      </w:r>
      <w:r>
        <w:rPr>
          <w:spacing w:val="-3"/>
        </w:rPr>
        <w:t>member, </w:t>
      </w:r>
      <w:r>
        <w:rPr/>
        <w:t>Pocatello </w:t>
      </w:r>
      <w:r>
        <w:rPr>
          <w:spacing w:val="-3"/>
        </w:rPr>
        <w:t>Formation.</w:t>
      </w:r>
    </w:p>
    <w:p>
      <w:pPr>
        <w:pStyle w:val="BodyText"/>
        <w:spacing w:line="249" w:lineRule="auto" w:before="2"/>
        <w:ind w:left="1980" w:right="7" w:hanging="1080"/>
        <w:jc w:val="both"/>
      </w:pPr>
      <w:r>
        <w:rPr/>
        <w:t>22.2 0.3  Pavement ends as road enters Blackrock Canyon.  The stratified rocks on the right are </w:t>
      </w:r>
      <w:r>
        <w:rPr>
          <w:spacing w:val="-2"/>
        </w:rPr>
        <w:t>east-dipping </w:t>
      </w:r>
      <w:r>
        <w:rPr>
          <w:spacing w:val="-4"/>
        </w:rPr>
        <w:t>(upright) Blackrock Canyon Limestone (Upper Pro- </w:t>
      </w:r>
      <w:r>
        <w:rPr/>
        <w:t>terozoic).</w:t>
      </w:r>
    </w:p>
    <w:p>
      <w:pPr>
        <w:pStyle w:val="BodyText"/>
        <w:spacing w:before="3"/>
        <w:ind w:left="900"/>
        <w:jc w:val="both"/>
      </w:pPr>
      <w:r>
        <w:rPr/>
        <w:t>22.4 0.2 Park by west-trending gully on left.</w:t>
      </w:r>
    </w:p>
    <w:p>
      <w:pPr>
        <w:pStyle w:val="BodyText"/>
        <w:spacing w:before="4"/>
        <w:rPr>
          <w:sz w:val="21"/>
        </w:rPr>
      </w:pPr>
    </w:p>
    <w:p>
      <w:pPr>
        <w:pStyle w:val="Heading5"/>
        <w:spacing w:line="249" w:lineRule="auto"/>
        <w:ind w:right="780"/>
      </w:pPr>
      <w:r>
        <w:rPr>
          <w:spacing w:val="-3"/>
          <w:w w:val="105"/>
        </w:rPr>
        <w:t>STOP</w:t>
      </w:r>
      <w:r>
        <w:rPr>
          <w:spacing w:val="-32"/>
          <w:w w:val="105"/>
        </w:rPr>
        <w:t> </w:t>
      </w:r>
      <w:r>
        <w:rPr>
          <w:w w:val="105"/>
        </w:rPr>
        <w:t>3</w:t>
      </w:r>
      <w:r>
        <w:rPr>
          <w:spacing w:val="-26"/>
          <w:w w:val="105"/>
        </w:rPr>
        <w:t> </w:t>
      </w:r>
      <w:r>
        <w:rPr>
          <w:w w:val="120"/>
        </w:rPr>
        <w:t>-</w:t>
      </w:r>
      <w:r>
        <w:rPr>
          <w:spacing w:val="-34"/>
          <w:w w:val="120"/>
        </w:rPr>
        <w:t> </w:t>
      </w:r>
      <w:r>
        <w:rPr>
          <w:w w:val="105"/>
        </w:rPr>
        <w:t>The</w:t>
      </w:r>
      <w:r>
        <w:rPr>
          <w:spacing w:val="-22"/>
          <w:w w:val="105"/>
        </w:rPr>
        <w:t> </w:t>
      </w:r>
      <w:r>
        <w:rPr>
          <w:w w:val="105"/>
        </w:rPr>
        <w:t>Blackrock</w:t>
      </w:r>
      <w:r>
        <w:rPr>
          <w:spacing w:val="-20"/>
          <w:w w:val="105"/>
        </w:rPr>
        <w:t> </w:t>
      </w:r>
      <w:r>
        <w:rPr>
          <w:w w:val="105"/>
        </w:rPr>
        <w:t>Canyon</w:t>
      </w:r>
      <w:r>
        <w:rPr>
          <w:spacing w:val="-22"/>
          <w:w w:val="105"/>
        </w:rPr>
        <w:t> </w:t>
      </w:r>
      <w:r>
        <w:rPr>
          <w:w w:val="105"/>
        </w:rPr>
        <w:t>fold</w:t>
      </w:r>
      <w:r>
        <w:rPr>
          <w:spacing w:val="-21"/>
          <w:w w:val="105"/>
        </w:rPr>
        <w:t> </w:t>
      </w:r>
      <w:r>
        <w:rPr>
          <w:w w:val="105"/>
        </w:rPr>
        <w:t>and</w:t>
      </w:r>
      <w:r>
        <w:rPr>
          <w:spacing w:val="-20"/>
          <w:w w:val="105"/>
        </w:rPr>
        <w:t> </w:t>
      </w:r>
      <w:r>
        <w:rPr>
          <w:w w:val="105"/>
        </w:rPr>
        <w:t>the Portneuf arrows</w:t>
      </w:r>
      <w:r>
        <w:rPr>
          <w:spacing w:val="-26"/>
          <w:w w:val="105"/>
        </w:rPr>
        <w:t> </w:t>
      </w:r>
      <w:r>
        <w:rPr>
          <w:spacing w:val="2"/>
          <w:w w:val="105"/>
        </w:rPr>
        <w:t>fault.</w:t>
      </w:r>
    </w:p>
    <w:p>
      <w:pPr>
        <w:pStyle w:val="BodyText"/>
        <w:spacing w:line="249" w:lineRule="auto" w:before="35"/>
        <w:ind w:left="900" w:right="8" w:firstLine="288"/>
        <w:jc w:val="both"/>
      </w:pPr>
      <w:r>
        <w:rPr/>
        <w:t>Stop</w:t>
      </w:r>
      <w:r>
        <w:rPr>
          <w:spacing w:val="-14"/>
        </w:rPr>
        <w:t> </w:t>
      </w:r>
      <w:r>
        <w:rPr/>
        <w:t>3</w:t>
      </w:r>
      <w:r>
        <w:rPr>
          <w:spacing w:val="-13"/>
        </w:rPr>
        <w:t> </w:t>
      </w:r>
      <w:r>
        <w:rPr/>
        <w:t>provides</w:t>
      </w:r>
      <w:r>
        <w:rPr>
          <w:spacing w:val="-13"/>
        </w:rPr>
        <w:t> </w:t>
      </w:r>
      <w:r>
        <w:rPr/>
        <w:t>an</w:t>
      </w:r>
      <w:r>
        <w:rPr>
          <w:spacing w:val="-13"/>
        </w:rPr>
        <w:t> </w:t>
      </w:r>
      <w:r>
        <w:rPr/>
        <w:t>opportunity</w:t>
      </w:r>
      <w:r>
        <w:rPr>
          <w:spacing w:val="-13"/>
        </w:rPr>
        <w:t> </w:t>
      </w:r>
      <w:r>
        <w:rPr/>
        <w:t>to</w:t>
      </w:r>
      <w:r>
        <w:rPr>
          <w:spacing w:val="-13"/>
        </w:rPr>
        <w:t> </w:t>
      </w:r>
      <w:r>
        <w:rPr/>
        <w:t>traverse</w:t>
      </w:r>
      <w:r>
        <w:rPr>
          <w:spacing w:val="-12"/>
        </w:rPr>
        <w:t> </w:t>
      </w:r>
      <w:r>
        <w:rPr/>
        <w:t>two</w:t>
      </w:r>
      <w:r>
        <w:rPr>
          <w:spacing w:val="-12"/>
        </w:rPr>
        <w:t> </w:t>
      </w:r>
      <w:r>
        <w:rPr/>
        <w:t>regionally</w:t>
      </w:r>
      <w:r>
        <w:rPr>
          <w:spacing w:val="-12"/>
        </w:rPr>
        <w:t> </w:t>
      </w:r>
      <w:r>
        <w:rPr/>
        <w:t>ex- </w:t>
      </w:r>
      <w:r>
        <w:rPr>
          <w:spacing w:val="-3"/>
        </w:rPr>
        <w:t>tensive</w:t>
      </w:r>
      <w:r>
        <w:rPr>
          <w:spacing w:val="-9"/>
        </w:rPr>
        <w:t> </w:t>
      </w:r>
      <w:r>
        <w:rPr>
          <w:spacing w:val="-3"/>
        </w:rPr>
        <w:t>structures</w:t>
      </w:r>
      <w:r>
        <w:rPr>
          <w:spacing w:val="-9"/>
        </w:rPr>
        <w:t> </w:t>
      </w:r>
      <w:r>
        <w:rPr>
          <w:spacing w:val="-3"/>
        </w:rPr>
        <w:t>that</w:t>
      </w:r>
      <w:r>
        <w:rPr>
          <w:spacing w:val="-9"/>
        </w:rPr>
        <w:t> </w:t>
      </w:r>
      <w:r>
        <w:rPr>
          <w:spacing w:val="-3"/>
        </w:rPr>
        <w:t>strongly</w:t>
      </w:r>
      <w:r>
        <w:rPr>
          <w:spacing w:val="-8"/>
        </w:rPr>
        <w:t> </w:t>
      </w:r>
      <w:r>
        <w:rPr>
          <w:spacing w:val="-3"/>
        </w:rPr>
        <w:t>influence</w:t>
      </w:r>
      <w:r>
        <w:rPr>
          <w:spacing w:val="-9"/>
        </w:rPr>
        <w:t> </w:t>
      </w:r>
      <w:r>
        <w:rPr/>
        <w:t>the</w:t>
      </w:r>
      <w:r>
        <w:rPr>
          <w:spacing w:val="-9"/>
        </w:rPr>
        <w:t> </w:t>
      </w:r>
      <w:r>
        <w:rPr/>
        <w:t>map</w:t>
      </w:r>
      <w:r>
        <w:rPr>
          <w:spacing w:val="-8"/>
        </w:rPr>
        <w:t> </w:t>
      </w:r>
      <w:r>
        <w:rPr>
          <w:spacing w:val="-3"/>
        </w:rPr>
        <w:t>pattern</w:t>
      </w:r>
      <w:r>
        <w:rPr>
          <w:spacing w:val="-9"/>
        </w:rPr>
        <w:t> </w:t>
      </w:r>
      <w:r>
        <w:rPr/>
        <w:t>of</w:t>
      </w:r>
      <w:r>
        <w:rPr>
          <w:spacing w:val="-9"/>
        </w:rPr>
        <w:t> </w:t>
      </w:r>
      <w:r>
        <w:rPr/>
        <w:t>rocks throughout the Pocatello Range. </w:t>
      </w:r>
      <w:r>
        <w:rPr>
          <w:spacing w:val="-8"/>
        </w:rPr>
        <w:t>We </w:t>
      </w:r>
      <w:r>
        <w:rPr/>
        <w:t>will walk west and south through the hills, returning to </w:t>
      </w:r>
      <w:r>
        <w:rPr>
          <w:spacing w:val="-3"/>
        </w:rPr>
        <w:t>Blackrock Canyon Road where </w:t>
      </w:r>
      <w:r>
        <w:rPr/>
        <w:t>it </w:t>
      </w:r>
      <w:r>
        <w:rPr>
          <w:spacing w:val="-4"/>
        </w:rPr>
        <w:t>crosses</w:t>
      </w:r>
      <w:r>
        <w:rPr>
          <w:spacing w:val="-11"/>
        </w:rPr>
        <w:t> </w:t>
      </w:r>
      <w:r>
        <w:rPr>
          <w:spacing w:val="-4"/>
        </w:rPr>
        <w:t>beneath</w:t>
      </w:r>
      <w:r>
        <w:rPr>
          <w:spacing w:val="-11"/>
        </w:rPr>
        <w:t> </w:t>
      </w:r>
      <w:r>
        <w:rPr>
          <w:spacing w:val="-4"/>
        </w:rPr>
        <w:t>Interstate</w:t>
      </w:r>
      <w:r>
        <w:rPr>
          <w:spacing w:val="-11"/>
        </w:rPr>
        <w:t> </w:t>
      </w:r>
      <w:r>
        <w:rPr/>
        <w:t>15</w:t>
      </w:r>
      <w:r>
        <w:rPr>
          <w:spacing w:val="-11"/>
        </w:rPr>
        <w:t> </w:t>
      </w:r>
      <w:r>
        <w:rPr>
          <w:spacing w:val="-4"/>
        </w:rPr>
        <w:t>(mile</w:t>
      </w:r>
      <w:r>
        <w:rPr>
          <w:spacing w:val="-11"/>
        </w:rPr>
        <w:t> </w:t>
      </w:r>
      <w:r>
        <w:rPr>
          <w:spacing w:val="-4"/>
        </w:rPr>
        <w:t>21.9,</w:t>
      </w:r>
      <w:r>
        <w:rPr>
          <w:spacing w:val="-11"/>
        </w:rPr>
        <w:t> </w:t>
      </w:r>
      <w:r>
        <w:rPr>
          <w:spacing w:val="-4"/>
        </w:rPr>
        <w:t>above).</w:t>
      </w:r>
      <w:r>
        <w:rPr>
          <w:spacing w:val="-11"/>
        </w:rPr>
        <w:t> </w:t>
      </w:r>
      <w:r>
        <w:rPr>
          <w:spacing w:val="-3"/>
        </w:rPr>
        <w:t>The</w:t>
      </w:r>
      <w:r>
        <w:rPr>
          <w:spacing w:val="-11"/>
        </w:rPr>
        <w:t> </w:t>
      </w:r>
      <w:r>
        <w:rPr>
          <w:spacing w:val="-3"/>
        </w:rPr>
        <w:t>walk</w:t>
      </w:r>
      <w:r>
        <w:rPr>
          <w:spacing w:val="-10"/>
        </w:rPr>
        <w:t> </w:t>
      </w:r>
      <w:r>
        <w:rPr/>
        <w:t>is</w:t>
      </w:r>
      <w:r>
        <w:rPr>
          <w:spacing w:val="-11"/>
        </w:rPr>
        <w:t> </w:t>
      </w:r>
      <w:r>
        <w:rPr>
          <w:spacing w:val="-3"/>
        </w:rPr>
        <w:t>about </w:t>
      </w:r>
      <w:r>
        <w:rPr/>
        <w:t>1 mile long, involves 700' elevation gain, should take about 2 </w:t>
      </w:r>
      <w:r>
        <w:rPr>
          <w:spacing w:val="-4"/>
        </w:rPr>
        <w:t>hours,</w:t>
      </w:r>
      <w:r>
        <w:rPr>
          <w:spacing w:val="-11"/>
        </w:rPr>
        <w:t> </w:t>
      </w:r>
      <w:r>
        <w:rPr>
          <w:spacing w:val="-3"/>
        </w:rPr>
        <w:t>and</w:t>
      </w:r>
      <w:r>
        <w:rPr>
          <w:spacing w:val="-11"/>
        </w:rPr>
        <w:t> </w:t>
      </w:r>
      <w:r>
        <w:rPr/>
        <w:t>is</w:t>
      </w:r>
      <w:r>
        <w:rPr>
          <w:spacing w:val="-11"/>
        </w:rPr>
        <w:t> </w:t>
      </w:r>
      <w:r>
        <w:rPr>
          <w:spacing w:val="-4"/>
        </w:rPr>
        <w:t>shown</w:t>
      </w:r>
      <w:r>
        <w:rPr>
          <w:spacing w:val="-11"/>
        </w:rPr>
        <w:t> </w:t>
      </w:r>
      <w:r>
        <w:rPr/>
        <w:t>on</w:t>
      </w:r>
      <w:r>
        <w:rPr>
          <w:spacing w:val="-11"/>
        </w:rPr>
        <w:t> </w:t>
      </w:r>
      <w:r>
        <w:rPr>
          <w:spacing w:val="-3"/>
        </w:rPr>
        <w:t>the</w:t>
      </w:r>
      <w:r>
        <w:rPr>
          <w:spacing w:val="-10"/>
        </w:rPr>
        <w:t> </w:t>
      </w:r>
      <w:r>
        <w:rPr>
          <w:spacing w:val="-4"/>
        </w:rPr>
        <w:t>accompanying</w:t>
      </w:r>
      <w:r>
        <w:rPr>
          <w:spacing w:val="-11"/>
        </w:rPr>
        <w:t> </w:t>
      </w:r>
      <w:r>
        <w:rPr>
          <w:spacing w:val="-4"/>
        </w:rPr>
        <w:t>geologic</w:t>
      </w:r>
      <w:r>
        <w:rPr>
          <w:spacing w:val="-11"/>
        </w:rPr>
        <w:t> </w:t>
      </w:r>
      <w:r>
        <w:rPr>
          <w:spacing w:val="-4"/>
        </w:rPr>
        <w:t>map</w:t>
      </w:r>
      <w:r>
        <w:rPr>
          <w:spacing w:val="-12"/>
        </w:rPr>
        <w:t> </w:t>
      </w:r>
      <w:r>
        <w:rPr>
          <w:spacing w:val="-3"/>
        </w:rPr>
        <w:t>and</w:t>
      </w:r>
      <w:r>
        <w:rPr>
          <w:spacing w:val="-11"/>
        </w:rPr>
        <w:t> </w:t>
      </w:r>
      <w:r>
        <w:rPr>
          <w:spacing w:val="-4"/>
        </w:rPr>
        <w:t>cross- </w:t>
      </w:r>
      <w:r>
        <w:rPr/>
        <w:t>section (Fig.</w:t>
      </w:r>
      <w:r>
        <w:rPr>
          <w:spacing w:val="-7"/>
        </w:rPr>
        <w:t> </w:t>
      </w:r>
      <w:r>
        <w:rPr>
          <w:spacing w:val="-2"/>
        </w:rPr>
        <w:t>8).</w:t>
      </w:r>
    </w:p>
    <w:p>
      <w:pPr>
        <w:pStyle w:val="BodyText"/>
        <w:spacing w:before="7"/>
        <w:ind w:left="1188"/>
        <w:jc w:val="both"/>
      </w:pPr>
      <w:r>
        <w:rPr/>
        <w:t>Overturned rocks that comprise the Blackrock Canyon fold</w:t>
      </w:r>
    </w:p>
    <w:p>
      <w:pPr>
        <w:pStyle w:val="BodyText"/>
        <w:spacing w:line="249" w:lineRule="auto" w:before="97"/>
        <w:ind w:left="391" w:right="722"/>
        <w:jc w:val="both"/>
      </w:pPr>
      <w:r>
        <w:rPr/>
        <w:br w:type="column"/>
      </w:r>
      <w:r>
        <w:rPr/>
        <w:t>were</w:t>
      </w:r>
      <w:r>
        <w:rPr>
          <w:spacing w:val="-20"/>
        </w:rPr>
        <w:t> </w:t>
      </w:r>
      <w:r>
        <w:rPr/>
        <w:t>recognized</w:t>
      </w:r>
      <w:r>
        <w:rPr>
          <w:spacing w:val="-19"/>
        </w:rPr>
        <w:t> </w:t>
      </w:r>
      <w:r>
        <w:rPr/>
        <w:t>along</w:t>
      </w:r>
      <w:r>
        <w:rPr>
          <w:spacing w:val="-20"/>
        </w:rPr>
        <w:t> </w:t>
      </w:r>
      <w:r>
        <w:rPr/>
        <w:t>the</w:t>
      </w:r>
      <w:r>
        <w:rPr>
          <w:spacing w:val="-19"/>
        </w:rPr>
        <w:t> </w:t>
      </w:r>
      <w:r>
        <w:rPr/>
        <w:t>crest</w:t>
      </w:r>
      <w:r>
        <w:rPr>
          <w:spacing w:val="-20"/>
        </w:rPr>
        <w:t> </w:t>
      </w:r>
      <w:r>
        <w:rPr/>
        <w:t>of</w:t>
      </w:r>
      <w:r>
        <w:rPr>
          <w:spacing w:val="-20"/>
        </w:rPr>
        <w:t> </w:t>
      </w:r>
      <w:r>
        <w:rPr/>
        <w:t>the</w:t>
      </w:r>
      <w:r>
        <w:rPr>
          <w:spacing w:val="-19"/>
        </w:rPr>
        <w:t> </w:t>
      </w:r>
      <w:r>
        <w:rPr/>
        <w:t>Pocatello</w:t>
      </w:r>
      <w:r>
        <w:rPr>
          <w:spacing w:val="-20"/>
        </w:rPr>
        <w:t> </w:t>
      </w:r>
      <w:r>
        <w:rPr/>
        <w:t>Range</w:t>
      </w:r>
      <w:r>
        <w:rPr>
          <w:spacing w:val="-20"/>
        </w:rPr>
        <w:t> </w:t>
      </w:r>
      <w:r>
        <w:rPr/>
        <w:t>(LeFebre, </w:t>
      </w:r>
      <w:r>
        <w:rPr>
          <w:spacing w:val="-3"/>
        </w:rPr>
        <w:t>1984;</w:t>
      </w:r>
      <w:r>
        <w:rPr>
          <w:spacing w:val="-10"/>
        </w:rPr>
        <w:t> </w:t>
      </w:r>
      <w:r>
        <w:rPr>
          <w:spacing w:val="-3"/>
        </w:rPr>
        <w:t>Link</w:t>
      </w:r>
      <w:r>
        <w:rPr>
          <w:spacing w:val="-11"/>
        </w:rPr>
        <w:t> </w:t>
      </w:r>
      <w:r>
        <w:rPr/>
        <w:t>and</w:t>
      </w:r>
      <w:r>
        <w:rPr>
          <w:spacing w:val="-9"/>
        </w:rPr>
        <w:t> </w:t>
      </w:r>
      <w:r>
        <w:rPr>
          <w:spacing w:val="-3"/>
        </w:rPr>
        <w:t>others,1980),</w:t>
      </w:r>
      <w:r>
        <w:rPr>
          <w:spacing w:val="-10"/>
        </w:rPr>
        <w:t> </w:t>
      </w:r>
      <w:r>
        <w:rPr/>
        <w:t>and</w:t>
      </w:r>
      <w:r>
        <w:rPr>
          <w:spacing w:val="-9"/>
        </w:rPr>
        <w:t> </w:t>
      </w:r>
      <w:r>
        <w:rPr/>
        <w:t>interpreted</w:t>
      </w:r>
      <w:r>
        <w:rPr>
          <w:spacing w:val="-10"/>
        </w:rPr>
        <w:t> </w:t>
      </w:r>
      <w:r>
        <w:rPr/>
        <w:t>in</w:t>
      </w:r>
      <w:r>
        <w:rPr>
          <w:spacing w:val="-10"/>
        </w:rPr>
        <w:t> </w:t>
      </w:r>
      <w:r>
        <w:rPr/>
        <w:t>terms</w:t>
      </w:r>
      <w:r>
        <w:rPr>
          <w:spacing w:val="-9"/>
        </w:rPr>
        <w:t> </w:t>
      </w:r>
      <w:r>
        <w:rPr/>
        <w:t>of</w:t>
      </w:r>
      <w:r>
        <w:rPr>
          <w:spacing w:val="-10"/>
        </w:rPr>
        <w:t> </w:t>
      </w:r>
      <w:r>
        <w:rPr/>
        <w:t>an</w:t>
      </w:r>
      <w:r>
        <w:rPr>
          <w:spacing w:val="-9"/>
        </w:rPr>
        <w:t> </w:t>
      </w:r>
      <w:r>
        <w:rPr/>
        <w:t>over- turned limb of an east-vergent anticline-syncline </w:t>
      </w:r>
      <w:r>
        <w:rPr>
          <w:spacing w:val="-4"/>
        </w:rPr>
        <w:t>pair. </w:t>
      </w:r>
      <w:r>
        <w:rPr/>
        <w:t>Burgel </w:t>
      </w:r>
      <w:r>
        <w:rPr>
          <w:spacing w:val="-4"/>
        </w:rPr>
        <w:t>(1986)</w:t>
      </w:r>
      <w:r>
        <w:rPr>
          <w:spacing w:val="-13"/>
        </w:rPr>
        <w:t> </w:t>
      </w:r>
      <w:r>
        <w:rPr>
          <w:spacing w:val="-4"/>
        </w:rPr>
        <w:t>mapped</w:t>
      </w:r>
      <w:r>
        <w:rPr>
          <w:spacing w:val="-13"/>
        </w:rPr>
        <w:t> </w:t>
      </w:r>
      <w:r>
        <w:rPr>
          <w:spacing w:val="-4"/>
        </w:rPr>
        <w:t>local</w:t>
      </w:r>
      <w:r>
        <w:rPr>
          <w:spacing w:val="-12"/>
        </w:rPr>
        <w:t> </w:t>
      </w:r>
      <w:r>
        <w:rPr>
          <w:spacing w:val="-4"/>
        </w:rPr>
        <w:t>regions</w:t>
      </w:r>
      <w:r>
        <w:rPr>
          <w:spacing w:val="-13"/>
        </w:rPr>
        <w:t> </w:t>
      </w:r>
      <w:r>
        <w:rPr/>
        <w:t>of</w:t>
      </w:r>
      <w:r>
        <w:rPr>
          <w:spacing w:val="-13"/>
        </w:rPr>
        <w:t> </w:t>
      </w:r>
      <w:r>
        <w:rPr>
          <w:spacing w:val="-4"/>
        </w:rPr>
        <w:t>overturned</w:t>
      </w:r>
      <w:r>
        <w:rPr>
          <w:spacing w:val="-13"/>
        </w:rPr>
        <w:t> </w:t>
      </w:r>
      <w:r>
        <w:rPr>
          <w:spacing w:val="-4"/>
        </w:rPr>
        <w:t>rocks</w:t>
      </w:r>
      <w:r>
        <w:rPr>
          <w:spacing w:val="-13"/>
        </w:rPr>
        <w:t> </w:t>
      </w:r>
      <w:r>
        <w:rPr>
          <w:spacing w:val="-3"/>
        </w:rPr>
        <w:t>east</w:t>
      </w:r>
      <w:r>
        <w:rPr>
          <w:spacing w:val="-13"/>
        </w:rPr>
        <w:t> </w:t>
      </w:r>
      <w:r>
        <w:rPr/>
        <w:t>of</w:t>
      </w:r>
      <w:r>
        <w:rPr>
          <w:spacing w:val="-13"/>
        </w:rPr>
        <w:t> </w:t>
      </w:r>
      <w:r>
        <w:rPr>
          <w:spacing w:val="-4"/>
        </w:rPr>
        <w:t>Blackrock </w:t>
      </w:r>
      <w:r>
        <w:rPr/>
        <w:t>Canyon</w:t>
      </w:r>
      <w:r>
        <w:rPr>
          <w:spacing w:val="-16"/>
        </w:rPr>
        <w:t> </w:t>
      </w:r>
      <w:r>
        <w:rPr/>
        <w:t>and</w:t>
      </w:r>
      <w:r>
        <w:rPr>
          <w:spacing w:val="-15"/>
        </w:rPr>
        <w:t> </w:t>
      </w:r>
      <w:r>
        <w:rPr/>
        <w:t>proposed</w:t>
      </w:r>
      <w:r>
        <w:rPr>
          <w:spacing w:val="-15"/>
        </w:rPr>
        <w:t> </w:t>
      </w:r>
      <w:r>
        <w:rPr/>
        <w:t>the</w:t>
      </w:r>
      <w:r>
        <w:rPr>
          <w:spacing w:val="-14"/>
        </w:rPr>
        <w:t> </w:t>
      </w:r>
      <w:r>
        <w:rPr/>
        <w:t>existence</w:t>
      </w:r>
      <w:r>
        <w:rPr>
          <w:spacing w:val="-15"/>
        </w:rPr>
        <w:t> </w:t>
      </w:r>
      <w:r>
        <w:rPr/>
        <w:t>of</w:t>
      </w:r>
      <w:r>
        <w:rPr>
          <w:spacing w:val="-15"/>
        </w:rPr>
        <w:t> </w:t>
      </w:r>
      <w:r>
        <w:rPr/>
        <w:t>an</w:t>
      </w:r>
      <w:r>
        <w:rPr>
          <w:spacing w:val="-15"/>
        </w:rPr>
        <w:t> </w:t>
      </w:r>
      <w:r>
        <w:rPr>
          <w:spacing w:val="-3"/>
        </w:rPr>
        <w:t>east-vergent</w:t>
      </w:r>
      <w:r>
        <w:rPr>
          <w:spacing w:val="-15"/>
        </w:rPr>
        <w:t> </w:t>
      </w:r>
      <w:r>
        <w:rPr/>
        <w:t>recumbent anticline, the Rapid Creek fold, which includes the crest of </w:t>
      </w:r>
      <w:r>
        <w:rPr>
          <w:spacing w:val="-2"/>
        </w:rPr>
        <w:t>the </w:t>
      </w:r>
      <w:r>
        <w:rPr/>
        <w:t>Pocatello Range and projects to the east </w:t>
      </w:r>
      <w:r>
        <w:rPr>
          <w:i/>
          <w:spacing w:val="-3"/>
        </w:rPr>
        <w:t>above </w:t>
      </w:r>
      <w:r>
        <w:rPr/>
        <w:t>the </w:t>
      </w:r>
      <w:r>
        <w:rPr>
          <w:spacing w:val="-4"/>
        </w:rPr>
        <w:t>modern </w:t>
      </w:r>
      <w:r>
        <w:rPr>
          <w:spacing w:val="-3"/>
        </w:rPr>
        <w:t>land- </w:t>
      </w:r>
      <w:r>
        <w:rPr/>
        <w:t>scape </w:t>
      </w:r>
      <w:r>
        <w:rPr>
          <w:spacing w:val="-3"/>
        </w:rPr>
        <w:t>(Burgel </w:t>
      </w:r>
      <w:r>
        <w:rPr/>
        <w:t>and others, 1987). </w:t>
      </w:r>
      <w:r>
        <w:rPr>
          <w:spacing w:val="-3"/>
        </w:rPr>
        <w:t>More </w:t>
      </w:r>
      <w:r>
        <w:rPr/>
        <w:t>recent mapping by other graduate</w:t>
      </w:r>
      <w:r>
        <w:rPr>
          <w:spacing w:val="-8"/>
        </w:rPr>
        <w:t> </w:t>
      </w:r>
      <w:r>
        <w:rPr/>
        <w:t>students</w:t>
      </w:r>
      <w:r>
        <w:rPr>
          <w:spacing w:val="-7"/>
        </w:rPr>
        <w:t> </w:t>
      </w:r>
      <w:r>
        <w:rPr/>
        <w:t>at</w:t>
      </w:r>
      <w:r>
        <w:rPr>
          <w:spacing w:val="-7"/>
        </w:rPr>
        <w:t> </w:t>
      </w:r>
      <w:r>
        <w:rPr/>
        <w:t>Idaho</w:t>
      </w:r>
      <w:r>
        <w:rPr>
          <w:spacing w:val="-7"/>
        </w:rPr>
        <w:t> </w:t>
      </w:r>
      <w:r>
        <w:rPr/>
        <w:t>State</w:t>
      </w:r>
      <w:r>
        <w:rPr>
          <w:spacing w:val="-7"/>
        </w:rPr>
        <w:t> </w:t>
      </w:r>
      <w:r>
        <w:rPr/>
        <w:t>University</w:t>
      </w:r>
      <w:r>
        <w:rPr>
          <w:spacing w:val="-7"/>
        </w:rPr>
        <w:t> </w:t>
      </w:r>
      <w:r>
        <w:rPr/>
        <w:t>yielded</w:t>
      </w:r>
      <w:r>
        <w:rPr>
          <w:spacing w:val="-7"/>
        </w:rPr>
        <w:t> </w:t>
      </w:r>
      <w:r>
        <w:rPr/>
        <w:t>a</w:t>
      </w:r>
      <w:r>
        <w:rPr>
          <w:spacing w:val="-7"/>
        </w:rPr>
        <w:t> </w:t>
      </w:r>
      <w:r>
        <w:rPr/>
        <w:t>better</w:t>
      </w:r>
      <w:r>
        <w:rPr>
          <w:spacing w:val="-7"/>
        </w:rPr>
        <w:t> </w:t>
      </w:r>
      <w:r>
        <w:rPr>
          <w:spacing w:val="-2"/>
        </w:rPr>
        <w:t>map </w:t>
      </w:r>
      <w:r>
        <w:rPr/>
        <w:t>of</w:t>
      </w:r>
      <w:r>
        <w:rPr>
          <w:spacing w:val="-10"/>
        </w:rPr>
        <w:t> </w:t>
      </w:r>
      <w:r>
        <w:rPr>
          <w:spacing w:val="-3"/>
        </w:rPr>
        <w:t>rocks</w:t>
      </w:r>
      <w:r>
        <w:rPr>
          <w:spacing w:val="-9"/>
        </w:rPr>
        <w:t> </w:t>
      </w:r>
      <w:r>
        <w:rPr>
          <w:spacing w:val="-3"/>
        </w:rPr>
        <w:t>along</w:t>
      </w:r>
      <w:r>
        <w:rPr>
          <w:spacing w:val="-9"/>
        </w:rPr>
        <w:t> </w:t>
      </w:r>
      <w:r>
        <w:rPr/>
        <w:t>the</w:t>
      </w:r>
      <w:r>
        <w:rPr>
          <w:spacing w:val="-9"/>
        </w:rPr>
        <w:t> </w:t>
      </w:r>
      <w:r>
        <w:rPr>
          <w:spacing w:val="-3"/>
        </w:rPr>
        <w:t>crest</w:t>
      </w:r>
      <w:r>
        <w:rPr>
          <w:spacing w:val="-9"/>
        </w:rPr>
        <w:t> </w:t>
      </w:r>
      <w:r>
        <w:rPr/>
        <w:t>of</w:t>
      </w:r>
      <w:r>
        <w:rPr>
          <w:spacing w:val="-10"/>
        </w:rPr>
        <w:t> </w:t>
      </w:r>
      <w:r>
        <w:rPr/>
        <w:t>the</w:t>
      </w:r>
      <w:r>
        <w:rPr>
          <w:spacing w:val="-9"/>
        </w:rPr>
        <w:t> </w:t>
      </w:r>
      <w:r>
        <w:rPr>
          <w:spacing w:val="-3"/>
        </w:rPr>
        <w:t>range,</w:t>
      </w:r>
      <w:r>
        <w:rPr>
          <w:spacing w:val="-9"/>
        </w:rPr>
        <w:t> </w:t>
      </w:r>
      <w:r>
        <w:rPr/>
        <w:t>and</w:t>
      </w:r>
      <w:r>
        <w:rPr>
          <w:spacing w:val="-9"/>
        </w:rPr>
        <w:t> </w:t>
      </w:r>
      <w:r>
        <w:rPr/>
        <w:t>a</w:t>
      </w:r>
      <w:r>
        <w:rPr>
          <w:spacing w:val="-9"/>
        </w:rPr>
        <w:t> </w:t>
      </w:r>
      <w:r>
        <w:rPr/>
        <w:t>new</w:t>
      </w:r>
      <w:r>
        <w:rPr>
          <w:spacing w:val="-9"/>
        </w:rPr>
        <w:t> </w:t>
      </w:r>
      <w:r>
        <w:rPr>
          <w:spacing w:val="-3"/>
        </w:rPr>
        <w:t>interpretation</w:t>
      </w:r>
      <w:r>
        <w:rPr>
          <w:spacing w:val="-10"/>
        </w:rPr>
        <w:t> </w:t>
      </w:r>
      <w:r>
        <w:rPr>
          <w:spacing w:val="-3"/>
        </w:rPr>
        <w:t>that </w:t>
      </w:r>
      <w:r>
        <w:rPr/>
        <w:t>the</w:t>
      </w:r>
      <w:r>
        <w:rPr>
          <w:spacing w:val="-7"/>
        </w:rPr>
        <w:t> </w:t>
      </w:r>
      <w:r>
        <w:rPr/>
        <w:t>east-vergent</w:t>
      </w:r>
      <w:r>
        <w:rPr>
          <w:spacing w:val="-7"/>
        </w:rPr>
        <w:t> </w:t>
      </w:r>
      <w:r>
        <w:rPr/>
        <w:t>recumbent</w:t>
      </w:r>
      <w:r>
        <w:rPr>
          <w:spacing w:val="-7"/>
        </w:rPr>
        <w:t> </w:t>
      </w:r>
      <w:r>
        <w:rPr/>
        <w:t>anticline</w:t>
      </w:r>
      <w:r>
        <w:rPr>
          <w:spacing w:val="-7"/>
        </w:rPr>
        <w:t> </w:t>
      </w:r>
      <w:r>
        <w:rPr/>
        <w:t>projects</w:t>
      </w:r>
      <w:r>
        <w:rPr>
          <w:spacing w:val="-7"/>
        </w:rPr>
        <w:t> </w:t>
      </w:r>
      <w:r>
        <w:rPr/>
        <w:t>east</w:t>
      </w:r>
      <w:r>
        <w:rPr>
          <w:spacing w:val="-7"/>
        </w:rPr>
        <w:t> </w:t>
      </w:r>
      <w:r>
        <w:rPr/>
        <w:t>from</w:t>
      </w:r>
      <w:r>
        <w:rPr>
          <w:spacing w:val="-7"/>
        </w:rPr>
        <w:t> </w:t>
      </w:r>
      <w:r>
        <w:rPr/>
        <w:t>the</w:t>
      </w:r>
      <w:r>
        <w:rPr>
          <w:spacing w:val="-7"/>
        </w:rPr>
        <w:t> </w:t>
      </w:r>
      <w:r>
        <w:rPr/>
        <w:t>crest of</w:t>
      </w:r>
      <w:r>
        <w:rPr>
          <w:spacing w:val="-7"/>
        </w:rPr>
        <w:t> </w:t>
      </w:r>
      <w:r>
        <w:rPr/>
        <w:t>the</w:t>
      </w:r>
      <w:r>
        <w:rPr>
          <w:spacing w:val="-7"/>
        </w:rPr>
        <w:t> </w:t>
      </w:r>
      <w:r>
        <w:rPr/>
        <w:t>Pocatello</w:t>
      </w:r>
      <w:r>
        <w:rPr>
          <w:spacing w:val="-7"/>
        </w:rPr>
        <w:t> </w:t>
      </w:r>
      <w:r>
        <w:rPr/>
        <w:t>Range</w:t>
      </w:r>
      <w:r>
        <w:rPr>
          <w:spacing w:val="2"/>
        </w:rPr>
        <w:t> </w:t>
      </w:r>
      <w:r>
        <w:rPr>
          <w:i/>
        </w:rPr>
        <w:t>below</w:t>
      </w:r>
      <w:r>
        <w:rPr>
          <w:i/>
          <w:spacing w:val="-4"/>
        </w:rPr>
        <w:t> </w:t>
      </w:r>
      <w:r>
        <w:rPr/>
        <w:t>the</w:t>
      </w:r>
      <w:r>
        <w:rPr>
          <w:spacing w:val="-9"/>
        </w:rPr>
        <w:t> </w:t>
      </w:r>
      <w:r>
        <w:rPr>
          <w:spacing w:val="-3"/>
        </w:rPr>
        <w:t>modern</w:t>
      </w:r>
      <w:r>
        <w:rPr>
          <w:spacing w:val="-10"/>
        </w:rPr>
        <w:t> </w:t>
      </w:r>
      <w:r>
        <w:rPr/>
        <w:t>landscape</w:t>
      </w:r>
      <w:r>
        <w:rPr>
          <w:spacing w:val="-9"/>
        </w:rPr>
        <w:t> </w:t>
      </w:r>
      <w:r>
        <w:rPr/>
        <w:t>(McQuarrie and others, in press). </w:t>
      </w:r>
      <w:r>
        <w:rPr>
          <w:spacing w:val="-9"/>
        </w:rPr>
        <w:t>To </w:t>
      </w:r>
      <w:r>
        <w:rPr/>
        <w:t>distinguish this new fold geometry </w:t>
      </w:r>
      <w:r>
        <w:rPr>
          <w:spacing w:val="-2"/>
        </w:rPr>
        <w:t>and </w:t>
      </w:r>
      <w:r>
        <w:rPr/>
        <w:t>to associate the fold with its area of exposure, the latter authors proposed the name "Blackrock Canyon</w:t>
      </w:r>
      <w:r>
        <w:rPr>
          <w:spacing w:val="-18"/>
        </w:rPr>
        <w:t> </w:t>
      </w:r>
      <w:r>
        <w:rPr/>
        <w:t>fold".</w:t>
      </w:r>
    </w:p>
    <w:p>
      <w:pPr>
        <w:pStyle w:val="BodyText"/>
        <w:spacing w:line="249" w:lineRule="auto" w:before="12"/>
        <w:ind w:left="391" w:right="727" w:firstLine="288"/>
        <w:jc w:val="both"/>
      </w:pPr>
      <w:r>
        <w:rPr/>
        <w:t>The </w:t>
      </w:r>
      <w:r>
        <w:rPr>
          <w:spacing w:val="-3"/>
        </w:rPr>
        <w:t>Blackrock Canyon </w:t>
      </w:r>
      <w:r>
        <w:rPr/>
        <w:t>fold is a subhorizontal, </w:t>
      </w:r>
      <w:r>
        <w:rPr>
          <w:spacing w:val="-2"/>
        </w:rPr>
        <w:t>north-trend- </w:t>
      </w:r>
      <w:r>
        <w:rPr/>
        <w:t>ing map-scale fold whose axial plane is subhorizontal to </w:t>
      </w:r>
      <w:r>
        <w:rPr>
          <w:spacing w:val="-2"/>
        </w:rPr>
        <w:t>gently </w:t>
      </w:r>
      <w:r>
        <w:rPr/>
        <w:t>east-dipping.</w:t>
      </w:r>
      <w:r>
        <w:rPr>
          <w:spacing w:val="-6"/>
        </w:rPr>
        <w:t> </w:t>
      </w:r>
      <w:r>
        <w:rPr/>
        <w:t>The</w:t>
      </w:r>
      <w:r>
        <w:rPr>
          <w:spacing w:val="-5"/>
        </w:rPr>
        <w:t> </w:t>
      </w:r>
      <w:r>
        <w:rPr/>
        <w:t>inverted</w:t>
      </w:r>
      <w:r>
        <w:rPr>
          <w:spacing w:val="-6"/>
        </w:rPr>
        <w:t> </w:t>
      </w:r>
      <w:r>
        <w:rPr/>
        <w:t>limb,</w:t>
      </w:r>
      <w:r>
        <w:rPr>
          <w:spacing w:val="-5"/>
        </w:rPr>
        <w:t> </w:t>
      </w:r>
      <w:r>
        <w:rPr>
          <w:spacing w:val="-3"/>
        </w:rPr>
        <w:t>which</w:t>
      </w:r>
      <w:r>
        <w:rPr>
          <w:spacing w:val="-5"/>
        </w:rPr>
        <w:t> </w:t>
      </w:r>
      <w:r>
        <w:rPr/>
        <w:t>crops</w:t>
      </w:r>
      <w:r>
        <w:rPr>
          <w:spacing w:val="-6"/>
        </w:rPr>
        <w:t> </w:t>
      </w:r>
      <w:r>
        <w:rPr/>
        <w:t>out</w:t>
      </w:r>
      <w:r>
        <w:rPr>
          <w:spacing w:val="-5"/>
        </w:rPr>
        <w:t> </w:t>
      </w:r>
      <w:r>
        <w:rPr/>
        <w:t>throughout</w:t>
      </w:r>
      <w:r>
        <w:rPr>
          <w:spacing w:val="-5"/>
        </w:rPr>
        <w:t> </w:t>
      </w:r>
      <w:r>
        <w:rPr>
          <w:spacing w:val="-2"/>
        </w:rPr>
        <w:t>the </w:t>
      </w:r>
      <w:r>
        <w:rPr/>
        <w:t>crest of the Pocatello Range, involves the Pocatello Formation, including the Bannock </w:t>
      </w:r>
      <w:r>
        <w:rPr>
          <w:spacing w:val="-5"/>
        </w:rPr>
        <w:t>Volcanic </w:t>
      </w:r>
      <w:r>
        <w:rPr>
          <w:spacing w:val="-3"/>
        </w:rPr>
        <w:t>Member, </w:t>
      </w:r>
      <w:r>
        <w:rPr/>
        <w:t>five informal units of the </w:t>
      </w:r>
      <w:r>
        <w:rPr>
          <w:spacing w:val="-3"/>
        </w:rPr>
        <w:t>Scout Mountain </w:t>
      </w:r>
      <w:r>
        <w:rPr>
          <w:spacing w:val="-4"/>
        </w:rPr>
        <w:t>Member, </w:t>
      </w:r>
      <w:r>
        <w:rPr/>
        <w:t>and the informal </w:t>
      </w:r>
      <w:r>
        <w:rPr>
          <w:spacing w:val="-3"/>
        </w:rPr>
        <w:t>upper </w:t>
      </w:r>
      <w:r>
        <w:rPr>
          <w:spacing w:val="-4"/>
        </w:rPr>
        <w:t>member. </w:t>
      </w:r>
      <w:r>
        <w:rPr/>
        <w:t>These overturned rocks typically dip 15-30° west, indicating 330°+ of tilting via folding (and superimposed </w:t>
      </w:r>
      <w:r>
        <w:rPr>
          <w:spacing w:val="-3"/>
        </w:rPr>
        <w:t>Neogene </w:t>
      </w:r>
      <w:r>
        <w:rPr/>
        <w:t>tilting, see below). Outcrop-scale folds are not common except in the upper</w:t>
      </w:r>
      <w:r>
        <w:rPr>
          <w:spacing w:val="-17"/>
        </w:rPr>
        <w:t> </w:t>
      </w:r>
      <w:r>
        <w:rPr/>
        <w:t>member</w:t>
      </w:r>
      <w:r>
        <w:rPr>
          <w:spacing w:val="-17"/>
        </w:rPr>
        <w:t> </w:t>
      </w:r>
      <w:r>
        <w:rPr/>
        <w:t>of</w:t>
      </w:r>
      <w:r>
        <w:rPr>
          <w:spacing w:val="-17"/>
        </w:rPr>
        <w:t> </w:t>
      </w:r>
      <w:r>
        <w:rPr/>
        <w:t>the</w:t>
      </w:r>
      <w:r>
        <w:rPr>
          <w:spacing w:val="-17"/>
        </w:rPr>
        <w:t> </w:t>
      </w:r>
      <w:r>
        <w:rPr/>
        <w:t>Pocatello</w:t>
      </w:r>
      <w:r>
        <w:rPr>
          <w:spacing w:val="-16"/>
        </w:rPr>
        <w:t> </w:t>
      </w:r>
      <w:r>
        <w:rPr/>
        <w:t>Formation,</w:t>
      </w:r>
      <w:r>
        <w:rPr>
          <w:spacing w:val="-17"/>
        </w:rPr>
        <w:t> </w:t>
      </w:r>
      <w:r>
        <w:rPr/>
        <w:t>but</w:t>
      </w:r>
      <w:r>
        <w:rPr>
          <w:spacing w:val="-17"/>
        </w:rPr>
        <w:t> </w:t>
      </w:r>
      <w:r>
        <w:rPr/>
        <w:t>small-scale</w:t>
      </w:r>
      <w:r>
        <w:rPr>
          <w:spacing w:val="-17"/>
        </w:rPr>
        <w:t> </w:t>
      </w:r>
      <w:r>
        <w:rPr/>
        <w:t>defor- </w:t>
      </w:r>
      <w:r>
        <w:rPr>
          <w:spacing w:val="-3"/>
        </w:rPr>
        <w:t>mation</w:t>
      </w:r>
      <w:r>
        <w:rPr>
          <w:spacing w:val="-16"/>
        </w:rPr>
        <w:t> </w:t>
      </w:r>
      <w:r>
        <w:rPr/>
        <w:t>is</w:t>
      </w:r>
      <w:r>
        <w:rPr>
          <w:spacing w:val="-15"/>
        </w:rPr>
        <w:t> </w:t>
      </w:r>
      <w:r>
        <w:rPr/>
        <w:t>illustrated</w:t>
      </w:r>
      <w:r>
        <w:rPr>
          <w:spacing w:val="-15"/>
        </w:rPr>
        <w:t> </w:t>
      </w:r>
      <w:r>
        <w:rPr/>
        <w:t>by</w:t>
      </w:r>
      <w:r>
        <w:rPr>
          <w:spacing w:val="-15"/>
        </w:rPr>
        <w:t> </w:t>
      </w:r>
      <w:r>
        <w:rPr/>
        <w:t>a</w:t>
      </w:r>
      <w:r>
        <w:rPr>
          <w:spacing w:val="-15"/>
        </w:rPr>
        <w:t> </w:t>
      </w:r>
      <w:r>
        <w:rPr/>
        <w:t>pervasive</w:t>
      </w:r>
      <w:r>
        <w:rPr>
          <w:spacing w:val="-15"/>
        </w:rPr>
        <w:t> </w:t>
      </w:r>
      <w:r>
        <w:rPr/>
        <w:t>axial</w:t>
      </w:r>
      <w:r>
        <w:rPr>
          <w:spacing w:val="-15"/>
        </w:rPr>
        <w:t> </w:t>
      </w:r>
      <w:r>
        <w:rPr/>
        <w:t>planar</w:t>
      </w:r>
      <w:r>
        <w:rPr>
          <w:spacing w:val="-15"/>
        </w:rPr>
        <w:t> </w:t>
      </w:r>
      <w:r>
        <w:rPr/>
        <w:t>cleavage,</w:t>
      </w:r>
      <w:r>
        <w:rPr>
          <w:spacing w:val="-15"/>
        </w:rPr>
        <w:t> </w:t>
      </w:r>
      <w:r>
        <w:rPr/>
        <w:t>flatten- </w:t>
      </w:r>
      <w:r>
        <w:rPr>
          <w:spacing w:val="-3"/>
        </w:rPr>
        <w:t>ing </w:t>
      </w:r>
      <w:r>
        <w:rPr/>
        <w:t>of </w:t>
      </w:r>
      <w:r>
        <w:rPr>
          <w:spacing w:val="-4"/>
        </w:rPr>
        <w:t>diamictite clasts, </w:t>
      </w:r>
      <w:r>
        <w:rPr>
          <w:spacing w:val="-3"/>
        </w:rPr>
        <w:t>and </w:t>
      </w:r>
      <w:r>
        <w:rPr>
          <w:spacing w:val="-5"/>
        </w:rPr>
        <w:t>marked </w:t>
      </w:r>
      <w:r>
        <w:rPr>
          <w:spacing w:val="-4"/>
        </w:rPr>
        <w:t>thinning </w:t>
      </w:r>
      <w:r>
        <w:rPr/>
        <w:t>of </w:t>
      </w:r>
      <w:r>
        <w:rPr>
          <w:spacing w:val="-3"/>
        </w:rPr>
        <w:t>some </w:t>
      </w:r>
      <w:r>
        <w:rPr>
          <w:spacing w:val="-4"/>
        </w:rPr>
        <w:t>stratigraphic </w:t>
      </w:r>
      <w:r>
        <w:rPr>
          <w:spacing w:val="-3"/>
        </w:rPr>
        <w:t>units </w:t>
      </w:r>
      <w:r>
        <w:rPr/>
        <w:t>in </w:t>
      </w:r>
      <w:r>
        <w:rPr>
          <w:spacing w:val="-3"/>
        </w:rPr>
        <w:t>comparison </w:t>
      </w:r>
      <w:r>
        <w:rPr/>
        <w:t>to their </w:t>
      </w:r>
      <w:r>
        <w:rPr>
          <w:spacing w:val="-3"/>
        </w:rPr>
        <w:t>upright</w:t>
      </w:r>
      <w:r>
        <w:rPr>
          <w:spacing w:val="-25"/>
        </w:rPr>
        <w:t> </w:t>
      </w:r>
      <w:r>
        <w:rPr>
          <w:spacing w:val="-2"/>
        </w:rPr>
        <w:t>equivalents.</w:t>
      </w:r>
    </w:p>
    <w:p>
      <w:pPr>
        <w:pStyle w:val="BodyText"/>
        <w:spacing w:line="249" w:lineRule="auto" w:before="11"/>
        <w:ind w:left="391" w:right="721" w:firstLine="288"/>
        <w:jc w:val="both"/>
      </w:pPr>
      <w:r>
        <w:rPr>
          <w:w w:val="105"/>
        </w:rPr>
        <w:t>The</w:t>
      </w:r>
      <w:r>
        <w:rPr>
          <w:spacing w:val="-9"/>
          <w:w w:val="105"/>
        </w:rPr>
        <w:t> </w:t>
      </w:r>
      <w:r>
        <w:rPr>
          <w:w w:val="105"/>
        </w:rPr>
        <w:t>hinge</w:t>
      </w:r>
      <w:r>
        <w:rPr>
          <w:spacing w:val="-7"/>
          <w:w w:val="105"/>
        </w:rPr>
        <w:t> </w:t>
      </w:r>
      <w:r>
        <w:rPr>
          <w:w w:val="105"/>
        </w:rPr>
        <w:t>region</w:t>
      </w:r>
      <w:r>
        <w:rPr>
          <w:spacing w:val="-8"/>
          <w:w w:val="105"/>
        </w:rPr>
        <w:t> </w:t>
      </w:r>
      <w:r>
        <w:rPr>
          <w:w w:val="105"/>
        </w:rPr>
        <w:t>of</w:t>
      </w:r>
      <w:r>
        <w:rPr>
          <w:spacing w:val="-7"/>
          <w:w w:val="105"/>
        </w:rPr>
        <w:t> </w:t>
      </w:r>
      <w:r>
        <w:rPr>
          <w:w w:val="105"/>
        </w:rPr>
        <w:t>the</w:t>
      </w:r>
      <w:r>
        <w:rPr>
          <w:spacing w:val="-8"/>
          <w:w w:val="105"/>
        </w:rPr>
        <w:t> </w:t>
      </w:r>
      <w:r>
        <w:rPr>
          <w:w w:val="105"/>
        </w:rPr>
        <w:t>Blackrock</w:t>
      </w:r>
      <w:r>
        <w:rPr>
          <w:spacing w:val="-8"/>
          <w:w w:val="105"/>
        </w:rPr>
        <w:t> </w:t>
      </w:r>
      <w:r>
        <w:rPr>
          <w:w w:val="105"/>
        </w:rPr>
        <w:t>Canyon</w:t>
      </w:r>
      <w:r>
        <w:rPr>
          <w:spacing w:val="-8"/>
          <w:w w:val="105"/>
        </w:rPr>
        <w:t> </w:t>
      </w:r>
      <w:r>
        <w:rPr>
          <w:w w:val="105"/>
        </w:rPr>
        <w:t>fold</w:t>
      </w:r>
      <w:r>
        <w:rPr>
          <w:spacing w:val="-7"/>
          <w:w w:val="105"/>
        </w:rPr>
        <w:t> </w:t>
      </w:r>
      <w:r>
        <w:rPr>
          <w:w w:val="105"/>
        </w:rPr>
        <w:t>is</w:t>
      </w:r>
      <w:r>
        <w:rPr>
          <w:spacing w:val="-8"/>
          <w:w w:val="105"/>
        </w:rPr>
        <w:t> </w:t>
      </w:r>
      <w:r>
        <w:rPr>
          <w:w w:val="105"/>
        </w:rPr>
        <w:t>evident </w:t>
      </w:r>
      <w:r>
        <w:rPr>
          <w:spacing w:val="-3"/>
          <w:w w:val="105"/>
        </w:rPr>
        <w:t>only</w:t>
      </w:r>
      <w:r>
        <w:rPr>
          <w:spacing w:val="-36"/>
          <w:w w:val="105"/>
        </w:rPr>
        <w:t> </w:t>
      </w:r>
      <w:r>
        <w:rPr>
          <w:w w:val="105"/>
        </w:rPr>
        <w:t>at</w:t>
      </w:r>
      <w:r>
        <w:rPr>
          <w:spacing w:val="-36"/>
          <w:w w:val="105"/>
        </w:rPr>
        <w:t> </w:t>
      </w:r>
      <w:r>
        <w:rPr>
          <w:spacing w:val="-3"/>
          <w:w w:val="105"/>
        </w:rPr>
        <w:t>the</w:t>
      </w:r>
      <w:r>
        <w:rPr>
          <w:spacing w:val="-36"/>
          <w:w w:val="105"/>
        </w:rPr>
        <w:t> </w:t>
      </w:r>
      <w:r>
        <w:rPr>
          <w:spacing w:val="-4"/>
          <w:w w:val="105"/>
        </w:rPr>
        <w:t>mouth</w:t>
      </w:r>
      <w:r>
        <w:rPr>
          <w:spacing w:val="-36"/>
          <w:w w:val="105"/>
        </w:rPr>
        <w:t> </w:t>
      </w:r>
      <w:r>
        <w:rPr>
          <w:w w:val="105"/>
        </w:rPr>
        <w:t>of</w:t>
      </w:r>
      <w:r>
        <w:rPr>
          <w:spacing w:val="-36"/>
          <w:w w:val="105"/>
        </w:rPr>
        <w:t> </w:t>
      </w:r>
      <w:r>
        <w:rPr>
          <w:spacing w:val="-4"/>
          <w:w w:val="105"/>
        </w:rPr>
        <w:t>Blackrock</w:t>
      </w:r>
      <w:r>
        <w:rPr>
          <w:spacing w:val="-36"/>
          <w:w w:val="105"/>
        </w:rPr>
        <w:t> </w:t>
      </w:r>
      <w:r>
        <w:rPr>
          <w:spacing w:val="-4"/>
          <w:w w:val="105"/>
        </w:rPr>
        <w:t>Canyon</w:t>
      </w:r>
      <w:r>
        <w:rPr>
          <w:spacing w:val="-36"/>
          <w:w w:val="105"/>
        </w:rPr>
        <w:t> </w:t>
      </w:r>
      <w:r>
        <w:rPr>
          <w:spacing w:val="-4"/>
          <w:w w:val="105"/>
        </w:rPr>
        <w:t>(along</w:t>
      </w:r>
      <w:r>
        <w:rPr>
          <w:spacing w:val="-36"/>
          <w:w w:val="105"/>
        </w:rPr>
        <w:t> </w:t>
      </w:r>
      <w:r>
        <w:rPr>
          <w:spacing w:val="-3"/>
          <w:w w:val="105"/>
        </w:rPr>
        <w:t>this</w:t>
      </w:r>
      <w:r>
        <w:rPr>
          <w:spacing w:val="-36"/>
          <w:w w:val="105"/>
        </w:rPr>
        <w:t> </w:t>
      </w:r>
      <w:r>
        <w:rPr>
          <w:spacing w:val="-4"/>
          <w:w w:val="105"/>
        </w:rPr>
        <w:t>traverse)</w:t>
      </w:r>
      <w:r>
        <w:rPr>
          <w:spacing w:val="-36"/>
          <w:w w:val="105"/>
        </w:rPr>
        <w:t> </w:t>
      </w:r>
      <w:r>
        <w:rPr>
          <w:spacing w:val="-4"/>
          <w:w w:val="105"/>
        </w:rPr>
        <w:t>where </w:t>
      </w:r>
      <w:r>
        <w:rPr>
          <w:w w:val="105"/>
        </w:rPr>
        <w:t>the</w:t>
      </w:r>
      <w:r>
        <w:rPr>
          <w:spacing w:val="-22"/>
          <w:w w:val="105"/>
        </w:rPr>
        <w:t> </w:t>
      </w:r>
      <w:r>
        <w:rPr>
          <w:w w:val="105"/>
        </w:rPr>
        <w:t>upper</w:t>
      </w:r>
      <w:r>
        <w:rPr>
          <w:spacing w:val="-21"/>
          <w:w w:val="105"/>
        </w:rPr>
        <w:t> </w:t>
      </w:r>
      <w:r>
        <w:rPr>
          <w:spacing w:val="-3"/>
          <w:w w:val="105"/>
        </w:rPr>
        <w:t>member</w:t>
      </w:r>
      <w:r>
        <w:rPr>
          <w:spacing w:val="-22"/>
          <w:w w:val="105"/>
        </w:rPr>
        <w:t> </w:t>
      </w:r>
      <w:r>
        <w:rPr>
          <w:w w:val="105"/>
        </w:rPr>
        <w:t>of</w:t>
      </w:r>
      <w:r>
        <w:rPr>
          <w:spacing w:val="-22"/>
          <w:w w:val="105"/>
        </w:rPr>
        <w:t> </w:t>
      </w:r>
      <w:r>
        <w:rPr>
          <w:w w:val="105"/>
        </w:rPr>
        <w:t>the</w:t>
      </w:r>
      <w:r>
        <w:rPr>
          <w:spacing w:val="-21"/>
          <w:w w:val="105"/>
        </w:rPr>
        <w:t> </w:t>
      </w:r>
      <w:r>
        <w:rPr>
          <w:w w:val="105"/>
        </w:rPr>
        <w:t>Pocatello</w:t>
      </w:r>
      <w:r>
        <w:rPr>
          <w:spacing w:val="-21"/>
          <w:w w:val="105"/>
        </w:rPr>
        <w:t> </w:t>
      </w:r>
      <w:r>
        <w:rPr>
          <w:w w:val="105"/>
        </w:rPr>
        <w:t>Formation</w:t>
      </w:r>
      <w:r>
        <w:rPr>
          <w:spacing w:val="-22"/>
          <w:w w:val="105"/>
        </w:rPr>
        <w:t> </w:t>
      </w:r>
      <w:r>
        <w:rPr>
          <w:w w:val="105"/>
        </w:rPr>
        <w:t>changes</w:t>
      </w:r>
      <w:r>
        <w:rPr>
          <w:spacing w:val="-21"/>
          <w:w w:val="105"/>
        </w:rPr>
        <w:t> </w:t>
      </w:r>
      <w:r>
        <w:rPr>
          <w:w w:val="105"/>
        </w:rPr>
        <w:t>orienta- tion</w:t>
      </w:r>
      <w:r>
        <w:rPr>
          <w:spacing w:val="-32"/>
          <w:w w:val="105"/>
        </w:rPr>
        <w:t> </w:t>
      </w:r>
      <w:r>
        <w:rPr>
          <w:w w:val="105"/>
        </w:rPr>
        <w:t>from</w:t>
      </w:r>
      <w:r>
        <w:rPr>
          <w:spacing w:val="-31"/>
          <w:w w:val="105"/>
        </w:rPr>
        <w:t> </w:t>
      </w:r>
      <w:r>
        <w:rPr>
          <w:w w:val="105"/>
        </w:rPr>
        <w:t>east-dipping</w:t>
      </w:r>
      <w:r>
        <w:rPr>
          <w:spacing w:val="-31"/>
          <w:w w:val="105"/>
        </w:rPr>
        <w:t> </w:t>
      </w:r>
      <w:r>
        <w:rPr>
          <w:w w:val="105"/>
        </w:rPr>
        <w:t>to</w:t>
      </w:r>
      <w:r>
        <w:rPr>
          <w:spacing w:val="-31"/>
          <w:w w:val="105"/>
        </w:rPr>
        <w:t> </w:t>
      </w:r>
      <w:r>
        <w:rPr>
          <w:w w:val="105"/>
        </w:rPr>
        <w:t>west-dipping.</w:t>
      </w:r>
      <w:r>
        <w:rPr>
          <w:spacing w:val="-31"/>
          <w:w w:val="105"/>
        </w:rPr>
        <w:t> </w:t>
      </w:r>
      <w:r>
        <w:rPr>
          <w:w w:val="105"/>
        </w:rPr>
        <w:t>Elsewhere,</w:t>
      </w:r>
      <w:r>
        <w:rPr>
          <w:spacing w:val="-32"/>
          <w:w w:val="105"/>
        </w:rPr>
        <w:t> </w:t>
      </w:r>
      <w:r>
        <w:rPr>
          <w:w w:val="105"/>
        </w:rPr>
        <w:t>the</w:t>
      </w:r>
      <w:r>
        <w:rPr>
          <w:spacing w:val="-31"/>
          <w:w w:val="105"/>
        </w:rPr>
        <w:t> </w:t>
      </w:r>
      <w:r>
        <w:rPr>
          <w:w w:val="105"/>
        </w:rPr>
        <w:t>fold</w:t>
      </w:r>
      <w:r>
        <w:rPr>
          <w:spacing w:val="-31"/>
          <w:w w:val="105"/>
        </w:rPr>
        <w:t> </w:t>
      </w:r>
      <w:r>
        <w:rPr>
          <w:spacing w:val="-2"/>
          <w:w w:val="105"/>
        </w:rPr>
        <w:t>and </w:t>
      </w:r>
      <w:r>
        <w:rPr>
          <w:w w:val="105"/>
        </w:rPr>
        <w:t>its</w:t>
      </w:r>
      <w:r>
        <w:rPr>
          <w:spacing w:val="-27"/>
          <w:w w:val="105"/>
        </w:rPr>
        <w:t> </w:t>
      </w:r>
      <w:r>
        <w:rPr>
          <w:w w:val="105"/>
        </w:rPr>
        <w:t>hinge</w:t>
      </w:r>
      <w:r>
        <w:rPr>
          <w:spacing w:val="-27"/>
          <w:w w:val="105"/>
        </w:rPr>
        <w:t> </w:t>
      </w:r>
      <w:r>
        <w:rPr>
          <w:w w:val="105"/>
        </w:rPr>
        <w:t>are</w:t>
      </w:r>
      <w:r>
        <w:rPr>
          <w:spacing w:val="-28"/>
          <w:w w:val="105"/>
        </w:rPr>
        <w:t> </w:t>
      </w:r>
      <w:r>
        <w:rPr>
          <w:w w:val="105"/>
        </w:rPr>
        <w:t>cut</w:t>
      </w:r>
      <w:r>
        <w:rPr>
          <w:spacing w:val="-27"/>
          <w:w w:val="105"/>
        </w:rPr>
        <w:t> </w:t>
      </w:r>
      <w:r>
        <w:rPr>
          <w:w w:val="105"/>
        </w:rPr>
        <w:t>by</w:t>
      </w:r>
      <w:r>
        <w:rPr>
          <w:spacing w:val="-27"/>
          <w:w w:val="105"/>
        </w:rPr>
        <w:t> </w:t>
      </w:r>
      <w:r>
        <w:rPr>
          <w:w w:val="105"/>
        </w:rPr>
        <w:t>faults;</w:t>
      </w:r>
      <w:r>
        <w:rPr>
          <w:spacing w:val="-27"/>
          <w:w w:val="105"/>
        </w:rPr>
        <w:t> </w:t>
      </w:r>
      <w:r>
        <w:rPr>
          <w:w w:val="105"/>
        </w:rPr>
        <w:t>to</w:t>
      </w:r>
      <w:r>
        <w:rPr>
          <w:spacing w:val="-27"/>
          <w:w w:val="105"/>
        </w:rPr>
        <w:t> </w:t>
      </w:r>
      <w:r>
        <w:rPr>
          <w:w w:val="105"/>
        </w:rPr>
        <w:t>the</w:t>
      </w:r>
      <w:r>
        <w:rPr>
          <w:spacing w:val="-26"/>
          <w:w w:val="105"/>
        </w:rPr>
        <w:t> </w:t>
      </w:r>
      <w:r>
        <w:rPr>
          <w:w w:val="105"/>
        </w:rPr>
        <w:t>west,</w:t>
      </w:r>
      <w:r>
        <w:rPr>
          <w:spacing w:val="-28"/>
          <w:w w:val="105"/>
        </w:rPr>
        <w:t> </w:t>
      </w:r>
      <w:r>
        <w:rPr>
          <w:w w:val="105"/>
        </w:rPr>
        <w:t>the</w:t>
      </w:r>
      <w:r>
        <w:rPr>
          <w:spacing w:val="-26"/>
          <w:w w:val="105"/>
        </w:rPr>
        <w:t> </w:t>
      </w:r>
      <w:r>
        <w:rPr>
          <w:w w:val="105"/>
        </w:rPr>
        <w:t>inverted</w:t>
      </w:r>
      <w:r>
        <w:rPr>
          <w:spacing w:val="-27"/>
          <w:w w:val="105"/>
        </w:rPr>
        <w:t> </w:t>
      </w:r>
      <w:r>
        <w:rPr>
          <w:w w:val="105"/>
        </w:rPr>
        <w:t>limb</w:t>
      </w:r>
      <w:r>
        <w:rPr>
          <w:spacing w:val="-27"/>
          <w:w w:val="105"/>
        </w:rPr>
        <w:t> </w:t>
      </w:r>
      <w:r>
        <w:rPr>
          <w:w w:val="105"/>
        </w:rPr>
        <w:t>is</w:t>
      </w:r>
      <w:r>
        <w:rPr>
          <w:spacing w:val="-26"/>
          <w:w w:val="105"/>
        </w:rPr>
        <w:t> </w:t>
      </w:r>
      <w:r>
        <w:rPr>
          <w:w w:val="105"/>
        </w:rPr>
        <w:t>cut</w:t>
      </w:r>
      <w:r>
        <w:rPr>
          <w:spacing w:val="-28"/>
          <w:w w:val="105"/>
        </w:rPr>
        <w:t> </w:t>
      </w:r>
      <w:r>
        <w:rPr>
          <w:w w:val="105"/>
        </w:rPr>
        <w:t>by the</w:t>
      </w:r>
      <w:r>
        <w:rPr>
          <w:spacing w:val="-12"/>
          <w:w w:val="105"/>
        </w:rPr>
        <w:t> </w:t>
      </w:r>
      <w:r>
        <w:rPr>
          <w:spacing w:val="-3"/>
          <w:w w:val="105"/>
        </w:rPr>
        <w:t>Fort</w:t>
      </w:r>
      <w:r>
        <w:rPr>
          <w:spacing w:val="-11"/>
          <w:w w:val="105"/>
        </w:rPr>
        <w:t> </w:t>
      </w:r>
      <w:r>
        <w:rPr>
          <w:spacing w:val="-3"/>
          <w:w w:val="105"/>
        </w:rPr>
        <w:t>Hall</w:t>
      </w:r>
      <w:r>
        <w:rPr>
          <w:spacing w:val="-12"/>
          <w:w w:val="105"/>
        </w:rPr>
        <w:t> </w:t>
      </w:r>
      <w:r>
        <w:rPr>
          <w:spacing w:val="-3"/>
          <w:w w:val="105"/>
        </w:rPr>
        <w:t>Canyon</w:t>
      </w:r>
      <w:r>
        <w:rPr>
          <w:spacing w:val="-11"/>
          <w:w w:val="105"/>
        </w:rPr>
        <w:t> </w:t>
      </w:r>
      <w:r>
        <w:rPr>
          <w:w w:val="105"/>
        </w:rPr>
        <w:t>normal</w:t>
      </w:r>
      <w:r>
        <w:rPr>
          <w:spacing w:val="-11"/>
          <w:w w:val="105"/>
        </w:rPr>
        <w:t> </w:t>
      </w:r>
      <w:r>
        <w:rPr>
          <w:w w:val="105"/>
        </w:rPr>
        <w:t>fault</w:t>
      </w:r>
      <w:r>
        <w:rPr>
          <w:spacing w:val="-12"/>
          <w:w w:val="105"/>
        </w:rPr>
        <w:t> </w:t>
      </w:r>
      <w:r>
        <w:rPr>
          <w:w w:val="105"/>
        </w:rPr>
        <w:t>(with</w:t>
      </w:r>
      <w:r>
        <w:rPr>
          <w:spacing w:val="-11"/>
          <w:w w:val="105"/>
        </w:rPr>
        <w:t> </w:t>
      </w:r>
      <w:r>
        <w:rPr>
          <w:w w:val="105"/>
        </w:rPr>
        <w:t>6-8</w:t>
      </w:r>
      <w:r>
        <w:rPr>
          <w:spacing w:val="-11"/>
          <w:w w:val="105"/>
        </w:rPr>
        <w:t> </w:t>
      </w:r>
      <w:r>
        <w:rPr>
          <w:w w:val="105"/>
        </w:rPr>
        <w:t>km</w:t>
      </w:r>
      <w:r>
        <w:rPr>
          <w:spacing w:val="-12"/>
          <w:w w:val="105"/>
        </w:rPr>
        <w:t> </w:t>
      </w:r>
      <w:r>
        <w:rPr>
          <w:w w:val="105"/>
        </w:rPr>
        <w:t>of</w:t>
      </w:r>
      <w:r>
        <w:rPr>
          <w:spacing w:val="-11"/>
          <w:w w:val="105"/>
        </w:rPr>
        <w:t> </w:t>
      </w:r>
      <w:r>
        <w:rPr>
          <w:w w:val="105"/>
        </w:rPr>
        <w:t>slip),</w:t>
      </w:r>
      <w:r>
        <w:rPr>
          <w:spacing w:val="-12"/>
          <w:w w:val="105"/>
        </w:rPr>
        <w:t> </w:t>
      </w:r>
      <w:r>
        <w:rPr>
          <w:w w:val="105"/>
        </w:rPr>
        <w:t>to</w:t>
      </w:r>
      <w:r>
        <w:rPr>
          <w:spacing w:val="-11"/>
          <w:w w:val="105"/>
        </w:rPr>
        <w:t> </w:t>
      </w:r>
      <w:r>
        <w:rPr>
          <w:spacing w:val="-2"/>
          <w:w w:val="105"/>
        </w:rPr>
        <w:t>the </w:t>
      </w:r>
      <w:r>
        <w:rPr>
          <w:w w:val="105"/>
        </w:rPr>
        <w:t>east</w:t>
      </w:r>
      <w:r>
        <w:rPr>
          <w:spacing w:val="-35"/>
          <w:w w:val="105"/>
        </w:rPr>
        <w:t> </w:t>
      </w:r>
      <w:r>
        <w:rPr>
          <w:w w:val="105"/>
        </w:rPr>
        <w:t>the</w:t>
      </w:r>
      <w:r>
        <w:rPr>
          <w:spacing w:val="-34"/>
          <w:w w:val="105"/>
        </w:rPr>
        <w:t> </w:t>
      </w:r>
      <w:r>
        <w:rPr>
          <w:w w:val="105"/>
        </w:rPr>
        <w:t>fold</w:t>
      </w:r>
      <w:r>
        <w:rPr>
          <w:spacing w:val="-35"/>
          <w:w w:val="105"/>
        </w:rPr>
        <w:t> </w:t>
      </w:r>
      <w:r>
        <w:rPr>
          <w:w w:val="105"/>
        </w:rPr>
        <w:t>is</w:t>
      </w:r>
      <w:r>
        <w:rPr>
          <w:spacing w:val="-34"/>
          <w:w w:val="105"/>
        </w:rPr>
        <w:t> </w:t>
      </w:r>
      <w:r>
        <w:rPr>
          <w:w w:val="105"/>
        </w:rPr>
        <w:t>cut</w:t>
      </w:r>
      <w:r>
        <w:rPr>
          <w:spacing w:val="-34"/>
          <w:w w:val="105"/>
        </w:rPr>
        <w:t> </w:t>
      </w:r>
      <w:r>
        <w:rPr>
          <w:w w:val="105"/>
        </w:rPr>
        <w:t>by</w:t>
      </w:r>
      <w:r>
        <w:rPr>
          <w:spacing w:val="-35"/>
          <w:w w:val="105"/>
        </w:rPr>
        <w:t> </w:t>
      </w:r>
      <w:r>
        <w:rPr>
          <w:w w:val="105"/>
        </w:rPr>
        <w:t>the</w:t>
      </w:r>
      <w:r>
        <w:rPr>
          <w:spacing w:val="-34"/>
          <w:w w:val="105"/>
        </w:rPr>
        <w:t> </w:t>
      </w:r>
      <w:r>
        <w:rPr>
          <w:spacing w:val="-3"/>
          <w:w w:val="105"/>
        </w:rPr>
        <w:t>Blackrock</w:t>
      </w:r>
      <w:r>
        <w:rPr>
          <w:spacing w:val="-34"/>
          <w:w w:val="105"/>
        </w:rPr>
        <w:t> </w:t>
      </w:r>
      <w:r>
        <w:rPr>
          <w:spacing w:val="-3"/>
          <w:w w:val="105"/>
        </w:rPr>
        <w:t>Canyon</w:t>
      </w:r>
      <w:r>
        <w:rPr>
          <w:spacing w:val="-35"/>
          <w:w w:val="105"/>
        </w:rPr>
        <w:t> </w:t>
      </w:r>
      <w:r>
        <w:rPr>
          <w:w w:val="105"/>
        </w:rPr>
        <w:t>normal</w:t>
      </w:r>
      <w:r>
        <w:rPr>
          <w:spacing w:val="-34"/>
          <w:w w:val="105"/>
        </w:rPr>
        <w:t> </w:t>
      </w:r>
      <w:r>
        <w:rPr>
          <w:w w:val="105"/>
        </w:rPr>
        <w:t>fault</w:t>
      </w:r>
      <w:r>
        <w:rPr>
          <w:spacing w:val="-34"/>
          <w:w w:val="105"/>
        </w:rPr>
        <w:t> </w:t>
      </w:r>
      <w:r>
        <w:rPr>
          <w:w w:val="105"/>
        </w:rPr>
        <w:t>(with</w:t>
      </w:r>
      <w:r>
        <w:rPr>
          <w:spacing w:val="-35"/>
          <w:w w:val="105"/>
        </w:rPr>
        <w:t> </w:t>
      </w:r>
      <w:r>
        <w:rPr>
          <w:w w:val="105"/>
        </w:rPr>
        <w:t>1- 2 km of slip), and to the south the fold is cut by the Portneuf </w:t>
      </w:r>
      <w:r>
        <w:rPr>
          <w:spacing w:val="-3"/>
          <w:w w:val="105"/>
        </w:rPr>
        <w:t>Narrows</w:t>
      </w:r>
      <w:r>
        <w:rPr>
          <w:spacing w:val="-23"/>
          <w:w w:val="105"/>
        </w:rPr>
        <w:t> </w:t>
      </w:r>
      <w:r>
        <w:rPr>
          <w:w w:val="105"/>
        </w:rPr>
        <w:t>fault</w:t>
      </w:r>
      <w:r>
        <w:rPr>
          <w:spacing w:val="-22"/>
          <w:w w:val="105"/>
        </w:rPr>
        <w:t> </w:t>
      </w:r>
      <w:r>
        <w:rPr>
          <w:w w:val="105"/>
        </w:rPr>
        <w:t>(Lefebre,</w:t>
      </w:r>
      <w:r>
        <w:rPr>
          <w:spacing w:val="-23"/>
          <w:w w:val="105"/>
        </w:rPr>
        <w:t> </w:t>
      </w:r>
      <w:r>
        <w:rPr>
          <w:w w:val="105"/>
        </w:rPr>
        <w:t>1984;</w:t>
      </w:r>
      <w:r>
        <w:rPr>
          <w:spacing w:val="-22"/>
          <w:w w:val="105"/>
        </w:rPr>
        <w:t> </w:t>
      </w:r>
      <w:r>
        <w:rPr>
          <w:spacing w:val="-3"/>
          <w:w w:val="105"/>
        </w:rPr>
        <w:t>McQuarrie</w:t>
      </w:r>
      <w:r>
        <w:rPr>
          <w:spacing w:val="-22"/>
          <w:w w:val="105"/>
        </w:rPr>
        <w:t> </w:t>
      </w:r>
      <w:r>
        <w:rPr>
          <w:w w:val="105"/>
        </w:rPr>
        <w:t>and</w:t>
      </w:r>
      <w:r>
        <w:rPr>
          <w:spacing w:val="-23"/>
          <w:w w:val="105"/>
        </w:rPr>
        <w:t> </w:t>
      </w:r>
      <w:r>
        <w:rPr>
          <w:w w:val="105"/>
        </w:rPr>
        <w:t>others,</w:t>
      </w:r>
      <w:r>
        <w:rPr>
          <w:spacing w:val="-22"/>
          <w:w w:val="105"/>
        </w:rPr>
        <w:t> </w:t>
      </w:r>
      <w:r>
        <w:rPr>
          <w:w w:val="105"/>
        </w:rPr>
        <w:t>in</w:t>
      </w:r>
      <w:r>
        <w:rPr>
          <w:spacing w:val="-22"/>
          <w:w w:val="105"/>
        </w:rPr>
        <w:t> </w:t>
      </w:r>
      <w:r>
        <w:rPr>
          <w:w w:val="105"/>
        </w:rPr>
        <w:t>press). </w:t>
      </w:r>
      <w:r>
        <w:rPr>
          <w:spacing w:val="4"/>
          <w:w w:val="105"/>
        </w:rPr>
        <w:t>Thus, </w:t>
      </w:r>
      <w:r>
        <w:rPr>
          <w:spacing w:val="3"/>
          <w:w w:val="105"/>
        </w:rPr>
        <w:t>the </w:t>
      </w:r>
      <w:r>
        <w:rPr>
          <w:spacing w:val="4"/>
          <w:w w:val="105"/>
        </w:rPr>
        <w:t>inverted </w:t>
      </w:r>
      <w:r>
        <w:rPr>
          <w:spacing w:val="3"/>
          <w:w w:val="105"/>
        </w:rPr>
        <w:t>limb </w:t>
      </w:r>
      <w:r>
        <w:rPr>
          <w:spacing w:val="2"/>
          <w:w w:val="105"/>
        </w:rPr>
        <w:t>is </w:t>
      </w:r>
      <w:r>
        <w:rPr>
          <w:spacing w:val="4"/>
          <w:w w:val="105"/>
        </w:rPr>
        <w:t>exposed </w:t>
      </w:r>
      <w:r>
        <w:rPr>
          <w:spacing w:val="2"/>
          <w:w w:val="105"/>
        </w:rPr>
        <w:t>in </w:t>
      </w:r>
      <w:r>
        <w:rPr>
          <w:w w:val="105"/>
        </w:rPr>
        <w:t>a </w:t>
      </w:r>
      <w:r>
        <w:rPr>
          <w:spacing w:val="4"/>
          <w:w w:val="105"/>
        </w:rPr>
        <w:t>horst flanked </w:t>
      </w:r>
      <w:r>
        <w:rPr>
          <w:spacing w:val="5"/>
          <w:w w:val="105"/>
        </w:rPr>
        <w:t>by </w:t>
      </w:r>
      <w:r>
        <w:rPr/>
        <w:t>downdropped,</w:t>
      </w:r>
      <w:r>
        <w:rPr>
          <w:spacing w:val="-12"/>
        </w:rPr>
        <w:t> </w:t>
      </w:r>
      <w:r>
        <w:rPr/>
        <w:t>upright</w:t>
      </w:r>
      <w:r>
        <w:rPr>
          <w:spacing w:val="-12"/>
        </w:rPr>
        <w:t> </w:t>
      </w:r>
      <w:r>
        <w:rPr/>
        <w:t>rocks</w:t>
      </w:r>
      <w:r>
        <w:rPr>
          <w:spacing w:val="-11"/>
        </w:rPr>
        <w:t> </w:t>
      </w:r>
      <w:r>
        <w:rPr/>
        <w:t>that</w:t>
      </w:r>
      <w:r>
        <w:rPr>
          <w:spacing w:val="-12"/>
        </w:rPr>
        <w:t> </w:t>
      </w:r>
      <w:r>
        <w:rPr/>
        <w:t>presumably</w:t>
      </w:r>
      <w:r>
        <w:rPr>
          <w:spacing w:val="-11"/>
        </w:rPr>
        <w:t> </w:t>
      </w:r>
      <w:r>
        <w:rPr/>
        <w:t>formed</w:t>
      </w:r>
      <w:r>
        <w:rPr>
          <w:spacing w:val="-12"/>
        </w:rPr>
        <w:t> </w:t>
      </w:r>
      <w:r>
        <w:rPr/>
        <w:t>the</w:t>
      </w:r>
      <w:r>
        <w:rPr>
          <w:spacing w:val="-12"/>
        </w:rPr>
        <w:t> </w:t>
      </w:r>
      <w:r>
        <w:rPr/>
        <w:t>upright </w:t>
      </w:r>
      <w:r>
        <w:rPr>
          <w:w w:val="105"/>
        </w:rPr>
        <w:t>limb</w:t>
      </w:r>
      <w:r>
        <w:rPr>
          <w:spacing w:val="-38"/>
          <w:w w:val="105"/>
        </w:rPr>
        <w:t> </w:t>
      </w:r>
      <w:r>
        <w:rPr>
          <w:w w:val="105"/>
        </w:rPr>
        <w:t>of</w:t>
      </w:r>
      <w:r>
        <w:rPr>
          <w:spacing w:val="-39"/>
          <w:w w:val="105"/>
        </w:rPr>
        <w:t> </w:t>
      </w:r>
      <w:r>
        <w:rPr>
          <w:w w:val="105"/>
        </w:rPr>
        <w:t>the</w:t>
      </w:r>
      <w:r>
        <w:rPr>
          <w:spacing w:val="-38"/>
          <w:w w:val="105"/>
        </w:rPr>
        <w:t> </w:t>
      </w:r>
      <w:r>
        <w:rPr>
          <w:w w:val="105"/>
        </w:rPr>
        <w:t>fold</w:t>
      </w:r>
      <w:r>
        <w:rPr>
          <w:spacing w:val="-38"/>
          <w:w w:val="105"/>
        </w:rPr>
        <w:t> </w:t>
      </w:r>
      <w:r>
        <w:rPr>
          <w:spacing w:val="-3"/>
          <w:w w:val="105"/>
        </w:rPr>
        <w:t>before</w:t>
      </w:r>
      <w:r>
        <w:rPr>
          <w:spacing w:val="-38"/>
          <w:w w:val="105"/>
        </w:rPr>
        <w:t> </w:t>
      </w:r>
      <w:r>
        <w:rPr>
          <w:w w:val="105"/>
        </w:rPr>
        <w:t>faulting.</w:t>
      </w:r>
      <w:r>
        <w:rPr>
          <w:spacing w:val="-38"/>
          <w:w w:val="105"/>
        </w:rPr>
        <w:t> </w:t>
      </w:r>
      <w:r>
        <w:rPr>
          <w:spacing w:val="-3"/>
          <w:w w:val="105"/>
        </w:rPr>
        <w:t>Furthermore,</w:t>
      </w:r>
      <w:r>
        <w:rPr>
          <w:spacing w:val="-38"/>
          <w:w w:val="105"/>
        </w:rPr>
        <w:t> </w:t>
      </w:r>
      <w:r>
        <w:rPr>
          <w:w w:val="105"/>
        </w:rPr>
        <w:t>the</w:t>
      </w:r>
      <w:r>
        <w:rPr>
          <w:spacing w:val="-38"/>
          <w:w w:val="105"/>
        </w:rPr>
        <w:t> </w:t>
      </w:r>
      <w:r>
        <w:rPr>
          <w:spacing w:val="-3"/>
          <w:w w:val="105"/>
        </w:rPr>
        <w:t>Blackrock</w:t>
      </w:r>
      <w:r>
        <w:rPr>
          <w:spacing w:val="-39"/>
          <w:w w:val="105"/>
        </w:rPr>
        <w:t> </w:t>
      </w:r>
      <w:r>
        <w:rPr>
          <w:w w:val="105"/>
        </w:rPr>
        <w:t>Can- yon</w:t>
      </w:r>
      <w:r>
        <w:rPr>
          <w:spacing w:val="-26"/>
          <w:w w:val="105"/>
        </w:rPr>
        <w:t> </w:t>
      </w:r>
      <w:r>
        <w:rPr>
          <w:w w:val="105"/>
        </w:rPr>
        <w:t>fold</w:t>
      </w:r>
      <w:r>
        <w:rPr>
          <w:spacing w:val="-25"/>
          <w:w w:val="105"/>
        </w:rPr>
        <w:t> </w:t>
      </w:r>
      <w:r>
        <w:rPr>
          <w:w w:val="105"/>
        </w:rPr>
        <w:t>was</w:t>
      </w:r>
      <w:r>
        <w:rPr>
          <w:spacing w:val="-25"/>
          <w:w w:val="105"/>
        </w:rPr>
        <w:t> </w:t>
      </w:r>
      <w:r>
        <w:rPr>
          <w:w w:val="105"/>
        </w:rPr>
        <w:t>affected</w:t>
      </w:r>
      <w:r>
        <w:rPr>
          <w:spacing w:val="-25"/>
          <w:w w:val="105"/>
        </w:rPr>
        <w:t> </w:t>
      </w:r>
      <w:r>
        <w:rPr>
          <w:w w:val="105"/>
        </w:rPr>
        <w:t>by</w:t>
      </w:r>
      <w:r>
        <w:rPr>
          <w:spacing w:val="-26"/>
          <w:w w:val="105"/>
        </w:rPr>
        <w:t> </w:t>
      </w:r>
      <w:r>
        <w:rPr>
          <w:w w:val="105"/>
        </w:rPr>
        <w:t>regional</w:t>
      </w:r>
      <w:r>
        <w:rPr>
          <w:spacing w:val="-26"/>
          <w:w w:val="105"/>
        </w:rPr>
        <w:t> </w:t>
      </w:r>
      <w:r>
        <w:rPr>
          <w:w w:val="105"/>
        </w:rPr>
        <w:t>tilting</w:t>
      </w:r>
      <w:r>
        <w:rPr>
          <w:spacing w:val="-25"/>
          <w:w w:val="105"/>
        </w:rPr>
        <w:t> </w:t>
      </w:r>
      <w:r>
        <w:rPr>
          <w:w w:val="105"/>
        </w:rPr>
        <w:t>that</w:t>
      </w:r>
      <w:r>
        <w:rPr>
          <w:spacing w:val="-26"/>
          <w:w w:val="105"/>
        </w:rPr>
        <w:t> </w:t>
      </w:r>
      <w:r>
        <w:rPr>
          <w:w w:val="105"/>
        </w:rPr>
        <w:t>accompanied</w:t>
      </w:r>
      <w:r>
        <w:rPr>
          <w:spacing w:val="-26"/>
          <w:w w:val="105"/>
        </w:rPr>
        <w:t> </w:t>
      </w:r>
      <w:r>
        <w:rPr>
          <w:w w:val="105"/>
        </w:rPr>
        <w:t>nor- mal</w:t>
      </w:r>
      <w:r>
        <w:rPr>
          <w:spacing w:val="-35"/>
          <w:w w:val="105"/>
        </w:rPr>
        <w:t> </w:t>
      </w:r>
      <w:r>
        <w:rPr>
          <w:w w:val="105"/>
        </w:rPr>
        <w:t>faulting</w:t>
      </w:r>
      <w:r>
        <w:rPr>
          <w:spacing w:val="-34"/>
          <w:w w:val="105"/>
        </w:rPr>
        <w:t> </w:t>
      </w:r>
      <w:r>
        <w:rPr>
          <w:w w:val="120"/>
        </w:rPr>
        <w:t>-</w:t>
      </w:r>
      <w:r>
        <w:rPr>
          <w:spacing w:val="-41"/>
          <w:w w:val="120"/>
        </w:rPr>
        <w:t> </w:t>
      </w:r>
      <w:r>
        <w:rPr>
          <w:w w:val="105"/>
        </w:rPr>
        <w:t>removing</w:t>
      </w:r>
      <w:r>
        <w:rPr>
          <w:spacing w:val="-35"/>
          <w:w w:val="105"/>
        </w:rPr>
        <w:t> </w:t>
      </w:r>
      <w:r>
        <w:rPr>
          <w:w w:val="105"/>
        </w:rPr>
        <w:t>a</w:t>
      </w:r>
      <w:r>
        <w:rPr>
          <w:spacing w:val="-34"/>
          <w:w w:val="105"/>
        </w:rPr>
        <w:t> </w:t>
      </w:r>
      <w:r>
        <w:rPr>
          <w:w w:val="105"/>
        </w:rPr>
        <w:t>superimposed</w:t>
      </w:r>
      <w:r>
        <w:rPr>
          <w:spacing w:val="-34"/>
          <w:w w:val="105"/>
        </w:rPr>
        <w:t> </w:t>
      </w:r>
      <w:r>
        <w:rPr>
          <w:w w:val="105"/>
        </w:rPr>
        <w:t>45°</w:t>
      </w:r>
      <w:r>
        <w:rPr>
          <w:spacing w:val="-34"/>
          <w:w w:val="105"/>
        </w:rPr>
        <w:t> </w:t>
      </w:r>
      <w:r>
        <w:rPr>
          <w:w w:val="105"/>
        </w:rPr>
        <w:t>eastward</w:t>
      </w:r>
      <w:r>
        <w:rPr>
          <w:spacing w:val="-34"/>
          <w:w w:val="105"/>
        </w:rPr>
        <w:t> </w:t>
      </w:r>
      <w:r>
        <w:rPr>
          <w:w w:val="105"/>
        </w:rPr>
        <w:t>tilt</w:t>
      </w:r>
      <w:r>
        <w:rPr>
          <w:spacing w:val="-34"/>
          <w:w w:val="105"/>
        </w:rPr>
        <w:t> </w:t>
      </w:r>
      <w:r>
        <w:rPr>
          <w:w w:val="105"/>
        </w:rPr>
        <w:t>would restore</w:t>
      </w:r>
      <w:r>
        <w:rPr>
          <w:spacing w:val="-23"/>
          <w:w w:val="105"/>
        </w:rPr>
        <w:t> </w:t>
      </w:r>
      <w:r>
        <w:rPr>
          <w:w w:val="105"/>
        </w:rPr>
        <w:t>the</w:t>
      </w:r>
      <w:r>
        <w:rPr>
          <w:spacing w:val="-23"/>
          <w:w w:val="105"/>
        </w:rPr>
        <w:t> </w:t>
      </w:r>
      <w:r>
        <w:rPr>
          <w:w w:val="105"/>
        </w:rPr>
        <w:t>fold</w:t>
      </w:r>
      <w:r>
        <w:rPr>
          <w:spacing w:val="-22"/>
          <w:w w:val="105"/>
        </w:rPr>
        <w:t> </w:t>
      </w:r>
      <w:r>
        <w:rPr>
          <w:w w:val="105"/>
        </w:rPr>
        <w:t>to</w:t>
      </w:r>
      <w:r>
        <w:rPr>
          <w:spacing w:val="-23"/>
          <w:w w:val="105"/>
        </w:rPr>
        <w:t> </w:t>
      </w:r>
      <w:r>
        <w:rPr>
          <w:w w:val="105"/>
        </w:rPr>
        <w:t>a</w:t>
      </w:r>
      <w:r>
        <w:rPr>
          <w:spacing w:val="-23"/>
          <w:w w:val="105"/>
        </w:rPr>
        <w:t> </w:t>
      </w:r>
      <w:r>
        <w:rPr>
          <w:spacing w:val="-3"/>
          <w:w w:val="105"/>
        </w:rPr>
        <w:t>north-trending,</w:t>
      </w:r>
      <w:r>
        <w:rPr>
          <w:spacing w:val="-22"/>
          <w:w w:val="105"/>
        </w:rPr>
        <w:t> </w:t>
      </w:r>
      <w:r>
        <w:rPr>
          <w:spacing w:val="-3"/>
          <w:w w:val="105"/>
        </w:rPr>
        <w:t>east-vergent</w:t>
      </w:r>
      <w:r>
        <w:rPr>
          <w:spacing w:val="-23"/>
          <w:w w:val="105"/>
        </w:rPr>
        <w:t> </w:t>
      </w:r>
      <w:r>
        <w:rPr>
          <w:spacing w:val="-3"/>
          <w:w w:val="105"/>
        </w:rPr>
        <w:t>anticline</w:t>
      </w:r>
      <w:r>
        <w:rPr>
          <w:spacing w:val="-23"/>
          <w:w w:val="105"/>
        </w:rPr>
        <w:t> </w:t>
      </w:r>
      <w:r>
        <w:rPr>
          <w:spacing w:val="-3"/>
          <w:w w:val="105"/>
        </w:rPr>
        <w:t>with</w:t>
      </w:r>
      <w:r>
        <w:rPr>
          <w:spacing w:val="-22"/>
          <w:w w:val="105"/>
        </w:rPr>
        <w:t> </w:t>
      </w:r>
      <w:r>
        <w:rPr>
          <w:w w:val="105"/>
        </w:rPr>
        <w:t>a gently</w:t>
      </w:r>
      <w:r>
        <w:rPr>
          <w:spacing w:val="-13"/>
          <w:w w:val="105"/>
        </w:rPr>
        <w:t> </w:t>
      </w:r>
      <w:r>
        <w:rPr>
          <w:w w:val="105"/>
        </w:rPr>
        <w:t>(30°)</w:t>
      </w:r>
      <w:r>
        <w:rPr>
          <w:spacing w:val="-12"/>
          <w:w w:val="105"/>
        </w:rPr>
        <w:t> </w:t>
      </w:r>
      <w:r>
        <w:rPr>
          <w:w w:val="105"/>
        </w:rPr>
        <w:t>west-dipping</w:t>
      </w:r>
      <w:r>
        <w:rPr>
          <w:spacing w:val="-12"/>
          <w:w w:val="105"/>
        </w:rPr>
        <w:t> </w:t>
      </w:r>
      <w:r>
        <w:rPr>
          <w:w w:val="105"/>
        </w:rPr>
        <w:t>axial</w:t>
      </w:r>
      <w:r>
        <w:rPr>
          <w:spacing w:val="-13"/>
          <w:w w:val="105"/>
        </w:rPr>
        <w:t> </w:t>
      </w:r>
      <w:r>
        <w:rPr>
          <w:spacing w:val="-2"/>
          <w:w w:val="105"/>
        </w:rPr>
        <w:t>plane.</w:t>
      </w:r>
    </w:p>
    <w:p>
      <w:pPr>
        <w:pStyle w:val="BodyText"/>
        <w:spacing w:line="249" w:lineRule="auto" w:before="13"/>
        <w:ind w:left="391" w:right="737" w:firstLine="288"/>
        <w:jc w:val="both"/>
      </w:pPr>
      <w:r>
        <w:rPr/>
        <w:t>The</w:t>
      </w:r>
      <w:r>
        <w:rPr>
          <w:spacing w:val="-18"/>
        </w:rPr>
        <w:t> </w:t>
      </w:r>
      <w:r>
        <w:rPr/>
        <w:t>traverse</w:t>
      </w:r>
      <w:r>
        <w:rPr>
          <w:spacing w:val="-17"/>
        </w:rPr>
        <w:t> </w:t>
      </w:r>
      <w:r>
        <w:rPr/>
        <w:t>at</w:t>
      </w:r>
      <w:r>
        <w:rPr>
          <w:spacing w:val="-17"/>
        </w:rPr>
        <w:t> </w:t>
      </w:r>
      <w:r>
        <w:rPr/>
        <w:t>Stop</w:t>
      </w:r>
      <w:r>
        <w:rPr>
          <w:spacing w:val="-18"/>
        </w:rPr>
        <w:t> </w:t>
      </w:r>
      <w:r>
        <w:rPr/>
        <w:t>3</w:t>
      </w:r>
      <w:r>
        <w:rPr>
          <w:spacing w:val="-17"/>
        </w:rPr>
        <w:t> </w:t>
      </w:r>
      <w:r>
        <w:rPr/>
        <w:t>encounters</w:t>
      </w:r>
      <w:r>
        <w:rPr>
          <w:spacing w:val="-17"/>
        </w:rPr>
        <w:t> </w:t>
      </w:r>
      <w:r>
        <w:rPr/>
        <w:t>several</w:t>
      </w:r>
      <w:r>
        <w:rPr>
          <w:spacing w:val="-17"/>
        </w:rPr>
        <w:t> </w:t>
      </w:r>
      <w:r>
        <w:rPr/>
        <w:t>geometric</w:t>
      </w:r>
      <w:r>
        <w:rPr>
          <w:spacing w:val="-17"/>
        </w:rPr>
        <w:t> </w:t>
      </w:r>
      <w:r>
        <w:rPr/>
        <w:t>elements of the Blackrock Canyon fold, as well as the Portneuf Narrows fault</w:t>
      </w:r>
      <w:r>
        <w:rPr>
          <w:spacing w:val="-11"/>
        </w:rPr>
        <w:t> </w:t>
      </w:r>
      <w:r>
        <w:rPr/>
        <w:t>that</w:t>
      </w:r>
      <w:r>
        <w:rPr>
          <w:spacing w:val="-10"/>
        </w:rPr>
        <w:t> </w:t>
      </w:r>
      <w:r>
        <w:rPr/>
        <w:t>abruptly</w:t>
      </w:r>
      <w:r>
        <w:rPr>
          <w:spacing w:val="-10"/>
        </w:rPr>
        <w:t> </w:t>
      </w:r>
      <w:r>
        <w:rPr/>
        <w:t>transects</w:t>
      </w:r>
      <w:r>
        <w:rPr>
          <w:spacing w:val="-11"/>
        </w:rPr>
        <w:t> </w:t>
      </w:r>
      <w:r>
        <w:rPr/>
        <w:t>the</w:t>
      </w:r>
      <w:r>
        <w:rPr>
          <w:spacing w:val="-10"/>
        </w:rPr>
        <w:t> </w:t>
      </w:r>
      <w:r>
        <w:rPr/>
        <w:t>fold.</w:t>
      </w:r>
      <w:r>
        <w:rPr>
          <w:spacing w:val="-10"/>
        </w:rPr>
        <w:t> </w:t>
      </w:r>
      <w:r>
        <w:rPr/>
        <w:t>Key</w:t>
      </w:r>
      <w:r>
        <w:rPr>
          <w:spacing w:val="-11"/>
        </w:rPr>
        <w:t> </w:t>
      </w:r>
      <w:r>
        <w:rPr/>
        <w:t>outcrops</w:t>
      </w:r>
      <w:r>
        <w:rPr>
          <w:spacing w:val="-10"/>
        </w:rPr>
        <w:t> </w:t>
      </w:r>
      <w:r>
        <w:rPr/>
        <w:t>are</w:t>
      </w:r>
      <w:r>
        <w:rPr>
          <w:spacing w:val="-10"/>
        </w:rPr>
        <w:t> </w:t>
      </w:r>
      <w:r>
        <w:rPr/>
        <w:t>described below, and located on </w:t>
      </w:r>
      <w:r>
        <w:rPr>
          <w:spacing w:val="-3"/>
        </w:rPr>
        <w:t>Figure</w:t>
      </w:r>
      <w:r>
        <w:rPr>
          <w:spacing w:val="-16"/>
        </w:rPr>
        <w:t> </w:t>
      </w:r>
      <w:r>
        <w:rPr/>
        <w:t>8.</w:t>
      </w:r>
    </w:p>
    <w:p>
      <w:pPr>
        <w:pStyle w:val="BodyText"/>
        <w:spacing w:before="1"/>
        <w:rPr>
          <w:sz w:val="21"/>
        </w:rPr>
      </w:pPr>
    </w:p>
    <w:p>
      <w:pPr>
        <w:pStyle w:val="BodyText"/>
        <w:spacing w:line="249" w:lineRule="auto"/>
        <w:ind w:left="931" w:right="729" w:hanging="540"/>
        <w:jc w:val="both"/>
      </w:pPr>
      <w:r>
        <w:rPr>
          <w:b/>
        </w:rPr>
        <w:t>3A </w:t>
      </w:r>
      <w:r>
        <w:rPr/>
        <w:t>Phyllite of upper member of the Pocatello Formation dips </w:t>
      </w:r>
      <w:r>
        <w:rPr>
          <w:spacing w:val="-3"/>
        </w:rPr>
        <w:t>moderately </w:t>
      </w:r>
      <w:r>
        <w:rPr/>
        <w:t>east and contains a gently east-dipping axial </w:t>
      </w:r>
      <w:r>
        <w:rPr>
          <w:spacing w:val="-3"/>
        </w:rPr>
        <w:t>planar cleavage. Although bedding dips more </w:t>
      </w:r>
      <w:r>
        <w:rPr/>
        <w:t>steeply than cleavage, these rocks are not overturned; after removing superimposed eastward tilting, cleavage would dip more steeply west than bedding.</w:t>
      </w:r>
    </w:p>
    <w:p>
      <w:pPr>
        <w:spacing w:after="0" w:line="249" w:lineRule="auto"/>
        <w:jc w:val="both"/>
        <w:sectPr>
          <w:type w:val="continuous"/>
          <w:pgSz w:w="12240" w:h="15840"/>
          <w:pgMar w:top="920" w:bottom="280" w:left="0" w:right="0"/>
          <w:cols w:num="2" w:equalWidth="0">
            <w:col w:w="5994" w:space="40"/>
            <w:col w:w="6206"/>
          </w:cols>
        </w:sectPr>
      </w:pPr>
    </w:p>
    <w:p>
      <w:pPr>
        <w:pStyle w:val="BodyText"/>
        <w:spacing w:before="7"/>
        <w:rPr>
          <w:sz w:val="16"/>
        </w:rPr>
      </w:pPr>
    </w:p>
    <w:p>
      <w:pPr>
        <w:pStyle w:val="Heading2"/>
        <w:spacing w:before="96"/>
      </w:pPr>
      <w:r>
        <w:rPr/>
        <w:drawing>
          <wp:anchor distT="0" distB="0" distL="0" distR="0" allowOverlap="1" layoutInCell="1" locked="0" behindDoc="0" simplePos="0" relativeHeight="50">
            <wp:simplePos x="0" y="0"/>
            <wp:positionH relativeFrom="page">
              <wp:posOffset>407034</wp:posOffset>
            </wp:positionH>
            <wp:positionV relativeFrom="paragraph">
              <wp:posOffset>342952</wp:posOffset>
            </wp:positionV>
            <wp:extent cx="6766145" cy="5431536"/>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6766145" cy="5431536"/>
                    </a:xfrm>
                    <a:prstGeom prst="rect">
                      <a:avLst/>
                    </a:prstGeom>
                  </pic:spPr>
                </pic:pic>
              </a:graphicData>
            </a:graphic>
          </wp:anchor>
        </w:drawing>
      </w:r>
      <w:r>
        <w:rPr>
          <w:w w:val="100"/>
        </w:rPr>
        <w:t>A</w:t>
      </w:r>
    </w:p>
    <w:p>
      <w:pPr>
        <w:pStyle w:val="BodyText"/>
        <w:rPr>
          <w:b/>
        </w:rPr>
      </w:pPr>
    </w:p>
    <w:p>
      <w:pPr>
        <w:spacing w:before="216"/>
        <w:ind w:left="720" w:right="0" w:firstLine="0"/>
        <w:jc w:val="left"/>
        <w:rPr>
          <w:b/>
          <w:sz w:val="36"/>
        </w:rPr>
      </w:pPr>
      <w:r>
        <w:rPr>
          <w:b/>
          <w:w w:val="102"/>
          <w:sz w:val="36"/>
        </w:rPr>
        <w:t>B</w:t>
      </w:r>
    </w:p>
    <w:p>
      <w:pPr>
        <w:pStyle w:val="Heading6"/>
        <w:tabs>
          <w:tab w:pos="10761" w:val="left" w:leader="none"/>
        </w:tabs>
        <w:spacing w:before="59"/>
      </w:pPr>
      <w:r>
        <w:rPr/>
        <w:pict>
          <v:group style="position:absolute;margin-left:54.088001pt;margin-top:15.235867pt;width:493.25pt;height:117.05pt;mso-position-horizontal-relative:page;mso-position-vertical-relative:paragraph;z-index:-254406656" coordorigin="1082,305" coordsize="9865,2341">
            <v:rect style="position:absolute;left:3302;top:1187;width:4285;height:1435" filled="true" fillcolor="#7f7f7f" stroked="false">
              <v:fill type="solid"/>
            </v:rect>
            <v:rect style="position:absolute;left:3302;top:1187;width:4285;height:1435" filled="false" stroked="true" strokeweight=".78pt" strokecolor="#231f20">
              <v:stroke dashstyle="solid"/>
            </v:rect>
            <v:shape style="position:absolute;left:2318;top:1612;width:1915;height:1017" coordorigin="2318,1613" coordsize="1915,1017" path="m3626,1613l2318,2621,4232,2629,3626,1613xe" filled="true" fillcolor="#ffffff" stroked="false">
              <v:path arrowok="t"/>
              <v:fill type="solid"/>
            </v:shape>
            <v:shape style="position:absolute;left:2318;top:1612;width:1915;height:1017" coordorigin="2318,1613" coordsize="1915,1017" path="m3626,1613l2318,2621,4232,2629,3626,1613xe" filled="true" fillcolor="#7f7f7f" stroked="false">
              <v:path arrowok="t"/>
              <v:fill type="solid"/>
            </v:shape>
            <v:shape style="position:absolute;left:2318;top:1612;width:1915;height:1017" coordorigin="2318,1613" coordsize="1915,1017" path="m4232,2629l3626,1613,2318,2621,4232,2629xe" filled="false" stroked="true" strokeweight=".78pt" strokecolor="#231f20">
              <v:path arrowok="t"/>
              <v:stroke dashstyle="solid"/>
            </v:shape>
            <v:shape style="position:absolute;left:1223;top:809;width:3017;height:1813" coordorigin="1224,809" coordsize="3017,1813" path="m2681,809l1680,1487,1224,1991,1224,2621,4240,2621,3366,1172,2681,809xe" filled="true" fillcolor="#ffffff" stroked="false">
              <v:path arrowok="t"/>
              <v:fill type="solid"/>
            </v:shape>
            <v:shape style="position:absolute;left:1223;top:809;width:3017;height:1813" coordorigin="1224,809" coordsize="3017,1813" path="m2681,809l1680,1487,1224,1991,1224,2621,4240,2621,3366,1172,2681,809xe" filled="true" fillcolor="#7f7f7f" stroked="false">
              <v:path arrowok="t"/>
              <v:fill type="solid"/>
            </v:shape>
            <v:shape style="position:absolute;left:1223;top:809;width:3017;height:1813" coordorigin="1224,809" coordsize="3017,1813" path="m2515,2621l4240,2621,3366,1172,2681,809,1680,1487,1224,1991,1224,2621,2515,2621xe" filled="false" stroked="true" strokeweight=".78pt" strokecolor="#231f20">
              <v:path arrowok="t"/>
              <v:stroke dashstyle="dash"/>
            </v:shape>
            <v:shape style="position:absolute;left:1223;top:604;width:1529;height:1506" coordorigin="1224,604" coordsize="1529,1506" path="m2381,604l1224,1282,1224,2109,1499,1865,1980,1502,2452,1164,2594,1077,2752,975,2381,604xe" filled="true" fillcolor="#ffffff" stroked="false">
              <v:path arrowok="t"/>
              <v:fill type="solid"/>
            </v:shape>
            <v:shape style="position:absolute;left:1223;top:604;width:1529;height:1506" coordorigin="1224,604" coordsize="1529,1506" path="m2381,604l1224,1282,1224,2109,1499,1865,1980,1502,2452,1164,2594,1077,2752,975,2381,604xe" filled="true" fillcolor="#7f7f7f" stroked="false">
              <v:path arrowok="t"/>
              <v:fill type="solid"/>
            </v:shape>
            <v:shape style="position:absolute;left:1223;top:604;width:1529;height:1506" coordorigin="1224,604" coordsize="1529,1506" path="m1224,2109l1499,1865,1759,1668,1980,1502,2232,1321,2452,1164,2594,1077,2752,975,2381,604,1224,1282,1224,2109xe" filled="false" stroked="true" strokeweight=".78pt" strokecolor="#231f20">
              <v:path arrowok="t"/>
              <v:stroke dashstyle="solid"/>
            </v:shape>
            <v:shape style="position:absolute;left:1223;top:541;width:1087;height:1009" coordorigin="1224,541" coordsize="1087,1009" path="m2224,541l1546,565,1224,746,1224,1550,1436,1384,1610,1242,1791,1108,1956,998,2232,809,2311,754,2224,541xe" filled="true" fillcolor="#ffffff" stroked="false">
              <v:path arrowok="t"/>
              <v:fill type="solid"/>
            </v:shape>
            <v:shape style="position:absolute;left:1223;top:541;width:1087;height:1009" coordorigin="1224,541" coordsize="1087,1009" path="m2224,541l1546,565,1224,746,1224,1550,1436,1384,1610,1242,1791,1108,1956,998,2232,809,2311,754,2224,541xe" filled="true" fillcolor="#7f7f7f" stroked="false">
              <v:path arrowok="t"/>
              <v:fill type="solid"/>
            </v:shape>
            <v:shape style="position:absolute;left:1223;top:541;width:1087;height:1009" coordorigin="1224,541" coordsize="1087,1009" path="m1224,1550l1436,1384,1610,1242,1791,1108,1956,998,2106,896,2232,809,2311,754,2224,541,1546,565,1224,746,1224,1550xe" filled="false" stroked="true" strokeweight=".78pt" strokecolor="#231f20">
              <v:path arrowok="t"/>
              <v:stroke dashstyle="solid"/>
            </v:shape>
            <v:shape style="position:absolute;left:3429;top:753;width:2694;height:639" coordorigin="3429,754" coordsize="2694,639" path="m5931,1321l5115,1321,5225,1329,5351,1353,5453,1384,5587,1392,5690,1384,5800,1369,5910,1329,5931,1321xm5296,754l4193,801,3547,1148,3429,1266,3484,1369,3610,1313,3736,1290,3846,1266,3980,1258,6083,1258,6123,1219,5296,754xm6083,1258l3980,1258,4091,1266,4209,1290,4327,1329,4453,1345,4595,1361,4705,1369,4807,1353,4918,1345,5012,1321,5931,1321,6013,1290,6083,1258xe" filled="true" fillcolor="#ffffff" stroked="false">
              <v:path arrowok="t"/>
              <v:fill type="solid"/>
            </v:shape>
            <v:shape style="position:absolute;left:3429;top:753;width:2694;height:639" coordorigin="3429,754" coordsize="2694,639" path="m5931,1321l5115,1321,5225,1329,5351,1353,5453,1384,5587,1392,5690,1384,5800,1369,5910,1329,5931,1321xm5296,754l4193,801,3547,1148,3429,1266,3484,1369,3610,1313,3736,1290,3846,1266,3980,1258,6083,1258,6123,1219,5296,754xm6083,1258l3980,1258,4091,1266,4209,1290,4327,1329,4453,1345,4595,1361,4705,1369,4807,1353,4918,1345,5012,1321,5931,1321,6013,1290,6083,1258xe" filled="true" fillcolor="#7f7f7f" stroked="false">
              <v:path arrowok="t"/>
              <v:fill type="solid"/>
            </v:shape>
            <v:shape style="position:absolute;left:3429;top:753;width:2694;height:639" coordorigin="3429,754" coordsize="2694,639" path="m3484,1369l3610,1313,3736,1290,3846,1266,3980,1258,4091,1266,4209,1290,4327,1329,4453,1345,4595,1361,4705,1369,4807,1353,4918,1345,5012,1321,5115,1321,5225,1329,5351,1353,5453,1384,5587,1392,5690,1384,5800,1369,5910,1329,6013,1290,6083,1258,6123,1219,5296,754,4193,801,3547,1148,3429,1266,3484,1369xe" filled="false" stroked="true" strokeweight=".78pt" strokecolor="#231f20">
              <v:path arrowok="t"/>
              <v:stroke dashstyle="solid"/>
            </v:shape>
            <v:shape style="position:absolute;left:4342;top:643;width:1347;height:474" coordorigin="4343,644" coordsize="1347,474" path="m5547,1060l4765,1060,4839,1061,4910,1073,5058,1106,5131,1117,5201,1116,5283,1104,5446,1075,5528,1062,5547,1060xm5083,644l5009,672,4775,758,4697,788,4620,819,4546,853,4477,888,4455,912,4412,962,4343,1045,4371,1054,4402,1063,4432,1071,4461,1077,4537,1081,4613,1075,4689,1066,4765,1060,5547,1060,5611,1053,5690,967,5083,644xe" filled="true" fillcolor="#ffffff" stroked="false">
              <v:path arrowok="t"/>
              <v:fill type="solid"/>
            </v:shape>
            <v:shape style="position:absolute;left:4342;top:643;width:1347;height:474" coordorigin="4343,644" coordsize="1347,474" path="m5547,1060l4765,1060,4839,1061,4910,1073,5058,1106,5131,1117,5201,1116,5283,1104,5446,1075,5528,1062,5547,1060xm5083,644l5009,672,4775,758,4697,788,4620,819,4546,853,4477,888,4455,912,4412,962,4343,1045,4371,1054,4402,1063,4432,1071,4461,1077,4537,1081,4613,1075,4689,1066,4765,1060,5547,1060,5611,1053,5690,967,5083,644xe" filled="true" fillcolor="#7f7f7f" stroked="false">
              <v:path arrowok="t"/>
              <v:fill type="solid"/>
            </v:shape>
            <v:shape style="position:absolute;left:4342;top:643;width:1347;height:474" coordorigin="4343,644" coordsize="1347,474" path="m4343,1045l4371,1054,4402,1063,4432,1071,4461,1077,4537,1081,4613,1075,4689,1066,4765,1060,4839,1061,4910,1073,4984,1089,5058,1106,5131,1117,5201,1116,5283,1104,5365,1090,5446,1075,5528,1062,5611,1053,5690,967,5083,644,5009,672,4933,701,4854,729,4775,758,4697,788,4620,819,4546,853,4477,888,4412,962,4368,1015,4343,1045xe" filled="false" stroked="true" strokeweight=".78pt" strokecolor="#231f20">
              <v:path arrowok="t"/>
              <v:stroke dashstyle="solid"/>
            </v:shape>
            <v:shape style="position:absolute;left:6926;top:1352;width:2710;height:1269" coordorigin="6926,1353" coordsize="2710,1269" path="m6989,1353l6926,1778,7415,2621,9636,2621,9636,1534,6989,1353xe" filled="true" fillcolor="#ffffff" stroked="false">
              <v:path arrowok="t"/>
              <v:fill type="solid"/>
            </v:shape>
            <v:shape style="position:absolute;left:6926;top:1352;width:2710;height:1269" coordorigin="6926,1353" coordsize="2710,1269" path="m6989,1353l6926,1778,7415,2621,9636,2621,9636,1534,6989,1353xe" filled="true" fillcolor="#7f7f7f" stroked="false">
              <v:path arrowok="t"/>
              <v:fill type="solid"/>
            </v:shape>
            <v:shape style="position:absolute;left:6926;top:1352;width:2710;height:1269" coordorigin="6926,1353" coordsize="2710,1269" path="m7415,2621l9636,2621,9636,1534,6989,1353,6926,1778,7415,2621xe" filled="false" stroked="true" strokeweight=".78pt" strokecolor="#231f20">
              <v:path arrowok="t"/>
              <v:stroke dashstyle="solid"/>
            </v:shape>
            <v:shape style="position:absolute;left:6721;top:1321;width:386;height:505" coordorigin="6721,1321" coordsize="386,505" path="m6950,1321l6721,1439,6950,1826,7029,1747,7076,1668,7100,1597,7107,1518,6950,1321xe" filled="true" fillcolor="#ffffff" stroked="false">
              <v:path arrowok="t"/>
              <v:fill type="solid"/>
            </v:shape>
            <v:shape style="position:absolute;left:6721;top:1321;width:386;height:505" coordorigin="6721,1321" coordsize="386,505" path="m6950,1321l6721,1439,6950,1826,7029,1747,7076,1668,7100,1597,7107,1518,6950,1321xe" filled="true" fillcolor="#7f7f7f" stroked="false">
              <v:path arrowok="t"/>
              <v:fill type="solid"/>
            </v:shape>
            <v:shape style="position:absolute;left:6721;top:1321;width:386;height:505" coordorigin="6721,1321" coordsize="386,505" path="m6950,1826l7029,1747,7076,1668,7100,1597,7107,1518,6950,1321,6721,1439,6950,1826xe" filled="false" stroked="true" strokeweight=".78pt" strokecolor="#231f20">
              <v:path arrowok="t"/>
              <v:stroke dashstyle="solid"/>
            </v:shape>
            <v:shape style="position:absolute;left:9289;top:1203;width:1623;height:1419" coordorigin="9289,1203" coordsize="1623,1419" path="m9738,1203l9289,2007,9628,2621,10912,2621,10912,1999,9738,1203xe" filled="true" fillcolor="#ffffff" stroked="false">
              <v:path arrowok="t"/>
              <v:fill type="solid"/>
            </v:shape>
            <v:shape style="position:absolute;left:9289;top:1203;width:1623;height:1419" coordorigin="9289,1203" coordsize="1623,1419" path="m9738,1203l9289,2007,9628,2621,10912,2621,10912,1999,9738,1203xe" filled="true" fillcolor="#7f7f7f" stroked="false">
              <v:path arrowok="t"/>
              <v:fill type="solid"/>
            </v:shape>
            <v:shape style="position:absolute;left:9289;top:1203;width:1623;height:1419" coordorigin="9289,1203" coordsize="1623,1419" path="m9289,2007l9628,2621,10912,2621,10912,1999,9738,1203,9289,2007xe" filled="false" stroked="true" strokeweight=".78pt" strokecolor="#231f20">
              <v:path arrowok="t"/>
              <v:stroke dashstyle="solid"/>
            </v:shape>
            <v:shape style="position:absolute;left:10218;top:1494;width:694;height:883" coordorigin="10219,1495" coordsize="694,883" path="m10912,1495l10219,1589,10234,1786,10912,2377,10912,1495xe" filled="true" fillcolor="#ffffff" stroked="false">
              <v:path arrowok="t"/>
              <v:fill type="solid"/>
            </v:shape>
            <v:shape style="position:absolute;left:10218;top:1494;width:694;height:883" coordorigin="10219,1495" coordsize="694,883" path="m10912,1495l10219,1589,10234,1786,10912,2377,10912,1495xe" filled="true" fillcolor="#7f7f7f" stroked="false">
              <v:path arrowok="t"/>
              <v:fill type="solid"/>
            </v:shape>
            <v:shape style="position:absolute;left:10218;top:1494;width:694;height:883" coordorigin="10219,1495" coordsize="694,883" path="m10234,1786l10912,2377,10912,1495,10219,1589,10234,1786xe" filled="false" stroked="true" strokeweight=".78pt" strokecolor="#231f20">
              <v:path arrowok="t"/>
              <v:stroke dashstyle="solid"/>
            </v:shape>
            <v:shape style="position:absolute;left:9029;top:1833;width:426;height:182" coordorigin="9029,1833" coordsize="426,182" path="m9447,1833l9029,1904,9108,1975,9179,1999,9250,2015,9337,1999,9407,1960,9455,1912,9447,1833xe" filled="true" fillcolor="#ffffff" stroked="false">
              <v:path arrowok="t"/>
              <v:fill type="solid"/>
            </v:shape>
            <v:shape style="position:absolute;left:9029;top:1833;width:426;height:182" coordorigin="9029,1833" coordsize="426,182" path="m9029,1904l9108,1975,9179,1999,9250,2015,9337,1999,9407,1960,9455,1912,9447,1833,9029,1904xe" filled="false" stroked="true" strokeweight=".78pt" strokecolor="#231f20">
              <v:path arrowok="t"/>
              <v:stroke dashstyle="solid"/>
            </v:shape>
            <v:shape style="position:absolute;left:1215;top:422;width:9697;height:1528" coordorigin="1216,423" coordsize="9697,1528" path="m10581,1712l8243,1712,8320,1715,8401,1726,8480,1742,8558,1763,8634,1786,8710,1811,8860,1863,8935,1887,9010,1910,9086,1929,9163,1944,9203,1948,9242,1950,9282,1949,9321,1944,9398,1929,9474,1910,9701,1846,9777,1827,9855,1812,9935,1802,10017,1797,10180,1791,10262,1787,10343,1778,10424,1763,10495,1742,10566,1718,10581,1712xm10912,935l5159,935,5210,937,5249,943,5290,957,5372,991,5414,1006,5491,1028,5728,1091,5806,1114,5884,1138,5961,1165,6036,1195,6107,1230,6243,1307,6314,1341,6391,1369,6436,1376,6483,1377,6529,1378,6572,1384,6632,1403,6754,1451,6816,1471,6888,1488,6961,1501,7035,1512,7108,1525,7178,1542,7240,1561,7565,1674,7644,1699,7713,1719,7769,1731,7845,1738,7924,1737,8003,1730,8083,1722,8163,1715,8243,1712,10581,1712,10635,1691,10773,1633,10842,1606,10912,1581,10912,935xm10912,667l2074,667,2112,670,2157,682,2210,704,2269,733,2333,769,2402,810,2475,856,2789,1059,2870,1110,2950,1158,3028,1202,3103,1241,3176,1275,3244,1302,3308,1320,3366,1329,3415,1322,3487,1298,3570,1266,3729,1200,3783,1179,3821,1168,3872,1155,3935,1139,4007,1122,4175,1085,4365,1046,4565,1009,4664,992,4761,976,4854,963,4942,951,5023,943,5096,937,5159,935,10912,935,10912,667xm10912,423l1224,423,1216,856,1289,845,1511,813,1585,800,1657,785,1726,766,1795,743,1864,719,1933,696,2003,678,2074,667,10912,667,10912,423xe" filled="true" fillcolor="#ffffff" stroked="false">
              <v:path arrowok="t"/>
              <v:fill type="solid"/>
            </v:shape>
            <v:shape style="position:absolute;left:1215;top:422;width:9697;height:1528" coordorigin="1216,423" coordsize="9697,1528" path="m1216,856l1289,845,1363,834,1437,824,1511,813,1585,800,1657,785,1726,766,1795,743,1864,719,1933,696,2003,678,2074,667,2112,670,2210,704,2269,733,2333,769,2402,810,2475,856,2551,905,2629,956,2709,1008,2789,1059,2870,1110,2950,1158,3028,1202,3103,1241,3176,1275,3244,1302,3308,1320,3366,1329,3415,1322,3487,1298,3570,1266,3654,1231,3729,1200,3783,1179,3872,1155,3935,1139,4007,1122,4088,1104,4175,1085,4268,1066,4365,1046,4465,1027,4565,1009,4664,992,4761,976,4854,963,4942,951,5023,943,5096,937,5159,935,5210,937,5249,943,5290,957,5331,974,5372,991,5414,1006,5491,1028,5570,1049,5649,1070,5728,1091,5806,1114,5884,1138,5961,1165,6036,1195,6107,1230,6175,1268,6243,1307,6314,1341,6391,1369,6483,1377,6529,1378,6572,1384,6632,1403,6693,1427,6754,1451,6816,1471,6888,1488,6961,1501,7035,1512,7108,1525,7178,1542,7240,1561,7314,1586,7396,1615,7481,1645,7565,1674,7644,1699,7713,1719,7769,1731,7845,1738,7924,1737,8003,1730,8083,1722,8163,1715,8243,1712,8320,1715,8401,1726,8480,1742,8558,1763,8634,1786,8710,1811,8785,1837,8860,1863,8935,1887,9010,1910,9086,1929,9163,1944,9242,1950,9282,1949,9398,1929,9474,1910,9550,1889,9625,1867,9701,1846,9777,1827,9855,1812,9935,1802,10017,1797,10099,1794,10180,1791,10262,1787,10343,1778,10424,1763,10495,1742,10566,1718,10635,1691,10704,1662,10773,1633,10842,1606,10912,1581,10912,423,1224,423,1216,856xe" filled="false" stroked="true" strokeweight=".78pt" strokecolor="#231f20">
              <v:path arrowok="t"/>
              <v:stroke dashstyle="solid"/>
            </v:shape>
            <v:shape style="position:absolute;left:1223;top:367;width:9697;height:2262" coordorigin="1224,368" coordsize="9697,2262" path="m1224,368l1224,2629,10920,2629,10920,407m3445,1305l4232,2629m6737,1455l7423,2621m9274,2007l9612,2621e" filled="false" stroked="true" strokeweight="1.576pt" strokecolor="#231f20">
              <v:path arrowok="t"/>
              <v:stroke dashstyle="solid"/>
            </v:shape>
            <v:shape style="position:absolute;left:2924;top:344;width:6286;height:1577" coordorigin="2925,344" coordsize="6286,1577" path="m9211,1920l8423,478m6698,1392l6170,439m3405,1227l2925,344e" filled="false" stroked="true" strokeweight="1.576pt" strokecolor="#231f20">
              <v:path arrowok="t"/>
              <v:stroke dashstyle="longdash"/>
            </v:shape>
            <v:shape style="position:absolute;left:2349;top:351;width:6956;height:2270" coordorigin="2350,352" coordsize="6956,2270" path="m2350,730l2460,667,2618,596,2815,533,2996,470m2752,982l2893,896,3019,848,3177,793m3374,982l3571,951,3681,943,3846,943,3988,959,4177,1014,4295,1038m5713,1030l5792,982,5989,785,6060,722,6170,667,6265,628m6139,1172l6241,1069,6328,990,6430,943m6438,730l6487,763,6542,800,6600,839,6661,882,6723,927,6785,976,6845,1027,6902,1080,6955,1136,7003,1193,7044,1253,7077,1315,7101,1379,7114,1444,7115,1510m6446,462l6507,494,6570,527,6635,562,6701,599,6767,639,6834,680,6900,724,6965,769,7030,816,7093,866,7153,917,7212,971,7267,1026,7319,1083,7368,1143,7412,1204,7452,1268,7487,1333,7516,1401,7539,1470,7556,1542,7542,1600,7509,1670,7461,1748,7404,1827,7343,1905,7283,1975,7229,2035,7186,2078m6997,470l7052,511,7109,554,7167,600,7225,647,7284,697,7342,749,7399,802,7454,858,7507,915,7558,975,7606,1036,7651,1099,7691,1164,7727,1230,7757,1298,7782,1367,7801,1438,7814,1511,7819,1585,7816,1660,7777,1736,7733,1806,7684,1871,7633,1932,7579,1991,7523,2049,7467,2107,7411,2165,7357,2226,7304,2290m7155,391l7224,438,7290,486,7354,535,7416,584,7476,635,7533,687,7587,740,7639,795,7689,852,7736,911,7781,972,7823,1035,7862,1100,7899,1168,7934,1239,7965,1312,7995,1389,8021,1468,8043,1538,8062,1613,8068,1690,8053,1763,8027,1814,7991,1874,7946,1939,7894,2008,7837,2079,7777,2152,7714,2223,7652,2292,7592,2357,7535,2417,7483,2468,7438,2511m7454,391l7517,440,7577,491,7636,544,7694,599,7749,655,7804,713,7856,773,7908,833,7958,895,8006,958,8054,1021,8100,1085,8135,1136,8174,1197,8215,1266,8255,1340,8294,1419,8328,1498,8355,1577,8373,1653,8381,1723,8376,1786,8348,1862,8305,1933,8255,1999,8205,2062,8158,2121,8109,2180,8058,2237,8006,2293,7952,2349,7898,2404,7844,2459,7789,2513,7736,2567,7682,2621m7682,352l7739,403,7794,455,7849,509,7902,564,7955,621,8006,679,8057,738,8106,798,8155,859,8201,921,8247,983,8291,1045,8334,1108,8376,1172,8428,1256,8474,1336,8513,1412,8545,1483,8571,1550,8590,1614,8604,1676,8611,1734,8612,1791,8608,1846,8599,1900,8584,1954,8564,2007,8540,2060,8510,2113,8476,2168,8437,2224,8395,2282,8348,2342,8297,2405,8243,2471,8185,2540,8124,2614m7903,399l7947,439,7994,483,8043,531,8094,583,8146,638,8200,696,8253,757,8307,821,8360,887,8413,955,8464,1024,8514,1095,8562,1166,8607,1238,8650,1311,8690,1384,8725,1456,8757,1528,8785,1598,8807,1668,8824,1736,8836,1802,8841,1866,8840,1928,8830,1988,8810,2063,8781,2147,8746,2236,8707,2326,8665,2413,8624,2493,8584,2561,8549,2614m8872,2614l8920,2519,8961,2439,8994,2371,9020,2309,9040,2251,9055,2193,9064,2129,9069,2058,9069,1973,9066,1873,9060,1788,9046,1704,9023,1621,8990,1542m9108,2614l9148,2549,9185,2481,9219,2412,9248,2340,9272,2267,9292,2192,9305,2117e" filled="false" stroked="true" strokeweight=".78pt" strokecolor="#231f20">
              <v:path arrowok="t"/>
              <v:stroke dashstyle="longdash"/>
            </v:shape>
            <v:shape style="position:absolute;left:3775;top:1707;width:5892;height:796" coordorigin="3776,1707" coordsize="5892,796" path="m3776,1707l3988,2078,3996,1920m7170,2062l7383,2432,7391,2275m9447,2133l9659,2503,9667,2346e" filled="false" stroked="true" strokeweight="1.576pt" strokecolor="#231f20">
              <v:path arrowok="t"/>
              <v:stroke dashstyle="solid"/>
            </v:shape>
            <v:line style="position:absolute" from="7186,1400" to="8777,1400" stroked="true" strokeweight="6.304pt" strokecolor="#7f7f7f">
              <v:stroke dashstyle="solid"/>
            </v:line>
            <v:rect style="position:absolute;left:7186;top:1337;width:1592;height:127" filled="false" stroked="true" strokeweight="1.576pt" strokecolor="#ffffff">
              <v:stroke dashstyle="solid"/>
            </v:rect>
            <v:shape style="position:absolute;left:1081;top:383;width:142;height:2246" coordorigin="1082,383" coordsize="142,2246" path="m1224,2629l1098,2629m1208,1502l1082,1502m1208,383l1082,383e" filled="false" stroked="true" strokeweight="1.576pt" strokecolor="#231f20">
              <v:path arrowok="t"/>
              <v:stroke dashstyle="solid"/>
            </v:shape>
            <v:line style="position:absolute" from="1255,364" to="10947,364" stroked="true" strokeweight="5.966pt" strokecolor="#ffffff">
              <v:stroke dashstyle="solid"/>
            </v:line>
            <v:shape style="position:absolute;left:1451;top:917;width:9406;height:1053" coordorigin="1452,918" coordsize="9406,1053" path="m1663,918l1452,918,1452,1127,1663,1127,1663,918m1994,1201l1751,1201,1751,1411,1994,1411,1994,1201m4916,1131l4674,1131,4674,1340,4916,1340,4916,1131m6980,1186l6737,1186,6737,1395,6980,1395,6980,1186m10858,1761l10542,1761,10542,1970,10858,1970,10858,1761e" filled="true" fillcolor="#ffffff" stroked="false">
              <v:path arrowok="t"/>
              <v:fill type="solid"/>
            </v:shape>
            <v:shape style="position:absolute;left:4823;top:856;width:5034;height:1119" coordorigin="4823,856" coordsize="5034,1119" path="m9297,1975l9297,1770m4965,998l4823,856m6950,1566l6918,1408m9856,1242l9352,1841e" filled="false" stroked="true" strokeweight="1.576pt" strokecolor="#231f20">
              <v:path arrowok="t"/>
              <v:stroke dashstyle="solid"/>
            </v:shape>
            <v:shape style="position:absolute;left:4689;top:653;width:231;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ud</w:t>
                    </w:r>
                  </w:p>
                </w:txbxContent>
              </v:textbox>
              <w10:wrap type="none"/>
            </v:shape>
            <v:shape style="position:absolute;left:1451;top:897;width:231;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ud</w:t>
                    </w:r>
                  </w:p>
                </w:txbxContent>
              </v:textbox>
              <w10:wrap type="none"/>
            </v:shape>
            <v:shape style="position:absolute;left:1751;top:1181;width:262;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usl</w:t>
                    </w:r>
                  </w:p>
                </w:txbxContent>
              </v:textbox>
              <w10:wrap type="none"/>
            </v:shape>
            <v:shape style="position:absolute;left:4673;top:1110;width:262;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usl</w:t>
                    </w:r>
                  </w:p>
                </w:txbxContent>
              </v:textbox>
              <w10:wrap type="none"/>
            </v:shape>
            <v:shape style="position:absolute;left:6737;top:1165;width:262;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usl</w:t>
                    </w:r>
                  </w:p>
                </w:txbxContent>
              </v:textbox>
              <w10:wrap type="none"/>
            </v:shape>
            <v:shape style="position:absolute;left:9265;top:1031;width:1544;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Blackrock Canyon</w:t>
                    </w:r>
                  </w:p>
                </w:txbxContent>
              </v:textbox>
              <w10:wrap type="none"/>
            </v:shape>
            <v:shape style="position:absolute;left:7170;top:1312;width:1640;height:177" type="#_x0000_t202" filled="false" stroked="false">
              <v:textbox inset="0,0,0,0">
                <w:txbxContent>
                  <w:p>
                    <w:pPr>
                      <w:spacing w:before="2"/>
                      <w:ind w:left="0" w:right="0" w:firstLine="0"/>
                      <w:jc w:val="left"/>
                      <w:rPr>
                        <w:rFonts w:ascii="Arial"/>
                        <w:sz w:val="15"/>
                      </w:rPr>
                    </w:pPr>
                    <w:r>
                      <w:rPr>
                        <w:rFonts w:ascii="Arial"/>
                        <w:color w:val="231F20"/>
                        <w:w w:val="105"/>
                        <w:sz w:val="15"/>
                      </w:rPr>
                      <w:t>Blackrock Canyon Fold</w:t>
                    </w:r>
                  </w:p>
                </w:txbxContent>
              </v:textbox>
              <w10:wrap type="none"/>
            </v:shape>
            <v:shape style="position:absolute;left:9234;top:1567;width:168;height:212" type="#_x0000_t202" filled="false" stroked="false">
              <v:textbox inset="0,0,0,0">
                <w:txbxContent>
                  <w:p>
                    <w:pPr>
                      <w:spacing w:line="211" w:lineRule="exact" w:before="0"/>
                      <w:ind w:left="0" w:right="0" w:firstLine="0"/>
                      <w:jc w:val="left"/>
                      <w:rPr>
                        <w:rFonts w:ascii="Arial"/>
                        <w:sz w:val="19"/>
                      </w:rPr>
                    </w:pPr>
                    <w:r>
                      <w:rPr>
                        <w:rFonts w:ascii="Arial"/>
                        <w:color w:val="231F20"/>
                        <w:w w:val="99"/>
                        <w:sz w:val="19"/>
                      </w:rPr>
                      <w:t>Q</w:t>
                    </w:r>
                  </w:p>
                </w:txbxContent>
              </v:textbox>
              <w10:wrap type="none"/>
            </v:shape>
            <v:shape style="position:absolute;left:2625;top:1882;width:346;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shd w:fill="FFFFFF" w:color="auto" w:val="clear"/>
                      </w:rPr>
                      <w:t>Zpu</w:t>
                    </w:r>
                  </w:p>
                </w:txbxContent>
              </v:textbox>
              <w10:wrap type="none"/>
            </v:shape>
            <v:shape style="position:absolute;left:10541;top:1741;width:336;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rPr>
                      <w:t>Zbc</w:t>
                    </w:r>
                  </w:p>
                </w:txbxContent>
              </v:textbox>
              <w10:wrap type="none"/>
            </v:shape>
            <v:shape style="position:absolute;left:5098;top:2016;width:346;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shd w:fill="FFFFFF" w:color="auto" w:val="clear"/>
                      </w:rPr>
                      <w:t>Zpu</w:t>
                    </w:r>
                  </w:p>
                </w:txbxContent>
              </v:textbox>
              <w10:wrap type="none"/>
            </v:shape>
            <v:shape style="position:absolute;left:8084;top:2182;width:346;height:212" type="#_x0000_t202" filled="false" stroked="false">
              <v:textbox inset="0,0,0,0">
                <w:txbxContent>
                  <w:p>
                    <w:pPr>
                      <w:spacing w:line="211" w:lineRule="exact" w:before="0"/>
                      <w:ind w:left="0" w:right="0" w:firstLine="0"/>
                      <w:jc w:val="left"/>
                      <w:rPr>
                        <w:rFonts w:ascii="Arial"/>
                        <w:sz w:val="19"/>
                      </w:rPr>
                    </w:pPr>
                    <w:r>
                      <w:rPr>
                        <w:rFonts w:ascii="Arial"/>
                        <w:color w:val="231F20"/>
                        <w:sz w:val="19"/>
                        <w:shd w:fill="FFFFFF" w:color="auto" w:val="clear"/>
                      </w:rPr>
                      <w:t>Zpu</w:t>
                    </w:r>
                  </w:p>
                </w:txbxContent>
              </v:textbox>
              <w10:wrap type="none"/>
            </v:shape>
            <v:shape style="position:absolute;left:9817;top:2131;width:327;height:210" type="#_x0000_t202" filled="true" fillcolor="#ffffff" stroked="false">
              <v:textbox inset="0,0,0,0">
                <w:txbxContent>
                  <w:p>
                    <w:pPr>
                      <w:spacing w:line="192" w:lineRule="exact" w:before="0"/>
                      <w:ind w:left="0" w:right="0" w:firstLine="0"/>
                      <w:jc w:val="left"/>
                      <w:rPr>
                        <w:rFonts w:ascii="Arial"/>
                        <w:sz w:val="19"/>
                      </w:rPr>
                    </w:pPr>
                    <w:r>
                      <w:rPr>
                        <w:rFonts w:ascii="Arial"/>
                        <w:color w:val="231F20"/>
                        <w:w w:val="95"/>
                        <w:sz w:val="19"/>
                      </w:rPr>
                      <w:t>Zpu</w:t>
                    </w:r>
                  </w:p>
                </w:txbxContent>
              </v:textbox>
              <v:fill type="solid"/>
              <w10:wrap type="none"/>
            </v:shape>
            <w10:wrap type="none"/>
          </v:group>
        </w:pict>
      </w:r>
      <w:r>
        <w:rPr/>
        <w:pict>
          <v:shape style="position:absolute;margin-left:403.326563pt;margin-top:46.829418pt;width:74.9pt;height:7.1pt;mso-position-horizontal-relative:page;mso-position-vertical-relative:paragraph;z-index:-254405632;rotation:61" type="#_x0000_t136" fillcolor="#231f20" stroked="f">
            <o:extrusion v:ext="view" autorotationcenter="t"/>
            <v:textpath style="font-family:&quot;Arial&quot;;font-size:7pt;v-text-kern:t;mso-text-shadow:auto" string="Blackrock Canyon Fault"/>
            <w10:wrap type="none"/>
          </v:shape>
        </w:pict>
      </w:r>
      <w:r>
        <w:rPr/>
        <w:pict>
          <v:shape style="position:absolute;margin-left:44.101162pt;margin-top:9.12326pt;width:10.8pt;height:21.3pt;mso-position-horizontal-relative:page;mso-position-vertical-relative:paragraph;z-index:251727872" type="#_x0000_t202" filled="false" stroked="false">
            <v:textbox inset="0,0,0,0" style="layout-flow:vertical;mso-layout-flow-alt:bottom-to-top">
              <w:txbxContent>
                <w:p>
                  <w:pPr>
                    <w:spacing w:before="22"/>
                    <w:ind w:left="20" w:right="0" w:firstLine="0"/>
                    <w:jc w:val="left"/>
                    <w:rPr>
                      <w:rFonts w:ascii="Arial" w:hAnsi="Arial"/>
                      <w:sz w:val="15"/>
                    </w:rPr>
                  </w:pPr>
                  <w:r>
                    <w:rPr>
                      <w:rFonts w:ascii="Arial" w:hAnsi="Arial"/>
                      <w:color w:val="231F20"/>
                      <w:w w:val="105"/>
                      <w:sz w:val="15"/>
                    </w:rPr>
                    <w:t>6000’</w:t>
                  </w:r>
                </w:p>
              </w:txbxContent>
            </v:textbox>
            <w10:wrap type="none"/>
          </v:shape>
        </w:pict>
      </w:r>
      <w:r>
        <w:rPr>
          <w:color w:val="231F20"/>
        </w:rPr>
        <w:t>A</w:t>
        <w:tab/>
      </w:r>
      <w:r>
        <w:rPr>
          <w:color w:val="231F20"/>
          <w:spacing w:val="-17"/>
        </w:rPr>
        <w:t>A’</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2"/>
        <w:rPr>
          <w:rFonts w:ascii="Arial"/>
          <w:sz w:val="23"/>
        </w:rPr>
      </w:pPr>
    </w:p>
    <w:p>
      <w:pPr>
        <w:tabs>
          <w:tab w:pos="10494" w:val="left" w:leader="none"/>
        </w:tabs>
        <w:spacing w:before="1"/>
        <w:ind w:left="1184" w:right="0" w:firstLine="0"/>
        <w:jc w:val="left"/>
        <w:rPr>
          <w:rFonts w:ascii="Arial"/>
          <w:sz w:val="22"/>
        </w:rPr>
      </w:pPr>
      <w:r>
        <w:rPr/>
        <w:pict>
          <v:shape style="position:absolute;margin-left:44.101162pt;margin-top:-11.793pt;width:10.8pt;height:21.3pt;mso-position-horizontal-relative:page;mso-position-vertical-relative:paragraph;z-index:251725824" type="#_x0000_t202" filled="false" stroked="false">
            <v:textbox inset="0,0,0,0" style="layout-flow:vertical;mso-layout-flow-alt:bottom-to-top">
              <w:txbxContent>
                <w:p>
                  <w:pPr>
                    <w:spacing w:before="22"/>
                    <w:ind w:left="20" w:right="0" w:firstLine="0"/>
                    <w:jc w:val="left"/>
                    <w:rPr>
                      <w:rFonts w:ascii="Arial" w:hAnsi="Arial"/>
                      <w:sz w:val="15"/>
                    </w:rPr>
                  </w:pPr>
                  <w:r>
                    <w:rPr>
                      <w:rFonts w:ascii="Arial" w:hAnsi="Arial"/>
                      <w:color w:val="231F20"/>
                      <w:w w:val="105"/>
                      <w:sz w:val="15"/>
                    </w:rPr>
                    <w:t>4000’</w:t>
                  </w:r>
                </w:p>
              </w:txbxContent>
            </v:textbox>
            <w10:wrap type="none"/>
          </v:shape>
        </w:pict>
      </w:r>
      <w:r>
        <w:rPr/>
        <w:pict>
          <v:shape style="position:absolute;margin-left:44.101162pt;margin-top:-67.741791pt;width:10.8pt;height:21.3pt;mso-position-horizontal-relative:page;mso-position-vertical-relative:paragraph;z-index:251726848" type="#_x0000_t202" filled="false" stroked="false">
            <v:textbox inset="0,0,0,0" style="layout-flow:vertical;mso-layout-flow-alt:bottom-to-top">
              <w:txbxContent>
                <w:p>
                  <w:pPr>
                    <w:spacing w:before="22"/>
                    <w:ind w:left="20" w:right="0" w:firstLine="0"/>
                    <w:jc w:val="left"/>
                    <w:rPr>
                      <w:rFonts w:ascii="Arial" w:hAnsi="Arial"/>
                      <w:sz w:val="15"/>
                    </w:rPr>
                  </w:pPr>
                  <w:r>
                    <w:rPr>
                      <w:rFonts w:ascii="Arial" w:hAnsi="Arial"/>
                      <w:color w:val="231F20"/>
                      <w:w w:val="105"/>
                      <w:sz w:val="15"/>
                    </w:rPr>
                    <w:t>5000’</w:t>
                  </w:r>
                </w:p>
              </w:txbxContent>
            </v:textbox>
            <w10:wrap type="none"/>
          </v:shape>
        </w:pict>
      </w:r>
      <w:r>
        <w:rPr>
          <w:rFonts w:ascii="Arial"/>
          <w:color w:val="231F20"/>
          <w:position w:val="1"/>
          <w:sz w:val="22"/>
        </w:rPr>
        <w:t>West</w:t>
        <w:tab/>
      </w:r>
      <w:r>
        <w:rPr>
          <w:rFonts w:ascii="Arial"/>
          <w:color w:val="231F20"/>
          <w:sz w:val="22"/>
        </w:rPr>
        <w:t>East</w:t>
      </w:r>
    </w:p>
    <w:p>
      <w:pPr>
        <w:spacing w:line="249" w:lineRule="auto" w:before="146"/>
        <w:ind w:left="1761" w:right="1629" w:hanging="288"/>
        <w:jc w:val="both"/>
        <w:rPr>
          <w:i/>
          <w:sz w:val="18"/>
        </w:rPr>
      </w:pPr>
      <w:r>
        <w:rPr>
          <w:i/>
          <w:sz w:val="18"/>
        </w:rPr>
        <w:t>Figure</w:t>
      </w:r>
      <w:r>
        <w:rPr>
          <w:i/>
          <w:spacing w:val="-8"/>
          <w:sz w:val="18"/>
        </w:rPr>
        <w:t> </w:t>
      </w:r>
      <w:r>
        <w:rPr>
          <w:i/>
          <w:sz w:val="18"/>
        </w:rPr>
        <w:t>8.</w:t>
      </w:r>
      <w:r>
        <w:rPr>
          <w:i/>
          <w:spacing w:val="-11"/>
          <w:sz w:val="18"/>
        </w:rPr>
        <w:t> </w:t>
      </w:r>
      <w:r>
        <w:rPr>
          <w:i/>
          <w:sz w:val="18"/>
        </w:rPr>
        <w:t>A,</w:t>
      </w:r>
      <w:r>
        <w:rPr>
          <w:i/>
          <w:spacing w:val="-8"/>
          <w:sz w:val="18"/>
        </w:rPr>
        <w:t> </w:t>
      </w:r>
      <w:r>
        <w:rPr>
          <w:i/>
          <w:sz w:val="18"/>
        </w:rPr>
        <w:t>Geologic</w:t>
      </w:r>
      <w:r>
        <w:rPr>
          <w:i/>
          <w:spacing w:val="-8"/>
          <w:sz w:val="18"/>
        </w:rPr>
        <w:t> </w:t>
      </w:r>
      <w:r>
        <w:rPr>
          <w:i/>
          <w:sz w:val="18"/>
        </w:rPr>
        <w:t>map</w:t>
      </w:r>
      <w:r>
        <w:rPr>
          <w:i/>
          <w:spacing w:val="-8"/>
          <w:sz w:val="18"/>
        </w:rPr>
        <w:t> </w:t>
      </w:r>
      <w:r>
        <w:rPr>
          <w:i/>
          <w:sz w:val="18"/>
        </w:rPr>
        <w:t>of</w:t>
      </w:r>
      <w:r>
        <w:rPr>
          <w:i/>
          <w:spacing w:val="-8"/>
          <w:sz w:val="18"/>
        </w:rPr>
        <w:t> </w:t>
      </w:r>
      <w:r>
        <w:rPr>
          <w:i/>
          <w:sz w:val="18"/>
        </w:rPr>
        <w:t>Stop</w:t>
      </w:r>
      <w:r>
        <w:rPr>
          <w:i/>
          <w:spacing w:val="-7"/>
          <w:sz w:val="18"/>
        </w:rPr>
        <w:t> </w:t>
      </w:r>
      <w:r>
        <w:rPr>
          <w:i/>
          <w:sz w:val="18"/>
        </w:rPr>
        <w:t>3,</w:t>
      </w:r>
      <w:r>
        <w:rPr>
          <w:i/>
          <w:spacing w:val="-7"/>
          <w:sz w:val="18"/>
        </w:rPr>
        <w:t> </w:t>
      </w:r>
      <w:r>
        <w:rPr>
          <w:i/>
          <w:sz w:val="18"/>
        </w:rPr>
        <w:t>and</w:t>
      </w:r>
      <w:r>
        <w:rPr>
          <w:i/>
          <w:spacing w:val="-8"/>
          <w:sz w:val="18"/>
        </w:rPr>
        <w:t> </w:t>
      </w:r>
      <w:r>
        <w:rPr>
          <w:i/>
          <w:sz w:val="18"/>
        </w:rPr>
        <w:t>B,</w:t>
      </w:r>
      <w:r>
        <w:rPr>
          <w:i/>
          <w:spacing w:val="-8"/>
          <w:sz w:val="18"/>
        </w:rPr>
        <w:t> </w:t>
      </w:r>
      <w:r>
        <w:rPr>
          <w:i/>
          <w:sz w:val="18"/>
        </w:rPr>
        <w:t>cross</w:t>
      </w:r>
      <w:r>
        <w:rPr>
          <w:i/>
          <w:spacing w:val="-7"/>
          <w:sz w:val="18"/>
        </w:rPr>
        <w:t> </w:t>
      </w:r>
      <w:r>
        <w:rPr>
          <w:i/>
          <w:sz w:val="18"/>
        </w:rPr>
        <w:t>section</w:t>
      </w:r>
      <w:r>
        <w:rPr>
          <w:i/>
          <w:spacing w:val="-8"/>
          <w:sz w:val="18"/>
        </w:rPr>
        <w:t> </w:t>
      </w:r>
      <w:r>
        <w:rPr>
          <w:i/>
          <w:sz w:val="18"/>
        </w:rPr>
        <w:t>along</w:t>
      </w:r>
      <w:r>
        <w:rPr>
          <w:i/>
          <w:spacing w:val="-11"/>
          <w:sz w:val="18"/>
        </w:rPr>
        <w:t> </w:t>
      </w:r>
      <w:r>
        <w:rPr>
          <w:i/>
          <w:sz w:val="18"/>
        </w:rPr>
        <w:t>A-A'.</w:t>
      </w:r>
      <w:r>
        <w:rPr>
          <w:i/>
          <w:spacing w:val="-7"/>
          <w:sz w:val="18"/>
        </w:rPr>
        <w:t> </w:t>
      </w:r>
      <w:r>
        <w:rPr>
          <w:i/>
          <w:sz w:val="18"/>
        </w:rPr>
        <w:t>Blackrock</w:t>
      </w:r>
      <w:r>
        <w:rPr>
          <w:i/>
          <w:spacing w:val="-7"/>
          <w:sz w:val="18"/>
        </w:rPr>
        <w:t> </w:t>
      </w:r>
      <w:r>
        <w:rPr>
          <w:i/>
          <w:sz w:val="18"/>
        </w:rPr>
        <w:t>Canyon</w:t>
      </w:r>
      <w:r>
        <w:rPr>
          <w:i/>
          <w:spacing w:val="-8"/>
          <w:sz w:val="18"/>
        </w:rPr>
        <w:t> </w:t>
      </w:r>
      <w:r>
        <w:rPr>
          <w:i/>
          <w:sz w:val="18"/>
        </w:rPr>
        <w:t>fold</w:t>
      </w:r>
      <w:r>
        <w:rPr>
          <w:i/>
          <w:spacing w:val="-7"/>
          <w:sz w:val="18"/>
        </w:rPr>
        <w:t> </w:t>
      </w:r>
      <w:r>
        <w:rPr>
          <w:i/>
          <w:sz w:val="18"/>
        </w:rPr>
        <w:t>involves</w:t>
      </w:r>
      <w:r>
        <w:rPr>
          <w:i/>
          <w:spacing w:val="-7"/>
          <w:sz w:val="18"/>
        </w:rPr>
        <w:t> </w:t>
      </w:r>
      <w:r>
        <w:rPr>
          <w:i/>
          <w:sz w:val="18"/>
        </w:rPr>
        <w:t>members</w:t>
      </w:r>
      <w:r>
        <w:rPr>
          <w:i/>
          <w:spacing w:val="-8"/>
          <w:sz w:val="18"/>
        </w:rPr>
        <w:t> </w:t>
      </w:r>
      <w:r>
        <w:rPr>
          <w:i/>
          <w:sz w:val="18"/>
        </w:rPr>
        <w:t>of</w:t>
      </w:r>
      <w:r>
        <w:rPr>
          <w:i/>
          <w:spacing w:val="-8"/>
          <w:sz w:val="18"/>
        </w:rPr>
        <w:t> </w:t>
      </w:r>
      <w:r>
        <w:rPr>
          <w:i/>
          <w:sz w:val="18"/>
        </w:rPr>
        <w:t>the</w:t>
      </w:r>
      <w:r>
        <w:rPr>
          <w:i/>
          <w:spacing w:val="-7"/>
          <w:sz w:val="18"/>
        </w:rPr>
        <w:t> </w:t>
      </w:r>
      <w:r>
        <w:rPr>
          <w:i/>
          <w:sz w:val="18"/>
        </w:rPr>
        <w:t>Pocatello </w:t>
      </w:r>
      <w:r>
        <w:rPr>
          <w:i/>
          <w:sz w:val="18"/>
        </w:rPr>
        <w:t>Formation, including upper member (Zpu) and Scout Mountain Member (usl, ud, ms). The fold is bounded on the south by the Portneuf Narrows fault, and on the east by the Blackrock Canyon fault. See Figure 2 for explanation of other map symbols. Modified from McQuarrie and others (in press), Link (1987), and LeFebre</w:t>
      </w:r>
      <w:r>
        <w:rPr>
          <w:i/>
          <w:spacing w:val="10"/>
          <w:sz w:val="18"/>
        </w:rPr>
        <w:t> </w:t>
      </w:r>
      <w:r>
        <w:rPr>
          <w:i/>
          <w:sz w:val="18"/>
        </w:rPr>
        <w:t>(1984).</w:t>
      </w:r>
    </w:p>
    <w:p>
      <w:pPr>
        <w:spacing w:after="0" w:line="249" w:lineRule="auto"/>
        <w:jc w:val="both"/>
        <w:rPr>
          <w:sz w:val="18"/>
        </w:rPr>
        <w:sectPr>
          <w:pgSz w:w="12240" w:h="15840"/>
          <w:pgMar w:header="650" w:footer="0" w:top="920" w:bottom="280" w:left="0" w:right="0"/>
        </w:sectPr>
      </w:pPr>
    </w:p>
    <w:p>
      <w:pPr>
        <w:pStyle w:val="BodyText"/>
        <w:spacing w:before="5"/>
        <w:rPr>
          <w:i/>
          <w:sz w:val="17"/>
        </w:rPr>
      </w:pPr>
    </w:p>
    <w:p>
      <w:pPr>
        <w:spacing w:after="0"/>
        <w:rPr>
          <w:sz w:val="17"/>
        </w:rPr>
        <w:sectPr>
          <w:pgSz w:w="12240" w:h="15840"/>
          <w:pgMar w:header="667" w:footer="0" w:top="920" w:bottom="280" w:left="0" w:right="0"/>
        </w:sectPr>
      </w:pPr>
    </w:p>
    <w:p>
      <w:pPr>
        <w:pStyle w:val="BodyText"/>
        <w:spacing w:line="249" w:lineRule="auto" w:before="102"/>
        <w:ind w:left="1440" w:right="15" w:hanging="540"/>
        <w:jc w:val="both"/>
      </w:pPr>
      <w:r>
        <w:rPr>
          <w:b/>
          <w:spacing w:val="-3"/>
        </w:rPr>
        <w:t>3B </w:t>
      </w:r>
      <w:r>
        <w:rPr>
          <w:b/>
          <w:spacing w:val="4"/>
        </w:rPr>
        <w:t> </w:t>
      </w:r>
      <w:r>
        <w:rPr/>
        <w:t>Phyllite is subvertical and cleavage dips gently east. This is the hinge zone of the Blackrock Canyon</w:t>
      </w:r>
      <w:r>
        <w:rPr>
          <w:spacing w:val="-36"/>
        </w:rPr>
        <w:t> </w:t>
      </w:r>
      <w:r>
        <w:rPr/>
        <w:t>fold.</w:t>
      </w:r>
    </w:p>
    <w:p>
      <w:pPr>
        <w:pStyle w:val="BodyText"/>
        <w:rPr>
          <w:sz w:val="21"/>
        </w:rPr>
      </w:pPr>
    </w:p>
    <w:p>
      <w:pPr>
        <w:pStyle w:val="BodyText"/>
        <w:spacing w:line="249" w:lineRule="auto"/>
        <w:ind w:left="1440" w:right="13" w:hanging="540"/>
        <w:jc w:val="both"/>
      </w:pPr>
      <w:r>
        <w:rPr>
          <w:b/>
        </w:rPr>
        <w:t>3C </w:t>
      </w:r>
      <w:r>
        <w:rPr/>
        <w:t>Limestone float is from subcrops of upper sandstone and limestone</w:t>
      </w:r>
      <w:r>
        <w:rPr>
          <w:spacing w:val="-17"/>
        </w:rPr>
        <w:t> </w:t>
      </w:r>
      <w:r>
        <w:rPr/>
        <w:t>unit</w:t>
      </w:r>
      <w:r>
        <w:rPr>
          <w:spacing w:val="-17"/>
        </w:rPr>
        <w:t> </w:t>
      </w:r>
      <w:r>
        <w:rPr/>
        <w:t>and</w:t>
      </w:r>
      <w:r>
        <w:rPr>
          <w:spacing w:val="-17"/>
        </w:rPr>
        <w:t> </w:t>
      </w:r>
      <w:r>
        <w:rPr/>
        <w:t>diamictite</w:t>
      </w:r>
      <w:r>
        <w:rPr>
          <w:spacing w:val="-17"/>
        </w:rPr>
        <w:t> </w:t>
      </w:r>
      <w:r>
        <w:rPr/>
        <w:t>float</w:t>
      </w:r>
      <w:r>
        <w:rPr>
          <w:spacing w:val="-17"/>
        </w:rPr>
        <w:t> </w:t>
      </w:r>
      <w:r>
        <w:rPr/>
        <w:t>from</w:t>
      </w:r>
      <w:r>
        <w:rPr>
          <w:spacing w:val="-17"/>
        </w:rPr>
        <w:t> </w:t>
      </w:r>
      <w:r>
        <w:rPr/>
        <w:t>uphill</w:t>
      </w:r>
      <w:r>
        <w:rPr>
          <w:spacing w:val="-17"/>
        </w:rPr>
        <w:t> </w:t>
      </w:r>
      <w:r>
        <w:rPr/>
        <w:t>outcrops</w:t>
      </w:r>
      <w:r>
        <w:rPr>
          <w:spacing w:val="-17"/>
        </w:rPr>
        <w:t> </w:t>
      </w:r>
      <w:r>
        <w:rPr/>
        <w:t>of upper diamictite unit, both of the Scout </w:t>
      </w:r>
      <w:r>
        <w:rPr>
          <w:spacing w:val="-3"/>
        </w:rPr>
        <w:t>Mountain </w:t>
      </w:r>
      <w:r>
        <w:rPr/>
        <w:t>Mem- </w:t>
      </w:r>
      <w:r>
        <w:rPr>
          <w:spacing w:val="-3"/>
        </w:rPr>
        <w:t>ber, </w:t>
      </w:r>
      <w:r>
        <w:rPr/>
        <w:t>Pocatello</w:t>
      </w:r>
      <w:r>
        <w:rPr>
          <w:spacing w:val="-2"/>
        </w:rPr>
        <w:t> </w:t>
      </w:r>
      <w:r>
        <w:rPr/>
        <w:t>Formation.</w:t>
      </w:r>
    </w:p>
    <w:p>
      <w:pPr>
        <w:pStyle w:val="BodyText"/>
        <w:spacing w:before="1"/>
        <w:rPr>
          <w:sz w:val="21"/>
        </w:rPr>
      </w:pPr>
    </w:p>
    <w:p>
      <w:pPr>
        <w:pStyle w:val="BodyText"/>
        <w:spacing w:line="249" w:lineRule="auto" w:before="1"/>
        <w:ind w:left="1440" w:hanging="540"/>
        <w:jc w:val="both"/>
      </w:pPr>
      <w:r>
        <w:rPr>
          <w:b/>
        </w:rPr>
        <w:t>3D </w:t>
      </w:r>
      <w:r>
        <w:rPr>
          <w:spacing w:val="-3"/>
        </w:rPr>
        <w:t>East-dipping normal </w:t>
      </w:r>
      <w:r>
        <w:rPr/>
        <w:t>fault juxtaposes </w:t>
      </w:r>
      <w:r>
        <w:rPr>
          <w:spacing w:val="-3"/>
        </w:rPr>
        <w:t>upper </w:t>
      </w:r>
      <w:r>
        <w:rPr/>
        <w:t>sandstone </w:t>
      </w:r>
      <w:r>
        <w:rPr>
          <w:spacing w:val="-2"/>
        </w:rPr>
        <w:t>and </w:t>
      </w:r>
      <w:r>
        <w:rPr/>
        <w:t>limestone </w:t>
      </w:r>
      <w:r>
        <w:rPr>
          <w:spacing w:val="-3"/>
        </w:rPr>
        <w:t>unit </w:t>
      </w:r>
      <w:r>
        <w:rPr/>
        <w:t>in the </w:t>
      </w:r>
      <w:r>
        <w:rPr>
          <w:spacing w:val="-3"/>
        </w:rPr>
        <w:t>hanging wall, </w:t>
      </w:r>
      <w:r>
        <w:rPr/>
        <w:t>and </w:t>
      </w:r>
      <w:r>
        <w:rPr>
          <w:spacing w:val="-3"/>
        </w:rPr>
        <w:t>upper </w:t>
      </w:r>
      <w:r>
        <w:rPr>
          <w:spacing w:val="-2"/>
        </w:rPr>
        <w:t>member </w:t>
      </w:r>
      <w:r>
        <w:rPr/>
        <w:t>Pocatello</w:t>
      </w:r>
      <w:r>
        <w:rPr>
          <w:spacing w:val="-21"/>
        </w:rPr>
        <w:t> </w:t>
      </w:r>
      <w:r>
        <w:rPr/>
        <w:t>Formation</w:t>
      </w:r>
      <w:r>
        <w:rPr>
          <w:spacing w:val="-20"/>
        </w:rPr>
        <w:t> </w:t>
      </w:r>
      <w:r>
        <w:rPr/>
        <w:t>in</w:t>
      </w:r>
      <w:r>
        <w:rPr>
          <w:spacing w:val="-19"/>
        </w:rPr>
        <w:t> </w:t>
      </w:r>
      <w:r>
        <w:rPr/>
        <w:t>the</w:t>
      </w:r>
      <w:r>
        <w:rPr>
          <w:spacing w:val="-19"/>
        </w:rPr>
        <w:t> </w:t>
      </w:r>
      <w:r>
        <w:rPr/>
        <w:t>footwall.</w:t>
      </w:r>
      <w:r>
        <w:rPr>
          <w:spacing w:val="-20"/>
        </w:rPr>
        <w:t> </w:t>
      </w:r>
      <w:r>
        <w:rPr/>
        <w:t>Note</w:t>
      </w:r>
      <w:r>
        <w:rPr>
          <w:spacing w:val="-20"/>
        </w:rPr>
        <w:t> </w:t>
      </w:r>
      <w:r>
        <w:rPr/>
        <w:t>overturned</w:t>
      </w:r>
      <w:r>
        <w:rPr>
          <w:spacing w:val="-19"/>
        </w:rPr>
        <w:t> </w:t>
      </w:r>
      <w:r>
        <w:rPr/>
        <w:t>bed- ding in upper member, indicative of inverted limb of Blackrock Canyon</w:t>
      </w:r>
      <w:r>
        <w:rPr>
          <w:spacing w:val="-9"/>
        </w:rPr>
        <w:t> </w:t>
      </w:r>
      <w:r>
        <w:rPr/>
        <w:t>fold.</w:t>
      </w:r>
    </w:p>
    <w:p>
      <w:pPr>
        <w:pStyle w:val="BodyText"/>
        <w:spacing w:before="2"/>
        <w:rPr>
          <w:sz w:val="21"/>
        </w:rPr>
      </w:pPr>
    </w:p>
    <w:p>
      <w:pPr>
        <w:pStyle w:val="BodyText"/>
        <w:spacing w:line="249" w:lineRule="auto"/>
        <w:ind w:left="1440" w:right="6" w:hanging="540"/>
        <w:jc w:val="both"/>
      </w:pPr>
      <w:r>
        <w:rPr>
          <w:b/>
        </w:rPr>
        <w:t>3E</w:t>
      </w:r>
      <w:r>
        <w:rPr>
          <w:b/>
          <w:spacing w:val="34"/>
        </w:rPr>
        <w:t> </w:t>
      </w:r>
      <w:r>
        <w:rPr>
          <w:spacing w:val="-3"/>
        </w:rPr>
        <w:t>Outcrops </w:t>
      </w:r>
      <w:r>
        <w:rPr/>
        <w:t>of upper diamicitite unit, </w:t>
      </w:r>
      <w:r>
        <w:rPr>
          <w:spacing w:val="-3"/>
        </w:rPr>
        <w:t>Scout Mountain </w:t>
      </w:r>
      <w:r>
        <w:rPr/>
        <w:t>Mem- </w:t>
      </w:r>
      <w:r>
        <w:rPr>
          <w:spacing w:val="-4"/>
        </w:rPr>
        <w:t>ber.</w:t>
      </w:r>
      <w:r>
        <w:rPr>
          <w:spacing w:val="-7"/>
        </w:rPr>
        <w:t> </w:t>
      </w:r>
      <w:r>
        <w:rPr/>
        <w:t>Bedding</w:t>
      </w:r>
      <w:r>
        <w:rPr>
          <w:spacing w:val="-6"/>
        </w:rPr>
        <w:t> </w:t>
      </w:r>
      <w:r>
        <w:rPr/>
        <w:t>is</w:t>
      </w:r>
      <w:r>
        <w:rPr>
          <w:spacing w:val="-7"/>
        </w:rPr>
        <w:t> </w:t>
      </w:r>
      <w:r>
        <w:rPr/>
        <w:t>absent</w:t>
      </w:r>
      <w:r>
        <w:rPr>
          <w:spacing w:val="-6"/>
        </w:rPr>
        <w:t> </w:t>
      </w:r>
      <w:r>
        <w:rPr/>
        <w:t>but</w:t>
      </w:r>
      <w:r>
        <w:rPr>
          <w:spacing w:val="-6"/>
        </w:rPr>
        <w:t> </w:t>
      </w:r>
      <w:r>
        <w:rPr/>
        <w:t>cleavage</w:t>
      </w:r>
      <w:r>
        <w:rPr>
          <w:spacing w:val="-7"/>
        </w:rPr>
        <w:t> </w:t>
      </w:r>
      <w:r>
        <w:rPr/>
        <w:t>and</w:t>
      </w:r>
      <w:r>
        <w:rPr>
          <w:spacing w:val="-6"/>
        </w:rPr>
        <w:t> </w:t>
      </w:r>
      <w:r>
        <w:rPr/>
        <w:t>flattened</w:t>
      </w:r>
      <w:r>
        <w:rPr>
          <w:spacing w:val="-7"/>
        </w:rPr>
        <w:t> </w:t>
      </w:r>
      <w:r>
        <w:rPr/>
        <w:t>cobbles are</w:t>
      </w:r>
      <w:r>
        <w:rPr>
          <w:spacing w:val="-8"/>
        </w:rPr>
        <w:t> </w:t>
      </w:r>
      <w:r>
        <w:rPr/>
        <w:t>evident.</w:t>
      </w:r>
      <w:r>
        <w:rPr>
          <w:spacing w:val="-8"/>
        </w:rPr>
        <w:t> </w:t>
      </w:r>
      <w:r>
        <w:rPr>
          <w:spacing w:val="-3"/>
        </w:rPr>
        <w:t>Across</w:t>
      </w:r>
      <w:r>
        <w:rPr>
          <w:spacing w:val="-9"/>
        </w:rPr>
        <w:t> </w:t>
      </w:r>
      <w:r>
        <w:rPr/>
        <w:t>ravine</w:t>
      </w:r>
      <w:r>
        <w:rPr>
          <w:spacing w:val="-8"/>
        </w:rPr>
        <w:t> </w:t>
      </w:r>
      <w:r>
        <w:rPr/>
        <w:t>on</w:t>
      </w:r>
      <w:r>
        <w:rPr>
          <w:spacing w:val="-8"/>
        </w:rPr>
        <w:t> </w:t>
      </w:r>
      <w:r>
        <w:rPr/>
        <w:t>hillside</w:t>
      </w:r>
      <w:r>
        <w:rPr>
          <w:spacing w:val="-7"/>
        </w:rPr>
        <w:t> </w:t>
      </w:r>
      <w:r>
        <w:rPr/>
        <w:t>to</w:t>
      </w:r>
      <w:r>
        <w:rPr>
          <w:spacing w:val="-8"/>
        </w:rPr>
        <w:t> </w:t>
      </w:r>
      <w:r>
        <w:rPr/>
        <w:t>the</w:t>
      </w:r>
      <w:r>
        <w:rPr>
          <w:spacing w:val="-8"/>
        </w:rPr>
        <w:t> </w:t>
      </w:r>
      <w:r>
        <w:rPr/>
        <w:t>west</w:t>
      </w:r>
      <w:r>
        <w:rPr>
          <w:spacing w:val="-8"/>
        </w:rPr>
        <w:t> </w:t>
      </w:r>
      <w:r>
        <w:rPr/>
        <w:t>is</w:t>
      </w:r>
      <w:r>
        <w:rPr>
          <w:spacing w:val="-8"/>
        </w:rPr>
        <w:t> </w:t>
      </w:r>
      <w:r>
        <w:rPr/>
        <w:t>an</w:t>
      </w:r>
      <w:r>
        <w:rPr>
          <w:spacing w:val="-8"/>
        </w:rPr>
        <w:t> </w:t>
      </w:r>
      <w:r>
        <w:rPr>
          <w:spacing w:val="-2"/>
        </w:rPr>
        <w:t>ex- </w:t>
      </w:r>
      <w:r>
        <w:rPr/>
        <w:t>cellent section of gently dipping, inverted Pocatello For- </w:t>
      </w:r>
      <w:r>
        <w:rPr>
          <w:spacing w:val="-3"/>
        </w:rPr>
        <w:t>mation, </w:t>
      </w:r>
      <w:r>
        <w:rPr/>
        <w:t>described by Link (1987). </w:t>
      </w:r>
      <w:r>
        <w:rPr>
          <w:spacing w:val="-3"/>
        </w:rPr>
        <w:t>Traverse </w:t>
      </w:r>
      <w:r>
        <w:rPr/>
        <w:t>turns south along 4WD road, leading down through progressively younger (overturned)</w:t>
      </w:r>
      <w:r>
        <w:rPr>
          <w:spacing w:val="-15"/>
        </w:rPr>
        <w:t> </w:t>
      </w:r>
      <w:r>
        <w:rPr/>
        <w:t>rocks.</w:t>
      </w:r>
    </w:p>
    <w:p>
      <w:pPr>
        <w:pStyle w:val="BodyText"/>
        <w:spacing w:before="4"/>
        <w:rPr>
          <w:sz w:val="21"/>
        </w:rPr>
      </w:pPr>
    </w:p>
    <w:p>
      <w:pPr>
        <w:pStyle w:val="BodyText"/>
        <w:spacing w:line="249" w:lineRule="auto"/>
        <w:ind w:left="1440" w:right="22" w:hanging="540"/>
        <w:jc w:val="both"/>
      </w:pPr>
      <w:r>
        <w:rPr>
          <w:b/>
        </w:rPr>
        <w:t>3F </w:t>
      </w:r>
      <w:r>
        <w:rPr/>
        <w:t>Outcrops of upper member Pocatello Formation along 4WD road indicate gentle west</w:t>
      </w:r>
      <w:r>
        <w:rPr>
          <w:spacing w:val="-13"/>
        </w:rPr>
        <w:t> </w:t>
      </w:r>
      <w:r>
        <w:rPr/>
        <w:t>dips.</w:t>
      </w:r>
    </w:p>
    <w:p>
      <w:pPr>
        <w:pStyle w:val="BodyText"/>
        <w:rPr>
          <w:sz w:val="21"/>
        </w:rPr>
      </w:pPr>
    </w:p>
    <w:p>
      <w:pPr>
        <w:pStyle w:val="BodyText"/>
        <w:spacing w:line="249" w:lineRule="auto" w:before="1"/>
        <w:ind w:left="1440" w:right="12" w:hanging="540"/>
        <w:jc w:val="both"/>
      </w:pPr>
      <w:r>
        <w:rPr>
          <w:b/>
          <w:spacing w:val="-3"/>
        </w:rPr>
        <w:t>3G </w:t>
      </w:r>
      <w:r>
        <w:rPr/>
        <w:t>Portneuf Narrows fault. Based upon its trace over rugged </w:t>
      </w:r>
      <w:r>
        <w:rPr>
          <w:spacing w:val="-3"/>
        </w:rPr>
        <w:t>topography,</w:t>
      </w:r>
      <w:r>
        <w:rPr>
          <w:spacing w:val="-7"/>
        </w:rPr>
        <w:t> </w:t>
      </w:r>
      <w:r>
        <w:rPr/>
        <w:t>the</w:t>
      </w:r>
      <w:r>
        <w:rPr>
          <w:spacing w:val="-6"/>
        </w:rPr>
        <w:t> </w:t>
      </w:r>
      <w:r>
        <w:rPr/>
        <w:t>fault</w:t>
      </w:r>
      <w:r>
        <w:rPr>
          <w:spacing w:val="-6"/>
        </w:rPr>
        <w:t> </w:t>
      </w:r>
      <w:r>
        <w:rPr/>
        <w:t>strikes</w:t>
      </w:r>
      <w:r>
        <w:rPr>
          <w:spacing w:val="-6"/>
        </w:rPr>
        <w:t> </w:t>
      </w:r>
      <w:r>
        <w:rPr/>
        <w:t>northeast</w:t>
      </w:r>
      <w:r>
        <w:rPr>
          <w:spacing w:val="-6"/>
        </w:rPr>
        <w:t> </w:t>
      </w:r>
      <w:r>
        <w:rPr/>
        <w:t>and</w:t>
      </w:r>
      <w:r>
        <w:rPr>
          <w:spacing w:val="-6"/>
        </w:rPr>
        <w:t> </w:t>
      </w:r>
      <w:r>
        <w:rPr/>
        <w:t>dips</w:t>
      </w:r>
      <w:r>
        <w:rPr>
          <w:spacing w:val="-7"/>
        </w:rPr>
        <w:t> </w:t>
      </w:r>
      <w:r>
        <w:rPr/>
        <w:t>southeast, but</w:t>
      </w:r>
      <w:r>
        <w:rPr>
          <w:spacing w:val="-13"/>
        </w:rPr>
        <w:t> </w:t>
      </w:r>
      <w:r>
        <w:rPr/>
        <w:t>a</w:t>
      </w:r>
      <w:r>
        <w:rPr>
          <w:spacing w:val="-12"/>
        </w:rPr>
        <w:t> </w:t>
      </w:r>
      <w:r>
        <w:rPr/>
        <w:t>short</w:t>
      </w:r>
      <w:r>
        <w:rPr>
          <w:spacing w:val="-12"/>
        </w:rPr>
        <w:t> </w:t>
      </w:r>
      <w:r>
        <w:rPr/>
        <w:t>distance</w:t>
      </w:r>
      <w:r>
        <w:rPr>
          <w:spacing w:val="-12"/>
        </w:rPr>
        <w:t> </w:t>
      </w:r>
      <w:r>
        <w:rPr/>
        <w:t>to</w:t>
      </w:r>
      <w:r>
        <w:rPr>
          <w:spacing w:val="-12"/>
        </w:rPr>
        <w:t> </w:t>
      </w:r>
      <w:r>
        <w:rPr/>
        <w:t>the</w:t>
      </w:r>
      <w:r>
        <w:rPr>
          <w:spacing w:val="-12"/>
        </w:rPr>
        <w:t> </w:t>
      </w:r>
      <w:r>
        <w:rPr>
          <w:spacing w:val="-3"/>
        </w:rPr>
        <w:t>west</w:t>
      </w:r>
      <w:r>
        <w:rPr>
          <w:spacing w:val="-12"/>
        </w:rPr>
        <w:t> </w:t>
      </w:r>
      <w:r>
        <w:rPr/>
        <w:t>the</w:t>
      </w:r>
      <w:r>
        <w:rPr>
          <w:spacing w:val="-12"/>
        </w:rPr>
        <w:t> </w:t>
      </w:r>
      <w:r>
        <w:rPr/>
        <w:t>fault</w:t>
      </w:r>
      <w:r>
        <w:rPr>
          <w:spacing w:val="-12"/>
        </w:rPr>
        <w:t> </w:t>
      </w:r>
      <w:r>
        <w:rPr/>
        <w:t>strikes</w:t>
      </w:r>
      <w:r>
        <w:rPr>
          <w:spacing w:val="-12"/>
        </w:rPr>
        <w:t> </w:t>
      </w:r>
      <w:r>
        <w:rPr>
          <w:spacing w:val="-3"/>
        </w:rPr>
        <w:t>N80W</w:t>
      </w:r>
      <w:r>
        <w:rPr>
          <w:spacing w:val="-12"/>
        </w:rPr>
        <w:t> </w:t>
      </w:r>
      <w:r>
        <w:rPr>
          <w:spacing w:val="-2"/>
        </w:rPr>
        <w:t>and </w:t>
      </w:r>
      <w:r>
        <w:rPr/>
        <w:t>dips</w:t>
      </w:r>
      <w:r>
        <w:rPr>
          <w:spacing w:val="-13"/>
        </w:rPr>
        <w:t> </w:t>
      </w:r>
      <w:r>
        <w:rPr/>
        <w:t>45°</w:t>
      </w:r>
      <w:r>
        <w:rPr>
          <w:spacing w:val="-12"/>
        </w:rPr>
        <w:t> </w:t>
      </w:r>
      <w:r>
        <w:rPr/>
        <w:t>south.</w:t>
      </w:r>
      <w:r>
        <w:rPr>
          <w:spacing w:val="-12"/>
        </w:rPr>
        <w:t> </w:t>
      </w:r>
      <w:r>
        <w:rPr/>
        <w:t>The</w:t>
      </w:r>
      <w:r>
        <w:rPr>
          <w:spacing w:val="-12"/>
        </w:rPr>
        <w:t> </w:t>
      </w:r>
      <w:r>
        <w:rPr/>
        <w:t>fault</w:t>
      </w:r>
      <w:r>
        <w:rPr>
          <w:spacing w:val="-12"/>
        </w:rPr>
        <w:t> </w:t>
      </w:r>
      <w:r>
        <w:rPr/>
        <w:t>surface</w:t>
      </w:r>
      <w:r>
        <w:rPr>
          <w:spacing w:val="-12"/>
        </w:rPr>
        <w:t> </w:t>
      </w:r>
      <w:r>
        <w:rPr/>
        <w:t>is</w:t>
      </w:r>
      <w:r>
        <w:rPr>
          <w:spacing w:val="-12"/>
        </w:rPr>
        <w:t> </w:t>
      </w:r>
      <w:r>
        <w:rPr/>
        <w:t>not</w:t>
      </w:r>
      <w:r>
        <w:rPr>
          <w:spacing w:val="-12"/>
        </w:rPr>
        <w:t> </w:t>
      </w:r>
      <w:r>
        <w:rPr/>
        <w:t>exposed</w:t>
      </w:r>
      <w:r>
        <w:rPr>
          <w:spacing w:val="-12"/>
        </w:rPr>
        <w:t> </w:t>
      </w:r>
      <w:r>
        <w:rPr/>
        <w:t>along</w:t>
      </w:r>
      <w:r>
        <w:rPr>
          <w:spacing w:val="-12"/>
        </w:rPr>
        <w:t> </w:t>
      </w:r>
      <w:r>
        <w:rPr/>
        <w:t>this transect, but brown fine-grained inverted sandstone (up- per part of upper </w:t>
      </w:r>
      <w:r>
        <w:rPr>
          <w:spacing w:val="-3"/>
        </w:rPr>
        <w:t>member, </w:t>
      </w:r>
      <w:r>
        <w:rPr/>
        <w:t>Pocatello Formation) is adja- cent to phyllite, tan </w:t>
      </w:r>
      <w:r>
        <w:rPr>
          <w:spacing w:val="-3"/>
        </w:rPr>
        <w:t>medium-grained </w:t>
      </w:r>
      <w:r>
        <w:rPr/>
        <w:t>quartzite, or pebble- to </w:t>
      </w:r>
      <w:r>
        <w:rPr>
          <w:spacing w:val="-5"/>
        </w:rPr>
        <w:t>cobble-sized metadiamictite </w:t>
      </w:r>
      <w:r>
        <w:rPr>
          <w:spacing w:val="-4"/>
        </w:rPr>
        <w:t>(lower </w:t>
      </w:r>
      <w:r>
        <w:rPr>
          <w:spacing w:val="-5"/>
        </w:rPr>
        <w:t>diamictite </w:t>
      </w:r>
      <w:r>
        <w:rPr>
          <w:spacing w:val="-4"/>
        </w:rPr>
        <w:t>unit, Scout </w:t>
      </w:r>
      <w:r>
        <w:rPr>
          <w:spacing w:val="-3"/>
        </w:rPr>
        <w:t>Mountain</w:t>
      </w:r>
      <w:r>
        <w:rPr>
          <w:spacing w:val="-11"/>
        </w:rPr>
        <w:t> </w:t>
      </w:r>
      <w:r>
        <w:rPr>
          <w:spacing w:val="-3"/>
        </w:rPr>
        <w:t>Member).</w:t>
      </w:r>
      <w:r>
        <w:rPr>
          <w:spacing w:val="-10"/>
        </w:rPr>
        <w:t> </w:t>
      </w:r>
      <w:r>
        <w:rPr/>
        <w:t>The</w:t>
      </w:r>
      <w:r>
        <w:rPr>
          <w:spacing w:val="-10"/>
        </w:rPr>
        <w:t> </w:t>
      </w:r>
      <w:r>
        <w:rPr/>
        <w:t>lower</w:t>
      </w:r>
      <w:r>
        <w:rPr>
          <w:spacing w:val="-10"/>
        </w:rPr>
        <w:t> </w:t>
      </w:r>
      <w:r>
        <w:rPr/>
        <w:t>diamicitite</w:t>
      </w:r>
      <w:r>
        <w:rPr>
          <w:spacing w:val="-11"/>
        </w:rPr>
        <w:t> </w:t>
      </w:r>
      <w:r>
        <w:rPr/>
        <w:t>unit</w:t>
      </w:r>
      <w:r>
        <w:rPr>
          <w:spacing w:val="-10"/>
        </w:rPr>
        <w:t> </w:t>
      </w:r>
      <w:r>
        <w:rPr/>
        <w:t>lacks</w:t>
      </w:r>
      <w:r>
        <w:rPr>
          <w:spacing w:val="-10"/>
        </w:rPr>
        <w:t> </w:t>
      </w:r>
      <w:r>
        <w:rPr/>
        <w:t>bed- </w:t>
      </w:r>
      <w:r>
        <w:rPr>
          <w:spacing w:val="-3"/>
        </w:rPr>
        <w:t>ding </w:t>
      </w:r>
      <w:r>
        <w:rPr/>
        <w:t>but is interpreted to be </w:t>
      </w:r>
      <w:r>
        <w:rPr>
          <w:spacing w:val="-3"/>
        </w:rPr>
        <w:t>upright based </w:t>
      </w:r>
      <w:r>
        <w:rPr/>
        <w:t>on its internal stratigraphy (phyllite over diamictite) and on its contact with Bannock </w:t>
      </w:r>
      <w:r>
        <w:rPr>
          <w:spacing w:val="-5"/>
        </w:rPr>
        <w:t>Volcanic </w:t>
      </w:r>
      <w:r>
        <w:rPr/>
        <w:t>Member to the west. Across the </w:t>
      </w:r>
      <w:r>
        <w:rPr>
          <w:spacing w:val="-3"/>
        </w:rPr>
        <w:t>Portneuf Narrows </w:t>
      </w:r>
      <w:r>
        <w:rPr/>
        <w:t>to the south, an upright </w:t>
      </w:r>
      <w:r>
        <w:rPr>
          <w:spacing w:val="-2"/>
        </w:rPr>
        <w:t>east-dipping </w:t>
      </w:r>
      <w:r>
        <w:rPr>
          <w:spacing w:val="-3"/>
        </w:rPr>
        <w:t>homocline</w:t>
      </w:r>
      <w:r>
        <w:rPr>
          <w:spacing w:val="-9"/>
        </w:rPr>
        <w:t> </w:t>
      </w:r>
      <w:r>
        <w:rPr/>
        <w:t>of</w:t>
      </w:r>
      <w:r>
        <w:rPr>
          <w:spacing w:val="-9"/>
        </w:rPr>
        <w:t> </w:t>
      </w:r>
      <w:r>
        <w:rPr>
          <w:spacing w:val="-3"/>
        </w:rPr>
        <w:t>Scout</w:t>
      </w:r>
      <w:r>
        <w:rPr>
          <w:spacing w:val="-8"/>
        </w:rPr>
        <w:t> </w:t>
      </w:r>
      <w:r>
        <w:rPr>
          <w:spacing w:val="-3"/>
        </w:rPr>
        <w:t>Mountain</w:t>
      </w:r>
      <w:r>
        <w:rPr>
          <w:spacing w:val="-9"/>
        </w:rPr>
        <w:t> </w:t>
      </w:r>
      <w:r>
        <w:rPr>
          <w:spacing w:val="-3"/>
        </w:rPr>
        <w:t>Member</w:t>
      </w:r>
      <w:r>
        <w:rPr>
          <w:spacing w:val="-8"/>
        </w:rPr>
        <w:t> </w:t>
      </w:r>
      <w:r>
        <w:rPr/>
        <w:t>and</w:t>
      </w:r>
      <w:r>
        <w:rPr>
          <w:spacing w:val="-9"/>
        </w:rPr>
        <w:t> </w:t>
      </w:r>
      <w:r>
        <w:rPr>
          <w:spacing w:val="-3"/>
        </w:rPr>
        <w:t>upper</w:t>
      </w:r>
      <w:r>
        <w:rPr>
          <w:spacing w:val="-8"/>
        </w:rPr>
        <w:t> </w:t>
      </w:r>
      <w:r>
        <w:rPr>
          <w:spacing w:val="-2"/>
        </w:rPr>
        <w:t>member </w:t>
      </w:r>
      <w:r>
        <w:rPr/>
        <w:t>Pocatello Formation are</w:t>
      </w:r>
      <w:r>
        <w:rPr>
          <w:spacing w:val="-11"/>
        </w:rPr>
        <w:t> </w:t>
      </w:r>
      <w:r>
        <w:rPr/>
        <w:t>evident.</w:t>
      </w:r>
    </w:p>
    <w:p>
      <w:pPr>
        <w:pStyle w:val="BodyText"/>
        <w:spacing w:before="10"/>
        <w:rPr>
          <w:sz w:val="21"/>
        </w:rPr>
      </w:pPr>
    </w:p>
    <w:p>
      <w:pPr>
        <w:pStyle w:val="BodyText"/>
        <w:spacing w:line="249" w:lineRule="auto"/>
        <w:ind w:left="900" w:right="9" w:firstLine="288"/>
        <w:jc w:val="both"/>
      </w:pPr>
      <w:r>
        <w:rPr/>
        <w:t>The Portneuf Narrows fault clearly separates an extensive block of inverted rocks from an even more extensive block of upright rocks, but opinions differ about its kinematics and tim- ing.</w:t>
      </w:r>
      <w:r>
        <w:rPr>
          <w:spacing w:val="-5"/>
        </w:rPr>
        <w:t> </w:t>
      </w:r>
      <w:r>
        <w:rPr/>
        <w:t>It</w:t>
      </w:r>
      <w:r>
        <w:rPr>
          <w:spacing w:val="-5"/>
        </w:rPr>
        <w:t> </w:t>
      </w:r>
      <w:r>
        <w:rPr/>
        <w:t>may</w:t>
      </w:r>
      <w:r>
        <w:rPr>
          <w:spacing w:val="-5"/>
        </w:rPr>
        <w:t> </w:t>
      </w:r>
      <w:r>
        <w:rPr/>
        <w:t>be</w:t>
      </w:r>
      <w:r>
        <w:rPr>
          <w:spacing w:val="-4"/>
        </w:rPr>
        <w:t> </w:t>
      </w:r>
      <w:r>
        <w:rPr/>
        <w:t>(as</w:t>
      </w:r>
      <w:r>
        <w:rPr>
          <w:spacing w:val="-5"/>
        </w:rPr>
        <w:t> </w:t>
      </w:r>
      <w:r>
        <w:rPr/>
        <w:t>Kellogg</w:t>
      </w:r>
      <w:r>
        <w:rPr>
          <w:spacing w:val="-5"/>
        </w:rPr>
        <w:t> </w:t>
      </w:r>
      <w:r>
        <w:rPr/>
        <w:t>proposes)</w:t>
      </w:r>
      <w:r>
        <w:rPr>
          <w:spacing w:val="-5"/>
        </w:rPr>
        <w:t> </w:t>
      </w:r>
      <w:r>
        <w:rPr/>
        <w:t>a</w:t>
      </w:r>
      <w:r>
        <w:rPr>
          <w:spacing w:val="-4"/>
        </w:rPr>
        <w:t> </w:t>
      </w:r>
      <w:r>
        <w:rPr/>
        <w:t>large</w:t>
      </w:r>
      <w:r>
        <w:rPr>
          <w:spacing w:val="-5"/>
        </w:rPr>
        <w:t> </w:t>
      </w:r>
      <w:r>
        <w:rPr/>
        <w:t>Mesozoic</w:t>
      </w:r>
      <w:r>
        <w:rPr>
          <w:spacing w:val="-5"/>
        </w:rPr>
        <w:t> </w:t>
      </w:r>
      <w:r>
        <w:rPr/>
        <w:t>tear</w:t>
      </w:r>
      <w:r>
        <w:rPr>
          <w:spacing w:val="-5"/>
        </w:rPr>
        <w:t> </w:t>
      </w:r>
      <w:r>
        <w:rPr/>
        <w:t>fault (compartmental fault of Brown, 1984) that separates </w:t>
      </w:r>
      <w:r>
        <w:rPr>
          <w:spacing w:val="-3"/>
        </w:rPr>
        <w:t>differing </w:t>
      </w:r>
      <w:r>
        <w:rPr/>
        <w:t>tectonic</w:t>
      </w:r>
      <w:r>
        <w:rPr>
          <w:spacing w:val="-5"/>
        </w:rPr>
        <w:t> </w:t>
      </w:r>
      <w:r>
        <w:rPr/>
        <w:t>styles</w:t>
      </w:r>
      <w:r>
        <w:rPr>
          <w:spacing w:val="-5"/>
        </w:rPr>
        <w:t> </w:t>
      </w:r>
      <w:r>
        <w:rPr/>
        <w:t>across</w:t>
      </w:r>
      <w:r>
        <w:rPr>
          <w:spacing w:val="-6"/>
        </w:rPr>
        <w:t> </w:t>
      </w:r>
      <w:r>
        <w:rPr/>
        <w:t>the</w:t>
      </w:r>
      <w:r>
        <w:rPr>
          <w:spacing w:val="-5"/>
        </w:rPr>
        <w:t> </w:t>
      </w:r>
      <w:r>
        <w:rPr/>
        <w:t>fault;</w:t>
      </w:r>
      <w:r>
        <w:rPr>
          <w:spacing w:val="-5"/>
        </w:rPr>
        <w:t> </w:t>
      </w:r>
      <w:r>
        <w:rPr/>
        <w:t>movement</w:t>
      </w:r>
      <w:r>
        <w:rPr>
          <w:spacing w:val="-6"/>
        </w:rPr>
        <w:t> </w:t>
      </w:r>
      <w:r>
        <w:rPr/>
        <w:t>would</w:t>
      </w:r>
      <w:r>
        <w:rPr>
          <w:spacing w:val="-6"/>
        </w:rPr>
        <w:t> </w:t>
      </w:r>
      <w:r>
        <w:rPr/>
        <w:t>then</w:t>
      </w:r>
      <w:r>
        <w:rPr>
          <w:spacing w:val="-5"/>
        </w:rPr>
        <w:t> </w:t>
      </w:r>
      <w:r>
        <w:rPr/>
        <w:t>be</w:t>
      </w:r>
      <w:r>
        <w:rPr>
          <w:spacing w:val="-6"/>
        </w:rPr>
        <w:t> </w:t>
      </w:r>
      <w:r>
        <w:rPr/>
        <w:t>coeval with</w:t>
      </w:r>
      <w:r>
        <w:rPr>
          <w:spacing w:val="-10"/>
        </w:rPr>
        <w:t> </w:t>
      </w:r>
      <w:r>
        <w:rPr/>
        <w:t>Early</w:t>
      </w:r>
      <w:r>
        <w:rPr>
          <w:spacing w:val="-9"/>
        </w:rPr>
        <w:t> </w:t>
      </w:r>
      <w:r>
        <w:rPr/>
        <w:t>Cretaceous</w:t>
      </w:r>
      <w:r>
        <w:rPr>
          <w:spacing w:val="-10"/>
        </w:rPr>
        <w:t> </w:t>
      </w:r>
      <w:r>
        <w:rPr/>
        <w:t>and</w:t>
      </w:r>
      <w:r>
        <w:rPr>
          <w:spacing w:val="-9"/>
        </w:rPr>
        <w:t> </w:t>
      </w:r>
      <w:r>
        <w:rPr/>
        <w:t>Late</w:t>
      </w:r>
      <w:r>
        <w:rPr>
          <w:spacing w:val="-10"/>
        </w:rPr>
        <w:t> </w:t>
      </w:r>
      <w:r>
        <w:rPr/>
        <w:t>Jurassic</w:t>
      </w:r>
      <w:r>
        <w:rPr>
          <w:spacing w:val="-8"/>
        </w:rPr>
        <w:t> </w:t>
      </w:r>
      <w:r>
        <w:rPr/>
        <w:t>thrusting.</w:t>
      </w:r>
      <w:r>
        <w:rPr>
          <w:spacing w:val="-20"/>
        </w:rPr>
        <w:t> </w:t>
      </w:r>
      <w:r>
        <w:rPr>
          <w:spacing w:val="-3"/>
        </w:rPr>
        <w:t>Alternatively, </w:t>
      </w:r>
      <w:r>
        <w:rPr/>
        <w:t>the Portneuf Narrows fault may be (as Rodgers prefers) a Neo- gene down-to-the-south normal fault related to north-south </w:t>
      </w:r>
      <w:r>
        <w:rPr>
          <w:spacing w:val="-2"/>
        </w:rPr>
        <w:t>ex- </w:t>
      </w:r>
      <w:r>
        <w:rPr/>
        <w:t>tension associated with formation of the Snake River Plain. </w:t>
      </w:r>
      <w:r>
        <w:rPr>
          <w:spacing w:val="-9"/>
        </w:rPr>
        <w:t>We </w:t>
      </w:r>
      <w:r>
        <w:rPr/>
        <w:t>will</w:t>
      </w:r>
      <w:r>
        <w:rPr>
          <w:spacing w:val="-7"/>
        </w:rPr>
        <w:t> </w:t>
      </w:r>
      <w:r>
        <w:rPr/>
        <w:t>discuss</w:t>
      </w:r>
      <w:r>
        <w:rPr>
          <w:spacing w:val="-6"/>
        </w:rPr>
        <w:t> </w:t>
      </w:r>
      <w:r>
        <w:rPr/>
        <w:t>the</w:t>
      </w:r>
      <w:r>
        <w:rPr>
          <w:spacing w:val="-5"/>
        </w:rPr>
        <w:t> </w:t>
      </w:r>
      <w:r>
        <w:rPr/>
        <w:t>merits</w:t>
      </w:r>
      <w:r>
        <w:rPr>
          <w:spacing w:val="-6"/>
        </w:rPr>
        <w:t> </w:t>
      </w:r>
      <w:r>
        <w:rPr/>
        <w:t>and</w:t>
      </w:r>
      <w:r>
        <w:rPr>
          <w:spacing w:val="-6"/>
        </w:rPr>
        <w:t> </w:t>
      </w:r>
      <w:r>
        <w:rPr/>
        <w:t>problems</w:t>
      </w:r>
      <w:r>
        <w:rPr>
          <w:spacing w:val="-6"/>
        </w:rPr>
        <w:t> </w:t>
      </w:r>
      <w:r>
        <w:rPr/>
        <w:t>of</w:t>
      </w:r>
      <w:r>
        <w:rPr>
          <w:spacing w:val="-6"/>
        </w:rPr>
        <w:t> </w:t>
      </w:r>
      <w:r>
        <w:rPr/>
        <w:t>both</w:t>
      </w:r>
      <w:r>
        <w:rPr>
          <w:spacing w:val="-6"/>
        </w:rPr>
        <w:t> </w:t>
      </w:r>
      <w:r>
        <w:rPr/>
        <w:t>possibilities.</w:t>
      </w:r>
    </w:p>
    <w:p>
      <w:pPr>
        <w:pStyle w:val="BodyText"/>
        <w:spacing w:line="249" w:lineRule="auto" w:before="9"/>
        <w:ind w:left="900" w:right="13" w:firstLine="288"/>
        <w:jc w:val="both"/>
      </w:pPr>
      <w:r>
        <w:rPr/>
        <w:t>From</w:t>
      </w:r>
      <w:r>
        <w:rPr>
          <w:spacing w:val="-10"/>
        </w:rPr>
        <w:t> </w:t>
      </w:r>
      <w:r>
        <w:rPr/>
        <w:t>the</w:t>
      </w:r>
      <w:r>
        <w:rPr>
          <w:spacing w:val="-9"/>
        </w:rPr>
        <w:t> </w:t>
      </w:r>
      <w:r>
        <w:rPr/>
        <w:t>end</w:t>
      </w:r>
      <w:r>
        <w:rPr>
          <w:spacing w:val="-9"/>
        </w:rPr>
        <w:t> </w:t>
      </w:r>
      <w:r>
        <w:rPr/>
        <w:t>of</w:t>
      </w:r>
      <w:r>
        <w:rPr>
          <w:spacing w:val="-10"/>
        </w:rPr>
        <w:t> </w:t>
      </w:r>
      <w:r>
        <w:rPr/>
        <w:t>the</w:t>
      </w:r>
      <w:r>
        <w:rPr>
          <w:spacing w:val="-9"/>
        </w:rPr>
        <w:t> </w:t>
      </w:r>
      <w:r>
        <w:rPr/>
        <w:t>traverse</w:t>
      </w:r>
      <w:r>
        <w:rPr>
          <w:spacing w:val="-9"/>
        </w:rPr>
        <w:t> </w:t>
      </w:r>
      <w:r>
        <w:rPr/>
        <w:t>(near</w:t>
      </w:r>
      <w:r>
        <w:rPr>
          <w:spacing w:val="-10"/>
        </w:rPr>
        <w:t> </w:t>
      </w:r>
      <w:r>
        <w:rPr/>
        <w:t>mile</w:t>
      </w:r>
      <w:r>
        <w:rPr>
          <w:spacing w:val="-9"/>
        </w:rPr>
        <w:t> </w:t>
      </w:r>
      <w:r>
        <w:rPr/>
        <w:t>21.9,</w:t>
      </w:r>
      <w:r>
        <w:rPr>
          <w:spacing w:val="-9"/>
        </w:rPr>
        <w:t> </w:t>
      </w:r>
      <w:r>
        <w:rPr/>
        <w:t>above),</w:t>
      </w:r>
      <w:r>
        <w:rPr>
          <w:spacing w:val="-9"/>
        </w:rPr>
        <w:t> </w:t>
      </w:r>
      <w:r>
        <w:rPr/>
        <w:t>we</w:t>
      </w:r>
      <w:r>
        <w:rPr>
          <w:spacing w:val="-10"/>
        </w:rPr>
        <w:t> </w:t>
      </w:r>
      <w:r>
        <w:rPr/>
        <w:t>will return</w:t>
      </w:r>
      <w:r>
        <w:rPr>
          <w:spacing w:val="-16"/>
        </w:rPr>
        <w:t> </w:t>
      </w:r>
      <w:r>
        <w:rPr/>
        <w:t>to</w:t>
      </w:r>
      <w:r>
        <w:rPr>
          <w:spacing w:val="-15"/>
        </w:rPr>
        <w:t> </w:t>
      </w:r>
      <w:r>
        <w:rPr/>
        <w:t>Pocatello.</w:t>
      </w:r>
      <w:r>
        <w:rPr>
          <w:spacing w:val="-16"/>
        </w:rPr>
        <w:t> </w:t>
      </w:r>
      <w:r>
        <w:rPr/>
        <w:t>Retrace</w:t>
      </w:r>
      <w:r>
        <w:rPr>
          <w:spacing w:val="-17"/>
        </w:rPr>
        <w:t> </w:t>
      </w:r>
      <w:r>
        <w:rPr/>
        <w:t>route</w:t>
      </w:r>
      <w:r>
        <w:rPr>
          <w:spacing w:val="-15"/>
        </w:rPr>
        <w:t> </w:t>
      </w:r>
      <w:r>
        <w:rPr/>
        <w:t>southwards</w:t>
      </w:r>
      <w:r>
        <w:rPr>
          <w:spacing w:val="-15"/>
        </w:rPr>
        <w:t> </w:t>
      </w:r>
      <w:r>
        <w:rPr/>
        <w:t>on</w:t>
      </w:r>
      <w:r>
        <w:rPr>
          <w:spacing w:val="-17"/>
        </w:rPr>
        <w:t> </w:t>
      </w:r>
      <w:r>
        <w:rPr/>
        <w:t>Blackrock</w:t>
      </w:r>
      <w:r>
        <w:rPr>
          <w:spacing w:val="-16"/>
        </w:rPr>
        <w:t> </w:t>
      </w:r>
      <w:r>
        <w:rPr/>
        <w:t>Can- yon</w:t>
      </w:r>
      <w:r>
        <w:rPr>
          <w:spacing w:val="-5"/>
        </w:rPr>
        <w:t> </w:t>
      </w:r>
      <w:r>
        <w:rPr/>
        <w:t>Road,</w:t>
      </w:r>
      <w:r>
        <w:rPr>
          <w:spacing w:val="-4"/>
        </w:rPr>
        <w:t> </w:t>
      </w:r>
      <w:r>
        <w:rPr/>
        <w:t>turn</w:t>
      </w:r>
      <w:r>
        <w:rPr>
          <w:spacing w:val="-5"/>
        </w:rPr>
        <w:t> </w:t>
      </w:r>
      <w:r>
        <w:rPr/>
        <w:t>right</w:t>
      </w:r>
      <w:r>
        <w:rPr>
          <w:spacing w:val="-4"/>
        </w:rPr>
        <w:t> </w:t>
      </w:r>
      <w:r>
        <w:rPr/>
        <w:t>(west)</w:t>
      </w:r>
      <w:r>
        <w:rPr>
          <w:spacing w:val="-4"/>
        </w:rPr>
        <w:t> </w:t>
      </w:r>
      <w:r>
        <w:rPr/>
        <w:t>on</w:t>
      </w:r>
      <w:r>
        <w:rPr>
          <w:spacing w:val="-5"/>
        </w:rPr>
        <w:t> </w:t>
      </w:r>
      <w:r>
        <w:rPr/>
        <w:t>Old</w:t>
      </w:r>
      <w:r>
        <w:rPr>
          <w:spacing w:val="-4"/>
        </w:rPr>
        <w:t> </w:t>
      </w:r>
      <w:r>
        <w:rPr/>
        <w:t>Highway</w:t>
      </w:r>
      <w:r>
        <w:rPr>
          <w:spacing w:val="-5"/>
        </w:rPr>
        <w:t> </w:t>
      </w:r>
      <w:r>
        <w:rPr/>
        <w:t>91,</w:t>
      </w:r>
      <w:r>
        <w:rPr>
          <w:spacing w:val="-4"/>
        </w:rPr>
        <w:t> </w:t>
      </w:r>
      <w:r>
        <w:rPr/>
        <w:t>drive</w:t>
      </w:r>
      <w:r>
        <w:rPr>
          <w:spacing w:val="-4"/>
        </w:rPr>
        <w:t> </w:t>
      </w:r>
      <w:r>
        <w:rPr/>
        <w:t>1.4</w:t>
      </w:r>
      <w:r>
        <w:rPr>
          <w:spacing w:val="-5"/>
        </w:rPr>
        <w:t> </w:t>
      </w:r>
      <w:r>
        <w:rPr/>
        <w:t>miles to </w:t>
      </w:r>
      <w:r>
        <w:rPr>
          <w:spacing w:val="-3"/>
        </w:rPr>
        <w:t>northbound interstate onramp, </w:t>
      </w:r>
      <w:r>
        <w:rPr/>
        <w:t>and </w:t>
      </w:r>
      <w:r>
        <w:rPr>
          <w:spacing w:val="-3"/>
        </w:rPr>
        <w:t>drive north </w:t>
      </w:r>
      <w:r>
        <w:rPr/>
        <w:t>on </w:t>
      </w:r>
      <w:r>
        <w:rPr>
          <w:spacing w:val="-3"/>
        </w:rPr>
        <w:t>interstate </w:t>
      </w:r>
      <w:r>
        <w:rPr/>
        <w:t>15 to </w:t>
      </w:r>
      <w:r>
        <w:rPr>
          <w:spacing w:val="-3"/>
        </w:rPr>
        <w:t>exit </w:t>
      </w:r>
      <w:r>
        <w:rPr/>
        <w:t>71 and </w:t>
      </w:r>
      <w:r>
        <w:rPr>
          <w:spacing w:val="-3"/>
        </w:rPr>
        <w:t>Cavanaugh</w:t>
      </w:r>
      <w:r>
        <w:rPr>
          <w:spacing w:val="-15"/>
        </w:rPr>
        <w:t> </w:t>
      </w:r>
      <w:r>
        <w:rPr>
          <w:spacing w:val="-3"/>
        </w:rPr>
        <w:t>Motel.</w:t>
      </w:r>
    </w:p>
    <w:p>
      <w:pPr>
        <w:spacing w:before="134"/>
        <w:ind w:left="389" w:right="0" w:firstLine="0"/>
        <w:jc w:val="left"/>
        <w:rPr>
          <w:b/>
          <w:sz w:val="24"/>
        </w:rPr>
      </w:pPr>
      <w:r>
        <w:rPr/>
        <w:br w:type="column"/>
      </w:r>
      <w:r>
        <w:rPr>
          <w:b/>
          <w:sz w:val="24"/>
        </w:rPr>
        <w:t>DAY 2</w:t>
      </w:r>
    </w:p>
    <w:p>
      <w:pPr>
        <w:pStyle w:val="BodyText"/>
        <w:spacing w:line="249" w:lineRule="auto" w:before="47"/>
        <w:ind w:left="389" w:right="733" w:firstLine="288"/>
        <w:jc w:val="both"/>
      </w:pPr>
      <w:r>
        <w:rPr>
          <w:spacing w:val="-3"/>
        </w:rPr>
        <w:t>This portion </w:t>
      </w:r>
      <w:r>
        <w:rPr/>
        <w:t>of the fieldtrip is on the </w:t>
      </w:r>
      <w:r>
        <w:rPr>
          <w:spacing w:val="-3"/>
        </w:rPr>
        <w:t>eastern Fort Hall </w:t>
      </w:r>
      <w:r>
        <w:rPr>
          <w:spacing w:val="-2"/>
        </w:rPr>
        <w:t>Indian </w:t>
      </w:r>
      <w:r>
        <w:rPr/>
        <w:t>Reservation.</w:t>
      </w:r>
      <w:r>
        <w:rPr>
          <w:spacing w:val="-24"/>
        </w:rPr>
        <w:t> </w:t>
      </w:r>
      <w:r>
        <w:rPr/>
        <w:t>A</w:t>
      </w:r>
      <w:r>
        <w:rPr>
          <w:spacing w:val="-25"/>
        </w:rPr>
        <w:t> </w:t>
      </w:r>
      <w:r>
        <w:rPr/>
        <w:t>trespass</w:t>
      </w:r>
      <w:r>
        <w:rPr>
          <w:spacing w:val="-15"/>
        </w:rPr>
        <w:t> </w:t>
      </w:r>
      <w:r>
        <w:rPr/>
        <w:t>permit</w:t>
      </w:r>
      <w:r>
        <w:rPr>
          <w:spacing w:val="-15"/>
        </w:rPr>
        <w:t> </w:t>
      </w:r>
      <w:r>
        <w:rPr/>
        <w:t>from</w:t>
      </w:r>
      <w:r>
        <w:rPr>
          <w:spacing w:val="-15"/>
        </w:rPr>
        <w:t> </w:t>
      </w:r>
      <w:r>
        <w:rPr/>
        <w:t>the</w:t>
      </w:r>
      <w:r>
        <w:rPr>
          <w:spacing w:val="-15"/>
        </w:rPr>
        <w:t> </w:t>
      </w:r>
      <w:r>
        <w:rPr/>
        <w:t>Fort</w:t>
      </w:r>
      <w:r>
        <w:rPr>
          <w:spacing w:val="-14"/>
        </w:rPr>
        <w:t> </w:t>
      </w:r>
      <w:r>
        <w:rPr/>
        <w:t>Hall</w:t>
      </w:r>
      <w:r>
        <w:rPr>
          <w:spacing w:val="-19"/>
        </w:rPr>
        <w:t> </w:t>
      </w:r>
      <w:r>
        <w:rPr>
          <w:spacing w:val="-4"/>
        </w:rPr>
        <w:t>Tribal</w:t>
      </w:r>
      <w:r>
        <w:rPr>
          <w:spacing w:val="-15"/>
        </w:rPr>
        <w:t> </w:t>
      </w:r>
      <w:r>
        <w:rPr/>
        <w:t>Council, representing</w:t>
      </w:r>
      <w:r>
        <w:rPr>
          <w:spacing w:val="-13"/>
        </w:rPr>
        <w:t> </w:t>
      </w:r>
      <w:r>
        <w:rPr/>
        <w:t>the</w:t>
      </w:r>
      <w:r>
        <w:rPr>
          <w:spacing w:val="-13"/>
        </w:rPr>
        <w:t> </w:t>
      </w:r>
      <w:r>
        <w:rPr>
          <w:spacing w:val="-3"/>
        </w:rPr>
        <w:t>Bannock</w:t>
      </w:r>
      <w:r>
        <w:rPr>
          <w:spacing w:val="-13"/>
        </w:rPr>
        <w:t> </w:t>
      </w:r>
      <w:r>
        <w:rPr/>
        <w:t>and</w:t>
      </w:r>
      <w:r>
        <w:rPr>
          <w:spacing w:val="-13"/>
        </w:rPr>
        <w:t> </w:t>
      </w:r>
      <w:r>
        <w:rPr>
          <w:spacing w:val="-3"/>
        </w:rPr>
        <w:t>Shoshone</w:t>
      </w:r>
      <w:r>
        <w:rPr>
          <w:spacing w:val="-13"/>
        </w:rPr>
        <w:t> </w:t>
      </w:r>
      <w:r>
        <w:rPr/>
        <w:t>tribes,</w:t>
      </w:r>
      <w:r>
        <w:rPr>
          <w:spacing w:val="-13"/>
        </w:rPr>
        <w:t> </w:t>
      </w:r>
      <w:r>
        <w:rPr/>
        <w:t>is</w:t>
      </w:r>
      <w:r>
        <w:rPr>
          <w:spacing w:val="-13"/>
        </w:rPr>
        <w:t> </w:t>
      </w:r>
      <w:r>
        <w:rPr/>
        <w:t>required</w:t>
      </w:r>
      <w:r>
        <w:rPr>
          <w:spacing w:val="-13"/>
        </w:rPr>
        <w:t> </w:t>
      </w:r>
      <w:r>
        <w:rPr>
          <w:spacing w:val="-2"/>
        </w:rPr>
        <w:t>before </w:t>
      </w:r>
      <w:r>
        <w:rPr>
          <w:spacing w:val="-3"/>
        </w:rPr>
        <w:t>entering tribal</w:t>
      </w:r>
      <w:r>
        <w:rPr>
          <w:spacing w:val="-13"/>
        </w:rPr>
        <w:t> </w:t>
      </w:r>
      <w:r>
        <w:rPr>
          <w:spacing w:val="-3"/>
        </w:rPr>
        <w:t>lands.</w:t>
      </w:r>
    </w:p>
    <w:p>
      <w:pPr>
        <w:pStyle w:val="BodyText"/>
        <w:spacing w:before="9"/>
      </w:pPr>
    </w:p>
    <w:p>
      <w:pPr>
        <w:pStyle w:val="Heading5"/>
        <w:ind w:left="389"/>
        <w:jc w:val="left"/>
      </w:pPr>
      <w:r>
        <w:rPr/>
        <w:t>Total/lncremental Mileage</w:t>
      </w:r>
    </w:p>
    <w:p>
      <w:pPr>
        <w:pStyle w:val="BodyText"/>
        <w:spacing w:before="44"/>
        <w:ind w:left="389"/>
        <w:jc w:val="both"/>
      </w:pPr>
      <w:r>
        <w:rPr/>
        <w:t>0.0 0.0 Leave parking lot of the Cavanaugh Motel and take</w:t>
      </w:r>
    </w:p>
    <w:tbl>
      <w:tblPr>
        <w:tblW w:w="0" w:type="auto"/>
        <w:jc w:val="left"/>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
        <w:gridCol w:w="540"/>
        <w:gridCol w:w="4247"/>
      </w:tblGrid>
      <w:tr>
        <w:trPr>
          <w:trHeight w:val="235" w:hRule="atLeast"/>
        </w:trPr>
        <w:tc>
          <w:tcPr>
            <w:tcW w:w="941" w:type="dxa"/>
            <w:gridSpan w:val="2"/>
            <w:vMerge w:val="restart"/>
          </w:tcPr>
          <w:p>
            <w:pPr>
              <w:pStyle w:val="TableParagraph"/>
              <w:rPr>
                <w:sz w:val="20"/>
              </w:rPr>
            </w:pPr>
          </w:p>
        </w:tc>
        <w:tc>
          <w:tcPr>
            <w:tcW w:w="4247" w:type="dxa"/>
          </w:tcPr>
          <w:p>
            <w:pPr>
              <w:pStyle w:val="TableParagraph"/>
              <w:spacing w:line="216" w:lineRule="exact"/>
              <w:ind w:left="188"/>
              <w:rPr>
                <w:sz w:val="20"/>
              </w:rPr>
            </w:pPr>
            <w:r>
              <w:rPr>
                <w:sz w:val="20"/>
              </w:rPr>
              <w:t>northbound onramp of Interstate 15. </w:t>
            </w:r>
            <w:r>
              <w:rPr>
                <w:spacing w:val="-3"/>
                <w:sz w:val="20"/>
              </w:rPr>
              <w:t>Proceed </w:t>
            </w:r>
            <w:r>
              <w:rPr>
                <w:sz w:val="20"/>
              </w:rPr>
              <w:t>north</w:t>
            </w:r>
          </w:p>
        </w:tc>
      </w:tr>
      <w:tr>
        <w:trPr>
          <w:trHeight w:val="240" w:hRule="atLeast"/>
        </w:trPr>
        <w:tc>
          <w:tcPr>
            <w:tcW w:w="941" w:type="dxa"/>
            <w:gridSpan w:val="2"/>
            <w:vMerge/>
            <w:tcBorders>
              <w:top w:val="nil"/>
            </w:tcBorders>
          </w:tcPr>
          <w:p>
            <w:pPr>
              <w:rPr>
                <w:sz w:val="2"/>
                <w:szCs w:val="2"/>
              </w:rPr>
            </w:pPr>
          </w:p>
        </w:tc>
        <w:tc>
          <w:tcPr>
            <w:tcW w:w="4247" w:type="dxa"/>
          </w:tcPr>
          <w:p>
            <w:pPr>
              <w:pStyle w:val="TableParagraph"/>
              <w:spacing w:line="219" w:lineRule="exact"/>
              <w:ind w:left="188"/>
              <w:rPr>
                <w:sz w:val="20"/>
              </w:rPr>
            </w:pPr>
            <w:r>
              <w:rPr>
                <w:sz w:val="20"/>
              </w:rPr>
              <w:t>on I-15 to Fort Hall.</w:t>
            </w:r>
          </w:p>
        </w:tc>
      </w:tr>
      <w:tr>
        <w:trPr>
          <w:trHeight w:val="240" w:hRule="atLeast"/>
        </w:trPr>
        <w:tc>
          <w:tcPr>
            <w:tcW w:w="401" w:type="dxa"/>
          </w:tcPr>
          <w:p>
            <w:pPr>
              <w:pStyle w:val="TableParagraph"/>
              <w:spacing w:line="219" w:lineRule="exact"/>
              <w:ind w:left="50"/>
              <w:rPr>
                <w:sz w:val="20"/>
              </w:rPr>
            </w:pPr>
            <w:r>
              <w:rPr>
                <w:sz w:val="20"/>
              </w:rPr>
              <w:t>8.0</w:t>
            </w:r>
          </w:p>
        </w:tc>
        <w:tc>
          <w:tcPr>
            <w:tcW w:w="540" w:type="dxa"/>
          </w:tcPr>
          <w:p>
            <w:pPr>
              <w:pStyle w:val="TableParagraph"/>
              <w:spacing w:line="219" w:lineRule="exact"/>
              <w:ind w:left="100"/>
              <w:rPr>
                <w:sz w:val="20"/>
              </w:rPr>
            </w:pPr>
            <w:r>
              <w:rPr>
                <w:sz w:val="20"/>
              </w:rPr>
              <w:t>8.0</w:t>
            </w:r>
          </w:p>
        </w:tc>
        <w:tc>
          <w:tcPr>
            <w:tcW w:w="4247" w:type="dxa"/>
          </w:tcPr>
          <w:p>
            <w:pPr>
              <w:pStyle w:val="TableParagraph"/>
              <w:spacing w:line="219" w:lineRule="exact"/>
              <w:ind w:left="189"/>
              <w:rPr>
                <w:sz w:val="20"/>
              </w:rPr>
            </w:pPr>
            <w:r>
              <w:rPr>
                <w:sz w:val="20"/>
              </w:rPr>
              <w:t>Low, mostly loess-covered hills on the right mark</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the northern end of the Pocatello Range and are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pacing w:val="-5"/>
                <w:sz w:val="20"/>
              </w:rPr>
              <w:t>underlain </w:t>
            </w:r>
            <w:r>
              <w:rPr>
                <w:spacing w:val="-3"/>
                <w:sz w:val="20"/>
              </w:rPr>
              <w:t>by </w:t>
            </w:r>
            <w:r>
              <w:rPr>
                <w:spacing w:val="-4"/>
                <w:sz w:val="20"/>
              </w:rPr>
              <w:t>the </w:t>
            </w:r>
            <w:r>
              <w:rPr>
                <w:spacing w:val="-5"/>
                <w:sz w:val="20"/>
              </w:rPr>
              <w:t>strongly flow-banded, 9.1-Ma </w:t>
            </w:r>
            <w:r>
              <w:rPr>
                <w:spacing w:val="-4"/>
                <w:sz w:val="20"/>
              </w:rPr>
              <w:t>rhyo-</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lite of Two and a Half Mile Creek (Kellogg and</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Marvin, 1988). The rhyolite flow overlies coarse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Tertiary diamictites (probably debris flows) com-</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pacing w:val="-3"/>
                <w:sz w:val="20"/>
              </w:rPr>
              <w:t>posed mostly </w:t>
            </w:r>
            <w:r>
              <w:rPr>
                <w:sz w:val="20"/>
              </w:rPr>
              <w:t>of </w:t>
            </w:r>
            <w:r>
              <w:rPr>
                <w:spacing w:val="-3"/>
                <w:sz w:val="20"/>
              </w:rPr>
              <w:t>angular blocks </w:t>
            </w:r>
            <w:r>
              <w:rPr>
                <w:sz w:val="20"/>
              </w:rPr>
              <w:t>of </w:t>
            </w:r>
            <w:r>
              <w:rPr>
                <w:spacing w:val="-3"/>
                <w:sz w:val="20"/>
              </w:rPr>
              <w:t>Ordovician </w:t>
            </w:r>
            <w:r>
              <w:rPr>
                <w:sz w:val="20"/>
              </w:rPr>
              <w:t>Swan</w:t>
            </w:r>
          </w:p>
        </w:tc>
      </w:tr>
      <w:tr>
        <w:trPr>
          <w:trHeight w:val="239"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pacing w:val="-3"/>
                <w:sz w:val="20"/>
              </w:rPr>
              <w:t>Peak Quartzite, Jurassic Nugget Sandstone, </w:t>
            </w:r>
            <w:r>
              <w:rPr>
                <w:sz w:val="20"/>
              </w:rPr>
              <w:t>and </w:t>
            </w:r>
            <w:r>
              <w:rPr>
                <w:spacing w:val="-3"/>
                <w:sz w:val="20"/>
              </w:rPr>
              <w:t>the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10.2-Ma tuff of Arbon </w:t>
            </w:r>
            <w:r>
              <w:rPr>
                <w:spacing w:val="-6"/>
                <w:sz w:val="20"/>
              </w:rPr>
              <w:t>Valley </w:t>
            </w:r>
            <w:r>
              <w:rPr>
                <w:sz w:val="20"/>
              </w:rPr>
              <w:t>(the tuff is described</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in Kellogg and others, 1994). These Tertiary units,</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in turn, overlie Paleozoic rocks as young as Upper</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pacing w:val="-4"/>
                <w:sz w:val="20"/>
              </w:rPr>
              <w:t>Mississippian Monroe </w:t>
            </w:r>
            <w:r>
              <w:rPr>
                <w:spacing w:val="-3"/>
                <w:sz w:val="20"/>
              </w:rPr>
              <w:t>Canyon Limestone (exposed</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about</w:t>
            </w:r>
            <w:r>
              <w:rPr>
                <w:spacing w:val="-14"/>
                <w:sz w:val="20"/>
              </w:rPr>
              <w:t> </w:t>
            </w:r>
            <w:r>
              <w:rPr>
                <w:sz w:val="20"/>
              </w:rPr>
              <w:t>3-5</w:t>
            </w:r>
            <w:r>
              <w:rPr>
                <w:spacing w:val="-14"/>
                <w:sz w:val="20"/>
              </w:rPr>
              <w:t> </w:t>
            </w:r>
            <w:r>
              <w:rPr>
                <w:sz w:val="20"/>
              </w:rPr>
              <w:t>km</w:t>
            </w:r>
            <w:r>
              <w:rPr>
                <w:spacing w:val="-14"/>
                <w:sz w:val="20"/>
              </w:rPr>
              <w:t> </w:t>
            </w:r>
            <w:r>
              <w:rPr>
                <w:sz w:val="20"/>
              </w:rPr>
              <w:t>east</w:t>
            </w:r>
            <w:r>
              <w:rPr>
                <w:spacing w:val="-14"/>
                <w:sz w:val="20"/>
              </w:rPr>
              <w:t> </w:t>
            </w:r>
            <w:r>
              <w:rPr>
                <w:sz w:val="20"/>
              </w:rPr>
              <w:t>of</w:t>
            </w:r>
            <w:r>
              <w:rPr>
                <w:spacing w:val="-14"/>
                <w:sz w:val="20"/>
              </w:rPr>
              <w:t> </w:t>
            </w:r>
            <w:r>
              <w:rPr>
                <w:sz w:val="20"/>
              </w:rPr>
              <w:t>here),</w:t>
            </w:r>
            <w:r>
              <w:rPr>
                <w:spacing w:val="-14"/>
                <w:sz w:val="20"/>
              </w:rPr>
              <w:t> </w:t>
            </w:r>
            <w:r>
              <w:rPr>
                <w:spacing w:val="-3"/>
                <w:sz w:val="20"/>
              </w:rPr>
              <w:t>which</w:t>
            </w:r>
            <w:r>
              <w:rPr>
                <w:spacing w:val="-13"/>
                <w:sz w:val="20"/>
              </w:rPr>
              <w:t> </w:t>
            </w:r>
            <w:r>
              <w:rPr>
                <w:sz w:val="20"/>
              </w:rPr>
              <w:t>are</w:t>
            </w:r>
            <w:r>
              <w:rPr>
                <w:spacing w:val="-14"/>
                <w:sz w:val="20"/>
              </w:rPr>
              <w:t> </w:t>
            </w:r>
            <w:r>
              <w:rPr>
                <w:sz w:val="20"/>
              </w:rPr>
              <w:t>interpreted</w:t>
            </w:r>
            <w:r>
              <w:rPr>
                <w:spacing w:val="-14"/>
                <w:sz w:val="20"/>
              </w:rPr>
              <w:t> </w:t>
            </w:r>
            <w:r>
              <w:rPr>
                <w:sz w:val="20"/>
              </w:rPr>
              <w:t>as</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part of the lower (Meade) plate below the Putnam</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thrust (Kellogg, 1992; Fig. 3).</w:t>
            </w:r>
          </w:p>
        </w:tc>
      </w:tr>
      <w:tr>
        <w:trPr>
          <w:trHeight w:val="240" w:hRule="atLeast"/>
        </w:trPr>
        <w:tc>
          <w:tcPr>
            <w:tcW w:w="401" w:type="dxa"/>
          </w:tcPr>
          <w:p>
            <w:pPr>
              <w:pStyle w:val="TableParagraph"/>
              <w:spacing w:line="219" w:lineRule="exact"/>
              <w:ind w:left="50"/>
              <w:rPr>
                <w:sz w:val="20"/>
              </w:rPr>
            </w:pPr>
            <w:r>
              <w:rPr>
                <w:sz w:val="20"/>
              </w:rPr>
              <w:t>9.3</w:t>
            </w:r>
          </w:p>
        </w:tc>
        <w:tc>
          <w:tcPr>
            <w:tcW w:w="540" w:type="dxa"/>
          </w:tcPr>
          <w:p>
            <w:pPr>
              <w:pStyle w:val="TableParagraph"/>
              <w:spacing w:line="219" w:lineRule="exact"/>
              <w:ind w:left="98"/>
              <w:rPr>
                <w:sz w:val="20"/>
              </w:rPr>
            </w:pPr>
            <w:r>
              <w:rPr>
                <w:sz w:val="20"/>
              </w:rPr>
              <w:t>1.3</w:t>
            </w:r>
          </w:p>
        </w:tc>
        <w:tc>
          <w:tcPr>
            <w:tcW w:w="4247" w:type="dxa"/>
          </w:tcPr>
          <w:p>
            <w:pPr>
              <w:pStyle w:val="TableParagraph"/>
              <w:spacing w:line="219" w:lineRule="exact"/>
              <w:ind w:left="186"/>
              <w:rPr>
                <w:sz w:val="20"/>
              </w:rPr>
            </w:pPr>
            <w:r>
              <w:rPr>
                <w:sz w:val="20"/>
              </w:rPr>
              <w:t>Exit at Ft. Hall (Exit 80). Turn right on Simplot</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Road. To the northeast is a long, flat-topped ridge,</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z w:val="20"/>
              </w:rPr>
              <w:t>which defines the southwest margin of the almost</w:t>
            </w:r>
          </w:p>
        </w:tc>
      </w:tr>
      <w:tr>
        <w:trPr>
          <w:trHeight w:val="240"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9" w:lineRule="exact"/>
              <w:ind w:left="188"/>
              <w:rPr>
                <w:sz w:val="20"/>
              </w:rPr>
            </w:pPr>
            <w:r>
              <w:rPr>
                <w:spacing w:val="-4"/>
                <w:sz w:val="20"/>
              </w:rPr>
              <w:t>circular, 7-km-wide "Buckskin dome" (Kellogg </w:t>
            </w:r>
            <w:r>
              <w:rPr>
                <w:spacing w:val="-3"/>
                <w:sz w:val="20"/>
              </w:rPr>
              <w:t>and</w:t>
            </w:r>
          </w:p>
        </w:tc>
      </w:tr>
      <w:tr>
        <w:trPr>
          <w:trHeight w:val="235" w:hRule="atLeast"/>
        </w:trPr>
        <w:tc>
          <w:tcPr>
            <w:tcW w:w="401" w:type="dxa"/>
          </w:tcPr>
          <w:p>
            <w:pPr>
              <w:pStyle w:val="TableParagraph"/>
              <w:rPr>
                <w:sz w:val="16"/>
              </w:rPr>
            </w:pPr>
          </w:p>
        </w:tc>
        <w:tc>
          <w:tcPr>
            <w:tcW w:w="540" w:type="dxa"/>
          </w:tcPr>
          <w:p>
            <w:pPr>
              <w:pStyle w:val="TableParagraph"/>
              <w:rPr>
                <w:sz w:val="16"/>
              </w:rPr>
            </w:pPr>
          </w:p>
        </w:tc>
        <w:tc>
          <w:tcPr>
            <w:tcW w:w="4247" w:type="dxa"/>
          </w:tcPr>
          <w:p>
            <w:pPr>
              <w:pStyle w:val="TableParagraph"/>
              <w:spacing w:line="215" w:lineRule="exact"/>
              <w:ind w:left="188"/>
              <w:rPr>
                <w:sz w:val="20"/>
              </w:rPr>
            </w:pPr>
            <w:r>
              <w:rPr>
                <w:sz w:val="20"/>
              </w:rPr>
              <w:t>Embree, 1986).</w:t>
            </w:r>
          </w:p>
        </w:tc>
      </w:tr>
    </w:tbl>
    <w:p>
      <w:pPr>
        <w:pStyle w:val="BodyText"/>
        <w:spacing w:line="249" w:lineRule="auto" w:before="18"/>
        <w:ind w:left="389" w:right="728" w:firstLine="288"/>
        <w:jc w:val="both"/>
      </w:pPr>
      <w:r>
        <w:rPr/>
        <w:t>This enigmatic feature is a basaltic uplift, cut by numerous </w:t>
      </w:r>
      <w:r>
        <w:rPr>
          <w:spacing w:val="-3"/>
        </w:rPr>
        <w:t>north-northwest-striking normal faults that </w:t>
      </w:r>
      <w:r>
        <w:rPr/>
        <w:t>dip </w:t>
      </w:r>
      <w:r>
        <w:rPr>
          <w:spacing w:val="-3"/>
        </w:rPr>
        <w:t>both east </w:t>
      </w:r>
      <w:r>
        <w:rPr/>
        <w:t>and </w:t>
      </w:r>
      <w:r>
        <w:rPr>
          <w:spacing w:val="-3"/>
        </w:rPr>
        <w:t>west </w:t>
      </w:r>
      <w:r>
        <w:rPr/>
        <w:t>and are related to east-west Basin-and-Range extension. Three </w:t>
      </w:r>
      <w:r>
        <w:rPr>
          <w:spacing w:val="-3"/>
        </w:rPr>
        <w:t>whole-rock</w:t>
      </w:r>
      <w:r>
        <w:rPr>
          <w:spacing w:val="-11"/>
        </w:rPr>
        <w:t> </w:t>
      </w:r>
      <w:r>
        <w:rPr>
          <w:spacing w:val="-3"/>
        </w:rPr>
        <w:t>K-Ar</w:t>
      </w:r>
      <w:r>
        <w:rPr>
          <w:spacing w:val="-11"/>
        </w:rPr>
        <w:t> </w:t>
      </w:r>
      <w:r>
        <w:rPr>
          <w:spacing w:val="-3"/>
        </w:rPr>
        <w:t>dates</w:t>
      </w:r>
      <w:r>
        <w:rPr>
          <w:spacing w:val="-11"/>
        </w:rPr>
        <w:t> </w:t>
      </w:r>
      <w:r>
        <w:rPr/>
        <w:t>on</w:t>
      </w:r>
      <w:r>
        <w:rPr>
          <w:spacing w:val="-11"/>
        </w:rPr>
        <w:t> </w:t>
      </w:r>
      <w:r>
        <w:rPr>
          <w:spacing w:val="-3"/>
        </w:rPr>
        <w:t>basalts</w:t>
      </w:r>
      <w:r>
        <w:rPr>
          <w:spacing w:val="-11"/>
        </w:rPr>
        <w:t> </w:t>
      </w:r>
      <w:r>
        <w:rPr/>
        <w:t>of</w:t>
      </w:r>
      <w:r>
        <w:rPr>
          <w:spacing w:val="-11"/>
        </w:rPr>
        <w:t> </w:t>
      </w:r>
      <w:r>
        <w:rPr/>
        <w:t>the</w:t>
      </w:r>
      <w:r>
        <w:rPr>
          <w:spacing w:val="-11"/>
        </w:rPr>
        <w:t> </w:t>
      </w:r>
      <w:r>
        <w:rPr>
          <w:spacing w:val="-3"/>
        </w:rPr>
        <w:t>dome</w:t>
      </w:r>
      <w:r>
        <w:rPr>
          <w:spacing w:val="-11"/>
        </w:rPr>
        <w:t> </w:t>
      </w:r>
      <w:r>
        <w:rPr>
          <w:spacing w:val="-3"/>
        </w:rPr>
        <w:t>range</w:t>
      </w:r>
      <w:r>
        <w:rPr>
          <w:spacing w:val="-11"/>
        </w:rPr>
        <w:t> </w:t>
      </w:r>
      <w:r>
        <w:rPr>
          <w:spacing w:val="-3"/>
        </w:rPr>
        <w:t>from</w:t>
      </w:r>
      <w:r>
        <w:rPr>
          <w:spacing w:val="-11"/>
        </w:rPr>
        <w:t> </w:t>
      </w:r>
      <w:r>
        <w:rPr>
          <w:spacing w:val="-3"/>
        </w:rPr>
        <w:t>2.2±0.2 </w:t>
      </w:r>
      <w:r>
        <w:rPr/>
        <w:t>Ma</w:t>
      </w:r>
      <w:r>
        <w:rPr>
          <w:spacing w:val="-12"/>
        </w:rPr>
        <w:t> </w:t>
      </w:r>
      <w:r>
        <w:rPr/>
        <w:t>to</w:t>
      </w:r>
      <w:r>
        <w:rPr>
          <w:spacing w:val="-10"/>
        </w:rPr>
        <w:t> </w:t>
      </w:r>
      <w:r>
        <w:rPr/>
        <w:t>3.7±0.7</w:t>
      </w:r>
      <w:r>
        <w:rPr>
          <w:spacing w:val="-11"/>
        </w:rPr>
        <w:t> </w:t>
      </w:r>
      <w:r>
        <w:rPr/>
        <w:t>Ma</w:t>
      </w:r>
      <w:r>
        <w:rPr>
          <w:spacing w:val="-11"/>
        </w:rPr>
        <w:t> </w:t>
      </w:r>
      <w:r>
        <w:rPr/>
        <w:t>(Kellogg</w:t>
      </w:r>
      <w:r>
        <w:rPr>
          <w:spacing w:val="-10"/>
        </w:rPr>
        <w:t> </w:t>
      </w:r>
      <w:r>
        <w:rPr/>
        <w:t>and</w:t>
      </w:r>
      <w:r>
        <w:rPr>
          <w:spacing w:val="-11"/>
        </w:rPr>
        <w:t> </w:t>
      </w:r>
      <w:r>
        <w:rPr>
          <w:spacing w:val="-3"/>
        </w:rPr>
        <w:t>Marvin,</w:t>
      </w:r>
      <w:r>
        <w:rPr>
          <w:spacing w:val="-11"/>
        </w:rPr>
        <w:t> </w:t>
      </w:r>
      <w:r>
        <w:rPr/>
        <w:t>1988).</w:t>
      </w:r>
      <w:r>
        <w:rPr>
          <w:spacing w:val="-11"/>
        </w:rPr>
        <w:t> </w:t>
      </w:r>
      <w:r>
        <w:rPr/>
        <w:t>Because</w:t>
      </w:r>
      <w:r>
        <w:rPr>
          <w:spacing w:val="-11"/>
        </w:rPr>
        <w:t> </w:t>
      </w:r>
      <w:r>
        <w:rPr>
          <w:spacing w:val="-2"/>
        </w:rPr>
        <w:t>doming </w:t>
      </w:r>
      <w:r>
        <w:rPr/>
        <w:t>and faulting postdate the basalts, Basin-and-Range extension in this</w:t>
      </w:r>
      <w:r>
        <w:rPr>
          <w:spacing w:val="-6"/>
        </w:rPr>
        <w:t> </w:t>
      </w:r>
      <w:r>
        <w:rPr/>
        <w:t>area</w:t>
      </w:r>
      <w:r>
        <w:rPr>
          <w:spacing w:val="-6"/>
        </w:rPr>
        <w:t> </w:t>
      </w:r>
      <w:r>
        <w:rPr/>
        <w:t>probably</w:t>
      </w:r>
      <w:r>
        <w:rPr>
          <w:spacing w:val="-5"/>
        </w:rPr>
        <w:t> </w:t>
      </w:r>
      <w:r>
        <w:rPr/>
        <w:t>was</w:t>
      </w:r>
      <w:r>
        <w:rPr>
          <w:spacing w:val="-6"/>
        </w:rPr>
        <w:t> </w:t>
      </w:r>
      <w:r>
        <w:rPr/>
        <w:t>ongoing</w:t>
      </w:r>
      <w:r>
        <w:rPr>
          <w:spacing w:val="-5"/>
        </w:rPr>
        <w:t> </w:t>
      </w:r>
      <w:r>
        <w:rPr/>
        <w:t>into</w:t>
      </w:r>
      <w:r>
        <w:rPr>
          <w:spacing w:val="-6"/>
        </w:rPr>
        <w:t> </w:t>
      </w:r>
      <w:r>
        <w:rPr/>
        <w:t>Pleistocene</w:t>
      </w:r>
      <w:r>
        <w:rPr>
          <w:spacing w:val="-5"/>
        </w:rPr>
        <w:t> </w:t>
      </w:r>
      <w:r>
        <w:rPr/>
        <w:t>time.</w:t>
      </w:r>
    </w:p>
    <w:p>
      <w:pPr>
        <w:pStyle w:val="BodyText"/>
        <w:spacing w:line="249" w:lineRule="auto" w:before="6"/>
        <w:ind w:left="389" w:right="722" w:firstLine="288"/>
        <w:jc w:val="both"/>
      </w:pPr>
      <w:r>
        <w:rPr/>
        <w:t>Over the next couple of miles, a few scruffy exposures of Pliocene</w:t>
      </w:r>
      <w:r>
        <w:rPr>
          <w:spacing w:val="-6"/>
        </w:rPr>
        <w:t> </w:t>
      </w:r>
      <w:r>
        <w:rPr/>
        <w:t>basalt</w:t>
      </w:r>
      <w:r>
        <w:rPr>
          <w:spacing w:val="-6"/>
        </w:rPr>
        <w:t> </w:t>
      </w:r>
      <w:r>
        <w:rPr/>
        <w:t>can</w:t>
      </w:r>
      <w:r>
        <w:rPr>
          <w:spacing w:val="-6"/>
        </w:rPr>
        <w:t> </w:t>
      </w:r>
      <w:r>
        <w:rPr/>
        <w:t>be</w:t>
      </w:r>
      <w:r>
        <w:rPr>
          <w:spacing w:val="-6"/>
        </w:rPr>
        <w:t> </w:t>
      </w:r>
      <w:r>
        <w:rPr/>
        <w:t>seen</w:t>
      </w:r>
      <w:r>
        <w:rPr>
          <w:spacing w:val="-6"/>
        </w:rPr>
        <w:t> </w:t>
      </w:r>
      <w:r>
        <w:rPr/>
        <w:t>poking</w:t>
      </w:r>
      <w:r>
        <w:rPr>
          <w:spacing w:val="-6"/>
        </w:rPr>
        <w:t> </w:t>
      </w:r>
      <w:r>
        <w:rPr/>
        <w:t>through</w:t>
      </w:r>
      <w:r>
        <w:rPr>
          <w:spacing w:val="-6"/>
        </w:rPr>
        <w:t> </w:t>
      </w:r>
      <w:r>
        <w:rPr/>
        <w:t>the</w:t>
      </w:r>
      <w:r>
        <w:rPr>
          <w:spacing w:val="-6"/>
        </w:rPr>
        <w:t> </w:t>
      </w:r>
      <w:r>
        <w:rPr/>
        <w:t>loess</w:t>
      </w:r>
      <w:r>
        <w:rPr>
          <w:spacing w:val="-6"/>
        </w:rPr>
        <w:t> </w:t>
      </w:r>
      <w:r>
        <w:rPr/>
        <w:t>as</w:t>
      </w:r>
      <w:r>
        <w:rPr>
          <w:spacing w:val="-6"/>
        </w:rPr>
        <w:t> </w:t>
      </w:r>
      <w:r>
        <w:rPr/>
        <w:t>the</w:t>
      </w:r>
      <w:r>
        <w:rPr>
          <w:spacing w:val="-6"/>
        </w:rPr>
        <w:t> </w:t>
      </w:r>
      <w:r>
        <w:rPr/>
        <w:t>road </w:t>
      </w:r>
      <w:r>
        <w:rPr>
          <w:spacing w:val="-3"/>
        </w:rPr>
        <w:t>nears</w:t>
      </w:r>
      <w:r>
        <w:rPr>
          <w:spacing w:val="-12"/>
        </w:rPr>
        <w:t> </w:t>
      </w:r>
      <w:r>
        <w:rPr/>
        <w:t>the</w:t>
      </w:r>
      <w:r>
        <w:rPr>
          <w:spacing w:val="-12"/>
        </w:rPr>
        <w:t> </w:t>
      </w:r>
      <w:r>
        <w:rPr>
          <w:spacing w:val="-3"/>
        </w:rPr>
        <w:t>margin</w:t>
      </w:r>
      <w:r>
        <w:rPr>
          <w:spacing w:val="-10"/>
        </w:rPr>
        <w:t> </w:t>
      </w:r>
      <w:r>
        <w:rPr/>
        <w:t>of</w:t>
      </w:r>
      <w:r>
        <w:rPr>
          <w:spacing w:val="-11"/>
        </w:rPr>
        <w:t> </w:t>
      </w:r>
      <w:r>
        <w:rPr/>
        <w:t>the</w:t>
      </w:r>
      <w:r>
        <w:rPr>
          <w:spacing w:val="-9"/>
        </w:rPr>
        <w:t> </w:t>
      </w:r>
      <w:r>
        <w:rPr>
          <w:spacing w:val="-3"/>
        </w:rPr>
        <w:t>Snake</w:t>
      </w:r>
      <w:r>
        <w:rPr>
          <w:spacing w:val="-11"/>
        </w:rPr>
        <w:t> </w:t>
      </w:r>
      <w:r>
        <w:rPr>
          <w:spacing w:val="-3"/>
        </w:rPr>
        <w:t>River</w:t>
      </w:r>
      <w:r>
        <w:rPr>
          <w:spacing w:val="-11"/>
        </w:rPr>
        <w:t> </w:t>
      </w:r>
      <w:r>
        <w:rPr>
          <w:spacing w:val="-3"/>
        </w:rPr>
        <w:t>Plain</w:t>
      </w:r>
      <w:r>
        <w:rPr>
          <w:spacing w:val="-10"/>
        </w:rPr>
        <w:t> </w:t>
      </w:r>
      <w:r>
        <w:rPr>
          <w:spacing w:val="-3"/>
        </w:rPr>
        <w:t>province.</w:t>
      </w:r>
      <w:r>
        <w:rPr>
          <w:spacing w:val="4"/>
        </w:rPr>
        <w:t> </w:t>
      </w:r>
      <w:r>
        <w:rPr/>
        <w:t>These</w:t>
      </w:r>
      <w:r>
        <w:rPr>
          <w:spacing w:val="-8"/>
        </w:rPr>
        <w:t> </w:t>
      </w:r>
      <w:r>
        <w:rPr/>
        <w:t>basalts overlie a very thick, largely caldera-derived rhyolitic sequence that, due to subsidence of the plain, is only exposed along </w:t>
      </w:r>
      <w:r>
        <w:rPr>
          <w:spacing w:val="-2"/>
        </w:rPr>
        <w:t>its </w:t>
      </w:r>
      <w:r>
        <w:rPr>
          <w:spacing w:val="-3"/>
        </w:rPr>
        <w:t>downwarped</w:t>
      </w:r>
      <w:r>
        <w:rPr>
          <w:spacing w:val="-14"/>
        </w:rPr>
        <w:t> </w:t>
      </w:r>
      <w:r>
        <w:rPr>
          <w:spacing w:val="-3"/>
        </w:rPr>
        <w:t>margins.</w:t>
      </w:r>
      <w:r>
        <w:rPr>
          <w:spacing w:val="-13"/>
        </w:rPr>
        <w:t> </w:t>
      </w:r>
      <w:r>
        <w:rPr/>
        <w:t>The</w:t>
      </w:r>
      <w:r>
        <w:rPr>
          <w:spacing w:val="-12"/>
        </w:rPr>
        <w:t> </w:t>
      </w:r>
      <w:r>
        <w:rPr/>
        <w:t>rhyolite</w:t>
      </w:r>
      <w:r>
        <w:rPr>
          <w:spacing w:val="-12"/>
        </w:rPr>
        <w:t> </w:t>
      </w:r>
      <w:r>
        <w:rPr/>
        <w:t>of</w:t>
      </w:r>
      <w:r>
        <w:rPr>
          <w:spacing w:val="-16"/>
        </w:rPr>
        <w:t> </w:t>
      </w:r>
      <w:r>
        <w:rPr>
          <w:spacing w:val="-7"/>
        </w:rPr>
        <w:t>Two</w:t>
      </w:r>
      <w:r>
        <w:rPr>
          <w:spacing w:val="-12"/>
        </w:rPr>
        <w:t> </w:t>
      </w:r>
      <w:r>
        <w:rPr/>
        <w:t>and</w:t>
      </w:r>
      <w:r>
        <w:rPr>
          <w:spacing w:val="-12"/>
        </w:rPr>
        <w:t> </w:t>
      </w:r>
      <w:r>
        <w:rPr/>
        <w:t>a</w:t>
      </w:r>
      <w:r>
        <w:rPr>
          <w:spacing w:val="-12"/>
        </w:rPr>
        <w:t> </w:t>
      </w:r>
      <w:r>
        <w:rPr>
          <w:spacing w:val="-3"/>
        </w:rPr>
        <w:t>Half</w:t>
      </w:r>
      <w:r>
        <w:rPr>
          <w:spacing w:val="-11"/>
        </w:rPr>
        <w:t> </w:t>
      </w:r>
      <w:r>
        <w:rPr>
          <w:spacing w:val="-3"/>
        </w:rPr>
        <w:t>Mile</w:t>
      </w:r>
      <w:r>
        <w:rPr>
          <w:spacing w:val="-13"/>
        </w:rPr>
        <w:t> </w:t>
      </w:r>
      <w:r>
        <w:rPr/>
        <w:t>Creek </w:t>
      </w:r>
      <w:r>
        <w:rPr>
          <w:spacing w:val="-3"/>
        </w:rPr>
        <w:t>underlies most </w:t>
      </w:r>
      <w:r>
        <w:rPr/>
        <w:t>of the </w:t>
      </w:r>
      <w:r>
        <w:rPr>
          <w:spacing w:val="-3"/>
        </w:rPr>
        <w:t>hills </w:t>
      </w:r>
      <w:r>
        <w:rPr/>
        <w:t>on the</w:t>
      </w:r>
      <w:r>
        <w:rPr>
          <w:spacing w:val="-21"/>
        </w:rPr>
        <w:t> </w:t>
      </w:r>
      <w:r>
        <w:rPr>
          <w:spacing w:val="-2"/>
        </w:rPr>
        <w:t>right.</w:t>
      </w:r>
    </w:p>
    <w:p>
      <w:pPr>
        <w:pStyle w:val="BodyText"/>
        <w:spacing w:line="249" w:lineRule="auto" w:before="6"/>
        <w:ind w:left="389" w:right="731" w:firstLine="288"/>
        <w:jc w:val="both"/>
      </w:pPr>
      <w:r>
        <w:rPr/>
        <w:t>The extensive loess deposits that </w:t>
      </w:r>
      <w:r>
        <w:rPr>
          <w:spacing w:val="-3"/>
        </w:rPr>
        <w:t>mantle </w:t>
      </w:r>
      <w:r>
        <w:rPr/>
        <w:t>large parts of </w:t>
      </w:r>
      <w:r>
        <w:rPr>
          <w:spacing w:val="-2"/>
        </w:rPr>
        <w:t>the </w:t>
      </w:r>
      <w:r>
        <w:rPr/>
        <w:t>Snake</w:t>
      </w:r>
      <w:r>
        <w:rPr>
          <w:spacing w:val="-19"/>
        </w:rPr>
        <w:t> </w:t>
      </w:r>
      <w:r>
        <w:rPr/>
        <w:t>River</w:t>
      </w:r>
      <w:r>
        <w:rPr>
          <w:spacing w:val="-18"/>
        </w:rPr>
        <w:t> </w:t>
      </w:r>
      <w:r>
        <w:rPr/>
        <w:t>Plain,</w:t>
      </w:r>
      <w:r>
        <w:rPr>
          <w:spacing w:val="-19"/>
        </w:rPr>
        <w:t> </w:t>
      </w:r>
      <w:r>
        <w:rPr/>
        <w:t>are</w:t>
      </w:r>
      <w:r>
        <w:rPr>
          <w:spacing w:val="-18"/>
        </w:rPr>
        <w:t> </w:t>
      </w:r>
      <w:r>
        <w:rPr/>
        <w:t>easily</w:t>
      </w:r>
      <w:r>
        <w:rPr>
          <w:spacing w:val="-19"/>
        </w:rPr>
        <w:t> </w:t>
      </w:r>
      <w:r>
        <w:rPr/>
        <w:t>the</w:t>
      </w:r>
      <w:r>
        <w:rPr>
          <w:spacing w:val="-18"/>
        </w:rPr>
        <w:t> </w:t>
      </w:r>
      <w:r>
        <w:rPr>
          <w:spacing w:val="-3"/>
        </w:rPr>
        <w:t>most</w:t>
      </w:r>
      <w:r>
        <w:rPr>
          <w:spacing w:val="-19"/>
        </w:rPr>
        <w:t> </w:t>
      </w:r>
      <w:r>
        <w:rPr/>
        <w:t>valuable</w:t>
      </w:r>
      <w:r>
        <w:rPr>
          <w:spacing w:val="-18"/>
        </w:rPr>
        <w:t> </w:t>
      </w:r>
      <w:r>
        <w:rPr/>
        <w:t>geologic</w:t>
      </w:r>
      <w:r>
        <w:rPr>
          <w:spacing w:val="-19"/>
        </w:rPr>
        <w:t> </w:t>
      </w:r>
      <w:r>
        <w:rPr/>
        <w:t>resource in Idaho, as the famous Idaho potatoes, as well as other </w:t>
      </w:r>
      <w:r>
        <w:rPr>
          <w:spacing w:val="-2"/>
        </w:rPr>
        <w:t>crops, </w:t>
      </w:r>
      <w:r>
        <w:rPr/>
        <w:t>grow in the loess. The surface loess is at least as old as</w:t>
      </w:r>
      <w:r>
        <w:rPr>
          <w:spacing w:val="-34"/>
        </w:rPr>
        <w:t> </w:t>
      </w:r>
      <w:r>
        <w:rPr/>
        <w:t>150,000 years</w:t>
      </w:r>
      <w:r>
        <w:rPr>
          <w:spacing w:val="-18"/>
        </w:rPr>
        <w:t> </w:t>
      </w:r>
      <w:r>
        <w:rPr/>
        <w:t>(time</w:t>
      </w:r>
      <w:r>
        <w:rPr>
          <w:spacing w:val="-18"/>
        </w:rPr>
        <w:t> </w:t>
      </w:r>
      <w:r>
        <w:rPr/>
        <w:t>of</w:t>
      </w:r>
      <w:r>
        <w:rPr>
          <w:spacing w:val="-18"/>
        </w:rPr>
        <w:t> </w:t>
      </w:r>
      <w:r>
        <w:rPr/>
        <w:t>Bull</w:t>
      </w:r>
      <w:r>
        <w:rPr>
          <w:spacing w:val="-17"/>
        </w:rPr>
        <w:t> </w:t>
      </w:r>
      <w:r>
        <w:rPr/>
        <w:t>Lake</w:t>
      </w:r>
      <w:r>
        <w:rPr>
          <w:spacing w:val="-18"/>
        </w:rPr>
        <w:t> </w:t>
      </w:r>
      <w:r>
        <w:rPr/>
        <w:t>glaciation)</w:t>
      </w:r>
      <w:r>
        <w:rPr>
          <w:spacing w:val="-18"/>
        </w:rPr>
        <w:t> </w:t>
      </w:r>
      <w:r>
        <w:rPr/>
        <w:t>and</w:t>
      </w:r>
      <w:r>
        <w:rPr>
          <w:spacing w:val="-18"/>
        </w:rPr>
        <w:t> </w:t>
      </w:r>
      <w:r>
        <w:rPr/>
        <w:t>as</w:t>
      </w:r>
      <w:r>
        <w:rPr>
          <w:spacing w:val="-17"/>
        </w:rPr>
        <w:t> </w:t>
      </w:r>
      <w:r>
        <w:rPr/>
        <w:t>young</w:t>
      </w:r>
      <w:r>
        <w:rPr>
          <w:spacing w:val="-18"/>
        </w:rPr>
        <w:t> </w:t>
      </w:r>
      <w:r>
        <w:rPr/>
        <w:t>as</w:t>
      </w:r>
      <w:r>
        <w:rPr>
          <w:spacing w:val="-18"/>
        </w:rPr>
        <w:t> </w:t>
      </w:r>
      <w:r>
        <w:rPr/>
        <w:t>10,000</w:t>
      </w:r>
      <w:r>
        <w:rPr>
          <w:spacing w:val="-17"/>
        </w:rPr>
        <w:t> </w:t>
      </w:r>
      <w:r>
        <w:rPr/>
        <w:t>years </w:t>
      </w:r>
      <w:r>
        <w:rPr>
          <w:spacing w:val="-3"/>
        </w:rPr>
        <w:t>and</w:t>
      </w:r>
      <w:r>
        <w:rPr>
          <w:spacing w:val="-12"/>
        </w:rPr>
        <w:t> </w:t>
      </w:r>
      <w:r>
        <w:rPr>
          <w:spacing w:val="-4"/>
        </w:rPr>
        <w:t>overlies</w:t>
      </w:r>
      <w:r>
        <w:rPr>
          <w:spacing w:val="-11"/>
        </w:rPr>
        <w:t> </w:t>
      </w:r>
      <w:r>
        <w:rPr/>
        <w:t>an</w:t>
      </w:r>
      <w:r>
        <w:rPr>
          <w:spacing w:val="-11"/>
        </w:rPr>
        <w:t> </w:t>
      </w:r>
      <w:r>
        <w:rPr>
          <w:spacing w:val="-3"/>
        </w:rPr>
        <w:t>even</w:t>
      </w:r>
      <w:r>
        <w:rPr>
          <w:spacing w:val="-11"/>
        </w:rPr>
        <w:t> </w:t>
      </w:r>
      <w:r>
        <w:rPr>
          <w:spacing w:val="-4"/>
        </w:rPr>
        <w:t>older</w:t>
      </w:r>
      <w:r>
        <w:rPr>
          <w:spacing w:val="-11"/>
        </w:rPr>
        <w:t> </w:t>
      </w:r>
      <w:r>
        <w:rPr>
          <w:spacing w:val="-4"/>
        </w:rPr>
        <w:t>loess</w:t>
      </w:r>
      <w:r>
        <w:rPr>
          <w:spacing w:val="-11"/>
        </w:rPr>
        <w:t> </w:t>
      </w:r>
      <w:r>
        <w:rPr>
          <w:spacing w:val="-4"/>
        </w:rPr>
        <w:t>sequence</w:t>
      </w:r>
      <w:r>
        <w:rPr>
          <w:spacing w:val="-11"/>
        </w:rPr>
        <w:t> </w:t>
      </w:r>
      <w:r>
        <w:rPr>
          <w:spacing w:val="-4"/>
        </w:rPr>
        <w:t>(Pierce</w:t>
      </w:r>
      <w:r>
        <w:rPr>
          <w:spacing w:val="-11"/>
        </w:rPr>
        <w:t> </w:t>
      </w:r>
      <w:r>
        <w:rPr>
          <w:spacing w:val="-3"/>
        </w:rPr>
        <w:t>and</w:t>
      </w:r>
      <w:r>
        <w:rPr>
          <w:spacing w:val="-11"/>
        </w:rPr>
        <w:t> </w:t>
      </w:r>
      <w:r>
        <w:rPr>
          <w:spacing w:val="-4"/>
        </w:rPr>
        <w:t>others,</w:t>
      </w:r>
      <w:r>
        <w:rPr>
          <w:spacing w:val="-11"/>
        </w:rPr>
        <w:t> </w:t>
      </w:r>
      <w:r>
        <w:rPr>
          <w:spacing w:val="-4"/>
        </w:rPr>
        <w:t>1982;</w:t>
      </w:r>
    </w:p>
    <w:p>
      <w:pPr>
        <w:pStyle w:val="BodyText"/>
        <w:spacing w:line="249" w:lineRule="auto" w:before="5"/>
        <w:ind w:left="389" w:right="742"/>
        <w:jc w:val="both"/>
      </w:pPr>
      <w:r>
        <w:rPr>
          <w:spacing w:val="-3"/>
        </w:rPr>
        <w:t>K.L. </w:t>
      </w:r>
      <w:r>
        <w:rPr/>
        <w:t>Pierce, USGS, personal commun., 1998). The loess is cur- rently being eroded and is locally highly dissected.</w:t>
      </w:r>
    </w:p>
    <w:p>
      <w:pPr>
        <w:pStyle w:val="BodyText"/>
        <w:rPr>
          <w:sz w:val="21"/>
        </w:rPr>
      </w:pPr>
    </w:p>
    <w:p>
      <w:pPr>
        <w:pStyle w:val="BodyText"/>
        <w:spacing w:line="249" w:lineRule="auto"/>
        <w:ind w:left="1469" w:right="732" w:hanging="1080"/>
        <w:jc w:val="both"/>
      </w:pPr>
      <w:r>
        <w:rPr/>
        <w:t>10.3 1.0</w:t>
      </w:r>
      <w:r>
        <w:rPr>
          <w:spacing w:val="21"/>
        </w:rPr>
        <w:t> </w:t>
      </w:r>
      <w:r>
        <w:rPr>
          <w:spacing w:val="-5"/>
        </w:rPr>
        <w:t>Cross railroad tracks, which were </w:t>
      </w:r>
      <w:r>
        <w:rPr>
          <w:spacing w:val="-4"/>
        </w:rPr>
        <w:t>used </w:t>
      </w:r>
      <w:r>
        <w:rPr>
          <w:spacing w:val="-3"/>
        </w:rPr>
        <w:t>to </w:t>
      </w:r>
      <w:r>
        <w:rPr>
          <w:spacing w:val="-4"/>
        </w:rPr>
        <w:t>bring </w:t>
      </w:r>
      <w:r>
        <w:rPr>
          <w:spacing w:val="-5"/>
        </w:rPr>
        <w:t>phos- </w:t>
      </w:r>
      <w:r>
        <w:rPr/>
        <w:t>phate</w:t>
      </w:r>
      <w:r>
        <w:rPr>
          <w:spacing w:val="-10"/>
        </w:rPr>
        <w:t> </w:t>
      </w:r>
      <w:r>
        <w:rPr/>
        <w:t>ore</w:t>
      </w:r>
      <w:r>
        <w:rPr>
          <w:spacing w:val="-9"/>
        </w:rPr>
        <w:t> </w:t>
      </w:r>
      <w:r>
        <w:rPr/>
        <w:t>from</w:t>
      </w:r>
      <w:r>
        <w:rPr>
          <w:spacing w:val="-10"/>
        </w:rPr>
        <w:t> </w:t>
      </w:r>
      <w:r>
        <w:rPr/>
        <w:t>the</w:t>
      </w:r>
      <w:r>
        <w:rPr>
          <w:spacing w:val="-9"/>
        </w:rPr>
        <w:t> </w:t>
      </w:r>
      <w:r>
        <w:rPr/>
        <w:t>Gay</w:t>
      </w:r>
      <w:r>
        <w:rPr>
          <w:spacing w:val="-10"/>
        </w:rPr>
        <w:t> </w:t>
      </w:r>
      <w:r>
        <w:rPr>
          <w:spacing w:val="-3"/>
        </w:rPr>
        <w:t>Mine</w:t>
      </w:r>
      <w:r>
        <w:rPr>
          <w:spacing w:val="-9"/>
        </w:rPr>
        <w:t> </w:t>
      </w:r>
      <w:r>
        <w:rPr/>
        <w:t>to</w:t>
      </w:r>
      <w:r>
        <w:rPr>
          <w:spacing w:val="-10"/>
        </w:rPr>
        <w:t> </w:t>
      </w:r>
      <w:r>
        <w:rPr/>
        <w:t>the</w:t>
      </w:r>
      <w:r>
        <w:rPr>
          <w:spacing w:val="-9"/>
        </w:rPr>
        <w:t> </w:t>
      </w:r>
      <w:r>
        <w:rPr>
          <w:spacing w:val="-3"/>
        </w:rPr>
        <w:t>Simplot</w:t>
      </w:r>
      <w:r>
        <w:rPr>
          <w:spacing w:val="-10"/>
        </w:rPr>
        <w:t> </w:t>
      </w:r>
      <w:r>
        <w:rPr>
          <w:spacing w:val="-3"/>
        </w:rPr>
        <w:t>Mill</w:t>
      </w:r>
      <w:r>
        <w:rPr>
          <w:spacing w:val="-9"/>
        </w:rPr>
        <w:t> </w:t>
      </w:r>
      <w:r>
        <w:rPr/>
        <w:t>in Pocatello. The phosphate ore, from the Permian </w:t>
      </w:r>
      <w:r>
        <w:rPr>
          <w:spacing w:val="-4"/>
        </w:rPr>
        <w:t>Phosphoria Formation, </w:t>
      </w:r>
      <w:r>
        <w:rPr>
          <w:spacing w:val="-3"/>
        </w:rPr>
        <w:t>was </w:t>
      </w:r>
      <w:r>
        <w:rPr>
          <w:spacing w:val="-4"/>
        </w:rPr>
        <w:t>mined </w:t>
      </w:r>
      <w:r>
        <w:rPr>
          <w:spacing w:val="-3"/>
        </w:rPr>
        <w:t>from several</w:t>
      </w:r>
      <w:r>
        <w:rPr>
          <w:spacing w:val="-17"/>
        </w:rPr>
        <w:t> </w:t>
      </w:r>
      <w:r>
        <w:rPr>
          <w:spacing w:val="-3"/>
        </w:rPr>
        <w:t>pits</w:t>
      </w:r>
    </w:p>
    <w:p>
      <w:pPr>
        <w:spacing w:after="0" w:line="249" w:lineRule="auto"/>
        <w:jc w:val="both"/>
        <w:sectPr>
          <w:type w:val="continuous"/>
          <w:pgSz w:w="12240" w:h="15840"/>
          <w:pgMar w:top="920" w:bottom="280" w:left="0" w:right="0"/>
          <w:cols w:num="2" w:equalWidth="0">
            <w:col w:w="5996" w:space="40"/>
            <w:col w:w="6204"/>
          </w:cols>
        </w:sectPr>
      </w:pPr>
    </w:p>
    <w:p>
      <w:pPr>
        <w:pStyle w:val="BodyText"/>
      </w:pPr>
    </w:p>
    <w:p>
      <w:pPr>
        <w:pStyle w:val="BodyText"/>
        <w:spacing w:before="9"/>
        <w:rPr>
          <w:sz w:val="27"/>
        </w:rPr>
      </w:pPr>
    </w:p>
    <w:p>
      <w:pPr>
        <w:tabs>
          <w:tab w:pos="4303" w:val="left" w:leader="none"/>
        </w:tabs>
        <w:spacing w:before="96"/>
        <w:ind w:left="763" w:right="0" w:firstLine="0"/>
        <w:jc w:val="left"/>
        <w:rPr>
          <w:i/>
          <w:sz w:val="20"/>
        </w:rPr>
      </w:pPr>
      <w:r>
        <w:rPr>
          <w:i/>
          <w:spacing w:val="-1"/>
          <w:w w:val="151"/>
          <w:position w:val="-3"/>
          <w:sz w:val="20"/>
        </w:rPr>
        <w:t>  </w:t>
      </w:r>
      <w:r>
        <w:rPr>
          <w:i/>
          <w:w w:val="125"/>
          <w:position w:val="-3"/>
          <w:sz w:val="20"/>
        </w:rPr>
        <w:t>8</w:t>
        <w:tab/>
      </w:r>
      <w:r>
        <w:rPr>
          <w:i/>
          <w:spacing w:val="-3"/>
          <w:w w:val="105"/>
          <w:sz w:val="20"/>
        </w:rPr>
        <w:t>Gu debook </w:t>
      </w:r>
      <w:r>
        <w:rPr>
          <w:i/>
          <w:w w:val="105"/>
          <w:sz w:val="20"/>
        </w:rPr>
        <w:t>to the </w:t>
      </w:r>
      <w:r>
        <w:rPr>
          <w:i/>
          <w:spacing w:val="-3"/>
          <w:w w:val="105"/>
          <w:sz w:val="20"/>
        </w:rPr>
        <w:t>Geology </w:t>
      </w:r>
      <w:r>
        <w:rPr>
          <w:i/>
          <w:w w:val="105"/>
          <w:sz w:val="20"/>
        </w:rPr>
        <w:t>of </w:t>
      </w:r>
      <w:r>
        <w:rPr>
          <w:i/>
          <w:spacing w:val="-3"/>
          <w:w w:val="105"/>
          <w:sz w:val="20"/>
        </w:rPr>
        <w:t>Eastern</w:t>
      </w:r>
      <w:r>
        <w:rPr>
          <w:i/>
          <w:spacing w:val="-17"/>
          <w:w w:val="105"/>
          <w:sz w:val="20"/>
        </w:rPr>
        <w:t> </w:t>
      </w:r>
      <w:r>
        <w:rPr>
          <w:i/>
          <w:w w:val="105"/>
          <w:sz w:val="20"/>
        </w:rPr>
        <w:t>Idaho</w:t>
      </w:r>
    </w:p>
    <w:p>
      <w:pPr>
        <w:pStyle w:val="BodyText"/>
        <w:spacing w:before="4"/>
        <w:rPr>
          <w:i/>
          <w:sz w:val="22"/>
        </w:rPr>
      </w:pPr>
    </w:p>
    <w:p>
      <w:pPr>
        <w:tabs>
          <w:tab w:pos="9016" w:val="left" w:leader="none"/>
        </w:tabs>
        <w:spacing w:line="200" w:lineRule="exact" w:before="1"/>
        <w:ind w:left="7483" w:right="0" w:firstLine="0"/>
        <w:jc w:val="left"/>
        <w:rPr>
          <w:rFonts w:ascii="Arial"/>
          <w:sz w:val="19"/>
        </w:rPr>
      </w:pPr>
      <w:r>
        <w:rPr/>
        <w:pict>
          <v:group style="position:absolute;margin-left:65.170502pt;margin-top:8.977363pt;width:472.55pt;height:429.35pt;mso-position-horizontal-relative:page;mso-position-vertical-relative:paragraph;z-index:-254398464" coordorigin="1303,180" coordsize="9451,8587">
            <v:shape style="position:absolute;left:10492;top:1149;width:232;height:418" coordorigin="10492,1150" coordsize="232,418" path="m10621,1150l10555,1183,10517,1232,10497,1289,10492,1349,10501,1408,10513,1427,10534,1442,10559,1459,10582,1483,10593,1505,10603,1527,10615,1547,10636,1561,10649,1564,10663,1567,10675,1567,10685,1562,10694,1557,10714,1546,10723,1541,10715,1155,10683,1153,10652,1150,10621,1150xe" filled="true" fillcolor="#a7a9ac" stroked="false">
              <v:path arrowok="t"/>
              <v:fill type="solid"/>
            </v:shape>
            <v:shape style="position:absolute;left:10492;top:1149;width:232;height:418" coordorigin="10492,1150" coordsize="232,418" path="m10715,1155l10683,1153,10652,1150,10621,1150,10590,1154,10581,1158,10572,1166,10563,1174,10555,1183,10517,1232,10497,1289,10492,1349,10501,1408,10513,1427,10534,1442,10559,1459,10582,1483,10593,1505,10603,1527,10615,1547,10636,1561,10649,1564,10663,1567,10675,1567,10685,1562,10694,1557,10704,1552,10714,1546,10723,1541e" filled="false" stroked="true" strokeweight=".297pt" strokecolor="#231f20">
              <v:path arrowok="t"/>
              <v:stroke dashstyle="solid"/>
            </v:shape>
            <v:shape style="position:absolute;left:10104;top:1771;width:134;height:189" type="#_x0000_t75" stroked="false">
              <v:imagedata r:id="rId20" o:title=""/>
            </v:shape>
            <v:shape style="position:absolute;left:10537;top:1806;width:200;height:367" type="#_x0000_t75" stroked="false">
              <v:imagedata r:id="rId21" o:title=""/>
            </v:shape>
            <v:shape style="position:absolute;left:10057;top:2080;width:219;height:382" type="#_x0000_t75" stroked="false">
              <v:imagedata r:id="rId22" o:title=""/>
            </v:shape>
            <v:shape style="position:absolute;left:10389;top:3080;width:170;height:388" type="#_x0000_t75" stroked="false">
              <v:imagedata r:id="rId23" o:title=""/>
            </v:shape>
            <v:shape style="position:absolute;left:10662;top:3263;width:86;height:194" coordorigin="10662,3263" coordsize="86,194" path="m10736,3419l10668,3419,10675,3421,10682,3422,10689,3425,10700,3430,10711,3438,10733,3456,10736,3419xm10748,3270l10695,3270,10687,3281,10671,3288,10671,3299,10664,3330,10662,3361,10663,3424,10668,3419,10736,3419,10748,3270xm10700,3263l10690,3274,10695,3270,10748,3270,10748,3268,10723,3268,10711,3266,10700,3263xe" filled="true" fillcolor="#a7a9ac" stroked="false">
              <v:path arrowok="t"/>
              <v:fill type="solid"/>
            </v:shape>
            <v:shape style="position:absolute;left:10662;top:3263;width:86;height:194" coordorigin="10662,3263" coordsize="86,194" path="m10690,3274l10700,3263,10711,3266,10723,3268,10736,3268,10748,3268,10733,3456,10682,3422,10668,3419,10663,3424,10663,3392,10662,3361,10664,3330,10671,3299,10671,3288,10687,3281,10695,3270e" filled="false" stroked="true" strokeweight=".297pt" strokecolor="#231f20">
              <v:path arrowok="t"/>
              <v:stroke dashstyle="solid"/>
            </v:shape>
            <v:shape style="position:absolute;left:1400;top:280;width:9337;height:8450" type="#_x0000_t75" stroked="false">
              <v:imagedata r:id="rId24" o:title=""/>
            </v:shape>
            <v:shape style="position:absolute;left:9564;top:287;width:1159;height:1280" coordorigin="9565,288" coordsize="1159,1280" path="m9565,292l9576,296,9583,311,9591,315,9630,326,9669,332,9709,333,9749,329,9757,323,9762,313,9766,300,9769,288m10715,1155l10683,1153,10652,1150,10621,1150,10590,1154,10581,1158,10572,1166,10563,1174,10555,1183,10517,1232,10497,1289,10492,1349,10501,1408,10513,1427,10534,1442,10559,1459,10582,1483,10593,1505,10603,1527,10615,1547,10635,1561,10649,1564,10663,1567,10675,1567,10685,1562,10694,1557,10704,1552,10714,1546,10723,1541e" filled="false" stroked="true" strokeweight=".297pt" strokecolor="#231f20">
              <v:path arrowok="t"/>
              <v:stroke dashstyle="solid"/>
            </v:shape>
            <v:shape style="position:absolute;left:10104;top:1771;width:134;height:189" type="#_x0000_t75" stroked="false">
              <v:imagedata r:id="rId25" o:title=""/>
            </v:shape>
            <v:shape style="position:absolute;left:10537;top:1806;width:200;height:367" type="#_x0000_t75" stroked="false">
              <v:imagedata r:id="rId26" o:title=""/>
            </v:shape>
            <v:shape style="position:absolute;left:10057;top:2080;width:219;height:382" type="#_x0000_t75" stroked="false">
              <v:imagedata r:id="rId27" o:title=""/>
            </v:shape>
            <v:shape style="position:absolute;left:10389;top:3080;width:362;height:388" type="#_x0000_t75" stroked="false">
              <v:imagedata r:id="rId28" o:title=""/>
            </v:shape>
            <v:shape style="position:absolute;left:6681;top:1939;width:4031;height:4491" coordorigin="6682,1940" coordsize="4031,4491" path="m6682,1940l6776,2480,6824,2823,6866,3120,6955,3812,7014,4253,7107,4831,7172,4966,7207,5041,7223,5085,7233,5124,7243,5174,7253,5227,7261,5277,7263,5314,7270,5387,7287,5511,7303,5627,7311,5679,7374,5825m7628,6319l7526,5997,7427,5804,7389,5598m10713,6430l10503,6150,10334,5811,10112,5243,10020,4861,9911,4517,9774,4126,9682,3744,9554,3315e" filled="false" stroked="true" strokeweight=".989pt" strokecolor="#231f20">
              <v:path arrowok="t"/>
              <v:stroke dashstyle="shortdot"/>
            </v:shape>
            <v:shape style="position:absolute;left:10506;top:6739;width:212;height:262" type="#_x0000_t75" stroked="false">
              <v:imagedata r:id="rId29" o:title=""/>
            </v:shape>
            <v:shape style="position:absolute;left:9843;top:6777;width:881;height:1841" coordorigin="9843,6778" coordsize="881,1841" path="m10724,8618l10667,8525,10618,8425,10592,8303,10602,8228,10658,8154,10713,8096m9843,7232l9852,6778e" filled="false" stroked="true" strokeweight=".989pt" strokecolor="#231f20">
              <v:path arrowok="t"/>
              <v:stroke dashstyle="solid"/>
            </v:shape>
            <v:line style="position:absolute" from="9870,6534" to="9870,6667" stroked="true" strokeweight="1.572pt" strokecolor="#231f20">
              <v:stroke dashstyle="solid"/>
            </v:line>
            <v:line style="position:absolute" from="9876,6383" to="9876,6508" stroked="true" strokeweight="1.559pt" strokecolor="#231f20">
              <v:stroke dashstyle="solid"/>
            </v:line>
            <v:shape style="position:absolute;left:9259;top:6186;width:643;height:245" coordorigin="9259,6186" coordsize="643,245" path="m9891,6333l9901,6257m9821,6186l9697,6242m9643,6278l9490,6341m9413,6361l9259,6431e" filled="false" stroked="true" strokeweight=".989pt" strokecolor="#231f20">
              <v:path arrowok="t"/>
              <v:stroke dashstyle="solid"/>
            </v:shape>
            <v:shape style="position:absolute;left:5043;top:5362;width:5638;height:2680" coordorigin="5044,5362" coordsize="5638,2680" path="m10682,7905l10282,7861,9808,7790,9440,7701,9020,7595,8601,7467,8122,7305,7868,7213,7697,7139m7665,6986l7279,6753,7095,6632m7078,6450l6598,6138,6339,5977,6047,5875,5754,5812,5454,5740,5250,5733,5282,5705m5044,5362l5306,5848,5549,6266m7093,6663l7115,6906,7133,7239,7134,7413m6496,6868l6545,6976,6615,7137m6152,7363l6236,7547,6342,7763,6499,8041m7598,6749l7637,6917,7697,7139,7771,7406,7835,7726,7872,7955e" filled="false" stroked="true" strokeweight=".989pt" strokecolor="#231f20">
              <v:path arrowok="t"/>
              <v:stroke dashstyle="shortdot"/>
            </v:shape>
            <v:shape style="position:absolute;left:1342;top:281;width:9392;height:8466" coordorigin="1343,281" coordsize="9392,8466" path="m1463,319l1343,8747,10734,8701,10723,281,1463,319xe" filled="false" stroked="true" strokeweight="1.978pt" strokecolor="#231f20">
              <v:path arrowok="t"/>
              <v:stroke dashstyle="solid"/>
            </v:shape>
            <v:shape style="position:absolute;left:6747;top:5427;width:3964;height:1315" coordorigin="6747,5427" coordsize="3964,1315" path="m6747,6605l6788,6742m6775,6681l10711,5427e" filled="false" stroked="true" strokeweight=".989pt" strokecolor="#231f20">
              <v:path arrowok="t"/>
              <v:stroke dashstyle="solid"/>
            </v:shape>
            <v:shape style="position:absolute;left:1333;top:298;width:9419;height:8417" type="#_x0000_t75" stroked="false">
              <v:imagedata r:id="rId30" o:title=""/>
            </v:shape>
            <v:shape style="position:absolute;left:2089;top:410;width:177;height:184" type="#_x0000_t75" stroked="false">
              <v:imagedata r:id="rId31" o:title=""/>
            </v:shape>
            <v:shape style="position:absolute;left:2348;top:700;width:104;height:113" type="#_x0000_t75" stroked="false">
              <v:imagedata r:id="rId32" o:title=""/>
            </v:shape>
            <v:shape style="position:absolute;left:2795;top:683;width:261;height:151" type="#_x0000_t75" stroked="false">
              <v:imagedata r:id="rId33" o:title=""/>
            </v:shape>
            <v:shape style="position:absolute;left:3186;top:637;width:148;height:157" type="#_x0000_t75" stroked="false">
              <v:imagedata r:id="rId34" o:title=""/>
            </v:shape>
            <v:shape style="position:absolute;left:2216;top:302;width:1068;height:281" coordorigin="2216,303" coordsize="1068,281" path="m2217,312l2217,314,2217,319,2216,322,2233,343,2252,360,2272,374,2295,380,2340,385,2386,384,2431,382,2493,393,2551,457,2570,481,2613,523,2665,545,2670,548,2675,553,2680,553,2720,568,2761,579,2803,583,2845,579,2856,574,2866,566,2876,556,2887,548,2911,533,2935,519,2958,504,2982,491,2985,491,2992,491,2995,491,3017,484,3039,482,3062,480,3084,474,3094,470,3103,467,3182,436,3228,391,3239,376,3250,361,3261,347,3273,332,3279,323,3277,310,3284,303e" filled="false" stroked="true" strokeweight=".297pt" strokecolor="#231f20">
              <v:path arrowok="t"/>
              <v:stroke dashstyle="solid"/>
            </v:shape>
            <v:shape style="position:absolute;left:1313;top:189;width:7634;height:4292" coordorigin="1313,189" coordsize="7634,4292" path="m1402,4382l8917,298m8947,397l8848,189m1472,4481l1313,4253e" filled="false" stroked="true" strokeweight=".989pt" strokecolor="#231f20">
              <v:path arrowok="t"/>
              <v:stroke dashstyle="solid"/>
            </v:shape>
            <v:shape style="position:absolute;left:3534;top:1600;width:515;height:442" coordorigin="3535,1600" coordsize="515,442" path="m4049,1758l3990,2042m3924,1600l3535,1626e" filled="false" stroked="true" strokeweight=".494pt" strokecolor="#231f20">
              <v:path arrowok="t"/>
              <v:stroke dashstyle="solid"/>
            </v:shape>
            <w10:wrap type="none"/>
          </v:group>
        </w:pict>
      </w:r>
      <w:r>
        <w:rPr>
          <w:rFonts w:ascii="Arial"/>
          <w:color w:val="231F20"/>
          <w:w w:val="105"/>
          <w:sz w:val="19"/>
        </w:rPr>
        <w:t>112</w:t>
      </w:r>
      <w:r>
        <w:rPr>
          <w:rFonts w:ascii="Arial"/>
          <w:color w:val="231F20"/>
          <w:w w:val="105"/>
          <w:position w:val="8"/>
          <w:sz w:val="12"/>
        </w:rPr>
        <w:t>o</w:t>
      </w:r>
      <w:r>
        <w:rPr>
          <w:rFonts w:ascii="Arial"/>
          <w:color w:val="231F20"/>
          <w:w w:val="105"/>
          <w:sz w:val="19"/>
        </w:rPr>
        <w:t>10'</w:t>
        <w:tab/>
      </w:r>
      <w:r>
        <w:rPr>
          <w:rFonts w:ascii="Arial"/>
          <w:color w:val="231F20"/>
          <w:w w:val="105"/>
          <w:position w:val="3"/>
          <w:sz w:val="19"/>
        </w:rPr>
        <w:t>A'</w:t>
      </w:r>
    </w:p>
    <w:p>
      <w:pPr>
        <w:spacing w:after="0" w:line="200" w:lineRule="exact"/>
        <w:jc w:val="left"/>
        <w:rPr>
          <w:rFonts w:ascii="Arial"/>
          <w:sz w:val="19"/>
        </w:rPr>
        <w:sectPr>
          <w:headerReference w:type="even" r:id="rId19"/>
          <w:pgSz w:w="12240" w:h="15840"/>
          <w:pgMar w:header="0" w:footer="0" w:top="0" w:bottom="280" w:left="0" w:right="0"/>
        </w:sectPr>
      </w:pPr>
    </w:p>
    <w:p>
      <w:pPr>
        <w:spacing w:before="8"/>
        <w:ind w:left="858" w:right="0" w:firstLine="0"/>
        <w:jc w:val="left"/>
        <w:rPr>
          <w:rFonts w:ascii="Arial"/>
          <w:sz w:val="19"/>
        </w:rPr>
      </w:pPr>
      <w:r>
        <w:rPr>
          <w:rFonts w:ascii="Arial"/>
          <w:color w:val="231F20"/>
          <w:w w:val="104"/>
          <w:sz w:val="19"/>
        </w:rPr>
        <w:t>4</w:t>
      </w:r>
      <w:r>
        <w:rPr>
          <w:rFonts w:ascii="Arial"/>
          <w:color w:val="231F20"/>
          <w:spacing w:val="-3"/>
          <w:w w:val="104"/>
          <w:sz w:val="19"/>
        </w:rPr>
        <w:t>3</w:t>
      </w:r>
      <w:r>
        <w:rPr>
          <w:rFonts w:ascii="Arial"/>
          <w:color w:val="231F20"/>
          <w:spacing w:val="-9"/>
          <w:w w:val="102"/>
          <w:sz w:val="19"/>
          <w:vertAlign w:val="superscript"/>
        </w:rPr>
        <w:t>o</w:t>
      </w:r>
      <w:r>
        <w:rPr>
          <w:rFonts w:ascii="Arial"/>
          <w:color w:val="231F20"/>
          <w:w w:val="104"/>
          <w:sz w:val="19"/>
          <w:vertAlign w:val="baseline"/>
        </w:rPr>
        <w:t>05'</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spacing w:before="161"/>
        <w:ind w:left="587" w:right="0" w:firstLine="0"/>
        <w:jc w:val="left"/>
        <w:rPr>
          <w:rFonts w:ascii="Arial"/>
          <w:sz w:val="17"/>
        </w:rPr>
      </w:pPr>
      <w:r>
        <w:rPr>
          <w:rFonts w:ascii="Arial"/>
          <w:color w:val="231F20"/>
          <w:w w:val="105"/>
          <w:sz w:val="17"/>
        </w:rPr>
        <w:t>Qla</w:t>
      </w:r>
    </w:p>
    <w:p>
      <w:pPr>
        <w:spacing w:line="407" w:lineRule="exact" w:before="233"/>
        <w:ind w:left="858" w:right="0" w:firstLine="0"/>
        <w:jc w:val="left"/>
        <w:rPr>
          <w:sz w:val="43"/>
        </w:rPr>
      </w:pPr>
      <w:r>
        <w:rPr/>
        <w:br w:type="column"/>
      </w:r>
      <w:r>
        <w:rPr>
          <w:w w:val="397"/>
          <w:sz w:val="43"/>
        </w:rPr>
        <w:t> </w:t>
      </w:r>
      <w:r>
        <w:rPr>
          <w:spacing w:val="-1"/>
          <w:w w:val="397"/>
          <w:sz w:val="43"/>
        </w:rPr>
        <w:t> </w:t>
      </w:r>
      <w:r>
        <w:rPr>
          <w:w w:val="397"/>
          <w:sz w:val="43"/>
        </w:rPr>
        <w:t> </w:t>
      </w:r>
    </w:p>
    <w:p>
      <w:pPr>
        <w:spacing w:line="57" w:lineRule="exact" w:before="0"/>
        <w:ind w:left="0" w:right="330" w:firstLine="0"/>
        <w:jc w:val="right"/>
        <w:rPr>
          <w:rFonts w:ascii="Arial"/>
          <w:sz w:val="10"/>
        </w:rPr>
      </w:pPr>
      <w:r>
        <w:rPr/>
        <w:pict>
          <v:shape style="position:absolute;margin-left:219.313004pt;margin-top:-.405782pt;width:21.4pt;height:21.5pt;mso-position-horizontal-relative:page;mso-position-vertical-relative:paragraph;z-index:-254400512" type="#_x0000_t202" filled="false" stroked="false">
            <v:textbox inset="0,0,0,0">
              <w:txbxContent>
                <w:p>
                  <w:pPr>
                    <w:spacing w:line="401" w:lineRule="exact" w:before="28"/>
                    <w:ind w:left="0" w:right="0" w:firstLine="0"/>
                    <w:jc w:val="left"/>
                    <w:rPr>
                      <w:sz w:val="43"/>
                    </w:rPr>
                  </w:pPr>
                  <w:r>
                    <w:rPr>
                      <w:w w:val="397"/>
                      <w:sz w:val="43"/>
                    </w:rPr>
                    <w:t> </w:t>
                  </w:r>
                </w:p>
              </w:txbxContent>
            </v:textbox>
            <w10:wrap type="none"/>
          </v:shape>
        </w:pict>
      </w:r>
      <w:r>
        <w:rPr>
          <w:rFonts w:ascii="Arial"/>
          <w:color w:val="231F20"/>
          <w:w w:val="105"/>
          <w:sz w:val="10"/>
        </w:rPr>
        <w:t>25</w:t>
      </w:r>
    </w:p>
    <w:p>
      <w:pPr>
        <w:pStyle w:val="BodyText"/>
        <w:rPr>
          <w:rFonts w:ascii="Arial"/>
          <w:sz w:val="12"/>
        </w:rPr>
      </w:pPr>
    </w:p>
    <w:p>
      <w:pPr>
        <w:pStyle w:val="BodyText"/>
        <w:rPr>
          <w:rFonts w:ascii="Arial"/>
          <w:sz w:val="12"/>
        </w:rPr>
      </w:pPr>
    </w:p>
    <w:p>
      <w:pPr>
        <w:pStyle w:val="BodyText"/>
        <w:rPr>
          <w:rFonts w:ascii="Arial"/>
          <w:sz w:val="12"/>
        </w:rPr>
      </w:pPr>
    </w:p>
    <w:p>
      <w:pPr>
        <w:spacing w:before="72"/>
        <w:ind w:left="1276" w:right="0" w:firstLine="0"/>
        <w:jc w:val="left"/>
        <w:rPr>
          <w:rFonts w:ascii="Arial"/>
          <w:sz w:val="16"/>
        </w:rPr>
      </w:pPr>
      <w:r>
        <w:rPr>
          <w:rFonts w:ascii="Arial"/>
          <w:color w:val="231F20"/>
          <w:sz w:val="16"/>
        </w:rPr>
        <w:t>Putnam</w:t>
      </w:r>
    </w:p>
    <w:p>
      <w:pPr>
        <w:pStyle w:val="BodyText"/>
        <w:rPr>
          <w:rFonts w:ascii="Arial"/>
        </w:rPr>
      </w:pPr>
      <w:r>
        <w:rPr/>
        <w:br w:type="column"/>
      </w:r>
      <w:r>
        <w:rPr>
          <w:rFonts w:ascii="Arial"/>
        </w:rPr>
      </w:r>
    </w:p>
    <w:p>
      <w:pPr>
        <w:pStyle w:val="BodyText"/>
        <w:spacing w:before="11"/>
        <w:rPr>
          <w:rFonts w:ascii="Arial"/>
          <w:sz w:val="25"/>
        </w:rPr>
      </w:pPr>
    </w:p>
    <w:p>
      <w:pPr>
        <w:spacing w:before="0"/>
        <w:ind w:left="385" w:right="0" w:firstLine="0"/>
        <w:jc w:val="left"/>
        <w:rPr>
          <w:rFonts w:ascii="Arial"/>
          <w:sz w:val="17"/>
        </w:rPr>
      </w:pPr>
      <w:r>
        <w:rPr>
          <w:rFonts w:ascii="Arial"/>
          <w:color w:val="231F20"/>
          <w:spacing w:val="-14"/>
          <w:w w:val="105"/>
          <w:sz w:val="17"/>
        </w:rPr>
        <w:t>PPw</w:t>
      </w:r>
    </w:p>
    <w:p>
      <w:pPr>
        <w:pStyle w:val="BodyText"/>
        <w:rPr>
          <w:rFonts w:ascii="Arial"/>
          <w:sz w:val="12"/>
        </w:rPr>
      </w:pPr>
      <w:r>
        <w:rPr/>
        <w:br w:type="column"/>
      </w:r>
      <w:r>
        <w:rPr>
          <w:rFonts w:ascii="Arial"/>
          <w:sz w:val="12"/>
        </w:rPr>
      </w:r>
    </w:p>
    <w:p>
      <w:pPr>
        <w:pStyle w:val="BodyText"/>
        <w:rPr>
          <w:rFonts w:ascii="Arial"/>
          <w:sz w:val="12"/>
        </w:rPr>
      </w:pPr>
    </w:p>
    <w:p>
      <w:pPr>
        <w:pStyle w:val="BodyText"/>
        <w:spacing w:before="6"/>
        <w:rPr>
          <w:rFonts w:ascii="Arial"/>
          <w:sz w:val="17"/>
        </w:rPr>
      </w:pPr>
    </w:p>
    <w:p>
      <w:pPr>
        <w:spacing w:before="1"/>
        <w:ind w:left="286" w:right="0" w:firstLine="0"/>
        <w:jc w:val="left"/>
        <w:rPr>
          <w:rFonts w:ascii="Arial"/>
          <w:sz w:val="10"/>
        </w:rPr>
      </w:pPr>
      <w:r>
        <w:rPr>
          <w:rFonts w:ascii="Arial"/>
          <w:color w:val="231F20"/>
          <w:w w:val="105"/>
          <w:sz w:val="10"/>
        </w:rPr>
        <w:t>15</w:t>
      </w:r>
    </w:p>
    <w:p>
      <w:pPr>
        <w:tabs>
          <w:tab w:pos="2409" w:val="right" w:leader="none"/>
        </w:tabs>
        <w:spacing w:line="657" w:lineRule="exact" w:before="127"/>
        <w:ind w:left="62" w:right="0" w:firstLine="0"/>
        <w:jc w:val="left"/>
        <w:rPr>
          <w:rFonts w:ascii="Arial"/>
          <w:sz w:val="10"/>
        </w:rPr>
      </w:pPr>
      <w:r>
        <w:rPr>
          <w:spacing w:val="-1282"/>
          <w:w w:val="195"/>
          <w:sz w:val="128"/>
        </w:rPr>
        <w:t>z</w:t>
      </w:r>
      <w:r>
        <w:rPr>
          <w:w w:val="195"/>
          <w:sz w:val="128"/>
        </w:rPr>
        <w:t>y</w:t>
      </w:r>
      <w:r>
        <w:rPr>
          <w:spacing w:val="-219"/>
          <w:w w:val="195"/>
          <w:sz w:val="128"/>
        </w:rPr>
        <w:t> </w:t>
      </w:r>
      <w:r>
        <w:rPr>
          <w:rFonts w:ascii="Arial"/>
          <w:color w:val="231F20"/>
          <w:w w:val="130"/>
          <w:position w:val="104"/>
          <w:sz w:val="10"/>
        </w:rPr>
        <w:t>45</w:t>
        <w:tab/>
      </w:r>
      <w:r>
        <w:rPr>
          <w:rFonts w:ascii="Arial"/>
          <w:color w:val="231F20"/>
          <w:w w:val="130"/>
          <w:position w:val="96"/>
          <w:sz w:val="10"/>
        </w:rPr>
        <w:t>22</w:t>
      </w:r>
    </w:p>
    <w:p>
      <w:pPr>
        <w:spacing w:after="0" w:line="657" w:lineRule="exact"/>
        <w:jc w:val="left"/>
        <w:rPr>
          <w:rFonts w:ascii="Arial"/>
          <w:sz w:val="10"/>
        </w:rPr>
        <w:sectPr>
          <w:type w:val="continuous"/>
          <w:pgSz w:w="12240" w:h="15840"/>
          <w:pgMar w:top="920" w:bottom="280" w:left="0" w:right="0"/>
          <w:cols w:num="5" w:equalWidth="0">
            <w:col w:w="1392" w:space="40"/>
            <w:col w:w="905" w:space="336"/>
            <w:col w:w="2140" w:space="40"/>
            <w:col w:w="712" w:space="40"/>
            <w:col w:w="6635"/>
          </w:cols>
        </w:sectPr>
      </w:pPr>
    </w:p>
    <w:p>
      <w:pPr>
        <w:spacing w:line="178" w:lineRule="exact" w:before="0"/>
        <w:ind w:left="3827" w:right="0" w:firstLine="0"/>
        <w:jc w:val="center"/>
        <w:rPr>
          <w:rFonts w:ascii="Arial"/>
          <w:sz w:val="16"/>
        </w:rPr>
      </w:pPr>
      <w:r>
        <w:rPr>
          <w:rFonts w:ascii="Arial"/>
          <w:color w:val="231F20"/>
          <w:sz w:val="16"/>
        </w:rPr>
        <w:t>thrust</w:t>
      </w:r>
    </w:p>
    <w:p>
      <w:pPr>
        <w:tabs>
          <w:tab w:pos="4339" w:val="left" w:leader="none"/>
        </w:tabs>
        <w:spacing w:line="203" w:lineRule="exact" w:before="155"/>
        <w:ind w:left="3743" w:right="0" w:firstLine="0"/>
        <w:jc w:val="center"/>
        <w:rPr>
          <w:rFonts w:ascii="Arial"/>
          <w:sz w:val="23"/>
        </w:rPr>
      </w:pPr>
      <w:r>
        <w:rPr/>
        <w:pict>
          <v:shape style="position:absolute;margin-left:100.935997pt;margin-top:24.340721pt;width:11.4pt;height:9.950pt;mso-position-horizontal-relative:page;mso-position-vertical-relative:paragraph;z-index:251762688" type="#_x0000_t202" filled="false" stroked="false">
            <v:textbox inset="0,0,0,0">
              <w:txbxContent>
                <w:p>
                  <w:pPr>
                    <w:spacing w:before="1"/>
                    <w:ind w:left="0" w:right="0" w:firstLine="0"/>
                    <w:jc w:val="left"/>
                    <w:rPr>
                      <w:rFonts w:ascii="Arial"/>
                      <w:sz w:val="17"/>
                    </w:rPr>
                  </w:pPr>
                  <w:r>
                    <w:rPr>
                      <w:rFonts w:ascii="Arial"/>
                      <w:color w:val="231F20"/>
                      <w:sz w:val="17"/>
                    </w:rPr>
                    <w:t>Os</w:t>
                  </w:r>
                </w:p>
              </w:txbxContent>
            </v:textbox>
            <w10:wrap type="none"/>
          </v:shape>
        </w:pict>
      </w:r>
      <w:r>
        <w:rPr>
          <w:rFonts w:ascii="Arial"/>
          <w:color w:val="231F20"/>
          <w:spacing w:val="2"/>
          <w:w w:val="105"/>
          <w:sz w:val="17"/>
        </w:rPr>
        <w:t>PPw</w:t>
        <w:tab/>
      </w:r>
      <w:r>
        <w:rPr>
          <w:rFonts w:ascii="Arial"/>
          <w:color w:val="231F20"/>
          <w:spacing w:val="-20"/>
          <w:w w:val="105"/>
          <w:position w:val="12"/>
          <w:sz w:val="23"/>
        </w:rPr>
        <w:t>5</w:t>
      </w:r>
    </w:p>
    <w:p>
      <w:pPr>
        <w:spacing w:line="283" w:lineRule="auto" w:before="132"/>
        <w:ind w:left="146" w:right="-18" w:firstLine="2"/>
        <w:jc w:val="left"/>
        <w:rPr>
          <w:rFonts w:ascii="Arial"/>
          <w:sz w:val="17"/>
        </w:rPr>
      </w:pPr>
      <w:r>
        <w:rPr/>
        <w:br w:type="column"/>
      </w:r>
      <w:r>
        <w:rPr>
          <w:rFonts w:ascii="Arial"/>
          <w:color w:val="231F20"/>
          <w:w w:val="105"/>
          <w:sz w:val="17"/>
        </w:rPr>
        <w:t>Of </w:t>
      </w:r>
      <w:r>
        <w:rPr>
          <w:rFonts w:ascii="Arial"/>
          <w:color w:val="231F20"/>
          <w:spacing w:val="-65"/>
          <w:w w:val="104"/>
          <w:sz w:val="17"/>
        </w:rPr>
        <w:t>T</w:t>
      </w:r>
      <w:r>
        <w:rPr>
          <w:rFonts w:ascii="Arial"/>
          <w:color w:val="231F20"/>
          <w:spacing w:val="-12"/>
          <w:w w:val="103"/>
          <w:sz w:val="12"/>
        </w:rPr>
        <w:t>R</w:t>
      </w:r>
      <w:r>
        <w:rPr>
          <w:rFonts w:ascii="Arial"/>
          <w:color w:val="231F20"/>
          <w:spacing w:val="14"/>
          <w:w w:val="104"/>
          <w:sz w:val="17"/>
        </w:rPr>
        <w:t>u</w:t>
      </w:r>
    </w:p>
    <w:p>
      <w:pPr>
        <w:spacing w:before="346"/>
        <w:ind w:left="0" w:right="0" w:firstLine="0"/>
        <w:jc w:val="right"/>
        <w:rPr>
          <w:rFonts w:ascii="Arial"/>
          <w:sz w:val="10"/>
        </w:rPr>
      </w:pPr>
      <w:r>
        <w:rPr/>
        <w:br w:type="column"/>
      </w:r>
      <w:r>
        <w:rPr>
          <w:rFonts w:ascii="Arial"/>
          <w:color w:val="231F20"/>
          <w:w w:val="105"/>
          <w:sz w:val="10"/>
        </w:rPr>
        <w:t>10</w:t>
      </w:r>
    </w:p>
    <w:p>
      <w:pPr>
        <w:spacing w:line="27" w:lineRule="exact" w:before="75"/>
        <w:ind w:left="374" w:right="0" w:firstLine="0"/>
        <w:jc w:val="left"/>
        <w:rPr>
          <w:rFonts w:ascii="Arial"/>
          <w:sz w:val="17"/>
        </w:rPr>
      </w:pPr>
      <w:r>
        <w:rPr>
          <w:rFonts w:ascii="Arial"/>
          <w:color w:val="231F20"/>
          <w:w w:val="104"/>
          <w:sz w:val="17"/>
          <w:u w:val="thick" w:color="231F20"/>
        </w:rPr>
        <w:t> </w:t>
      </w:r>
      <w:r>
        <w:rPr>
          <w:rFonts w:ascii="Arial"/>
          <w:color w:val="231F20"/>
          <w:sz w:val="17"/>
          <w:u w:val="thick" w:color="231F20"/>
        </w:rPr>
        <w:t>  </w:t>
      </w:r>
      <w:r>
        <w:rPr>
          <w:rFonts w:ascii="Arial"/>
          <w:color w:val="231F20"/>
          <w:w w:val="105"/>
          <w:sz w:val="17"/>
        </w:rPr>
        <w:t>Os</w:t>
      </w:r>
    </w:p>
    <w:p>
      <w:pPr>
        <w:spacing w:before="79"/>
        <w:ind w:left="0" w:right="0" w:firstLine="0"/>
        <w:jc w:val="right"/>
        <w:rPr>
          <w:rFonts w:ascii="Arial"/>
          <w:sz w:val="17"/>
        </w:rPr>
      </w:pPr>
      <w:r>
        <w:rPr/>
        <w:br w:type="column"/>
      </w:r>
      <w:r>
        <w:rPr>
          <w:rFonts w:ascii="Arial"/>
          <w:color w:val="231F20"/>
          <w:sz w:val="17"/>
        </w:rPr>
        <w:t>PPw</w:t>
      </w:r>
    </w:p>
    <w:p>
      <w:pPr>
        <w:spacing w:line="99" w:lineRule="exact" w:before="437"/>
        <w:ind w:left="966" w:right="0" w:firstLine="0"/>
        <w:jc w:val="left"/>
        <w:rPr>
          <w:rFonts w:ascii="Arial"/>
          <w:sz w:val="19"/>
        </w:rPr>
      </w:pPr>
      <w:r>
        <w:rPr/>
        <w:br w:type="column"/>
      </w:r>
      <w:r>
        <w:rPr>
          <w:rFonts w:ascii="Arial"/>
          <w:color w:val="231F20"/>
          <w:w w:val="105"/>
          <w:sz w:val="19"/>
        </w:rPr>
        <w:t>Qla</w:t>
      </w:r>
    </w:p>
    <w:p>
      <w:pPr>
        <w:spacing w:after="0" w:line="99" w:lineRule="exact"/>
        <w:jc w:val="left"/>
        <w:rPr>
          <w:rFonts w:ascii="Arial"/>
          <w:sz w:val="19"/>
        </w:rPr>
        <w:sectPr>
          <w:type w:val="continuous"/>
          <w:pgSz w:w="12240" w:h="15840"/>
          <w:pgMar w:top="920" w:bottom="280" w:left="0" w:right="0"/>
          <w:cols w:num="5" w:equalWidth="0">
            <w:col w:w="4472" w:space="40"/>
            <w:col w:w="383" w:space="39"/>
            <w:col w:w="1057" w:space="40"/>
            <w:col w:w="1725" w:space="39"/>
            <w:col w:w="4445"/>
          </w:cols>
        </w:sectPr>
      </w:pPr>
    </w:p>
    <w:p>
      <w:pPr>
        <w:spacing w:line="1068" w:lineRule="exact" w:before="31"/>
        <w:ind w:left="376" w:right="0" w:firstLine="0"/>
        <w:jc w:val="center"/>
        <w:rPr>
          <w:sz w:val="128"/>
        </w:rPr>
      </w:pPr>
      <w:r>
        <w:rPr/>
        <w:pict>
          <v:shape style="position:absolute;margin-left:114.116997pt;margin-top:34.451077pt;width:5.95pt;height:6pt;mso-position-horizontal-relative:page;mso-position-vertical-relative:paragraph;z-index:251763712" type="#_x0000_t202" filled="false" stroked="false">
            <v:textbox inset="0,0,0,0">
              <w:txbxContent>
                <w:p>
                  <w:pPr>
                    <w:spacing w:before="3"/>
                    <w:ind w:left="0" w:right="0" w:firstLine="0"/>
                    <w:jc w:val="left"/>
                    <w:rPr>
                      <w:rFonts w:ascii="Arial"/>
                      <w:sz w:val="10"/>
                    </w:rPr>
                  </w:pPr>
                  <w:r>
                    <w:rPr>
                      <w:rFonts w:ascii="Arial"/>
                      <w:color w:val="231F20"/>
                      <w:w w:val="105"/>
                      <w:sz w:val="10"/>
                    </w:rPr>
                    <w:t>20</w:t>
                  </w:r>
                </w:p>
              </w:txbxContent>
            </v:textbox>
            <w10:wrap type="none"/>
          </v:shape>
        </w:pict>
      </w:r>
      <w:r>
        <w:rPr/>
        <w:pict>
          <v:shape style="position:absolute;margin-left:159.355667pt;margin-top:18.375063pt;width:11.7pt;height:20.65pt;mso-position-horizontal-relative:page;mso-position-vertical-relative:paragraph;z-index:251764736" type="#_x0000_t202" filled="false" stroked="false">
            <v:textbox inset="0,0,0,0">
              <w:txbxContent>
                <w:p>
                  <w:pPr>
                    <w:spacing w:line="261" w:lineRule="auto" w:before="1"/>
                    <w:ind w:left="6" w:right="-10" w:hanging="7"/>
                    <w:jc w:val="left"/>
                    <w:rPr>
                      <w:rFonts w:ascii="Arial"/>
                      <w:sz w:val="17"/>
                    </w:rPr>
                  </w:pPr>
                  <w:r>
                    <w:rPr>
                      <w:rFonts w:ascii="Arial"/>
                      <w:color w:val="231F20"/>
                      <w:w w:val="105"/>
                      <w:sz w:val="17"/>
                    </w:rPr>
                    <w:t>Ql </w:t>
                  </w:r>
                  <w:r>
                    <w:rPr>
                      <w:rFonts w:ascii="Arial"/>
                      <w:color w:val="231F20"/>
                      <w:sz w:val="17"/>
                    </w:rPr>
                    <w:t>Os</w:t>
                  </w:r>
                </w:p>
              </w:txbxContent>
            </v:textbox>
            <w10:wrap type="none"/>
          </v:shape>
        </w:pict>
      </w:r>
      <w:r>
        <w:rPr/>
        <w:pict>
          <v:shape style="position:absolute;margin-left:202.12767pt;margin-top:37.910748pt;width:18.8pt;height:20.8pt;mso-position-horizontal-relative:page;mso-position-vertical-relative:paragraph;z-index:251765760" type="#_x0000_t202" filled="false" stroked="false">
            <v:textbox inset="0,0,0,0">
              <w:txbxContent>
                <w:p>
                  <w:pPr>
                    <w:spacing w:before="2"/>
                    <w:ind w:left="0" w:right="0" w:firstLine="0"/>
                    <w:jc w:val="left"/>
                    <w:rPr>
                      <w:rFonts w:ascii="Arial"/>
                      <w:sz w:val="10"/>
                    </w:rPr>
                  </w:pPr>
                  <w:r>
                    <w:rPr>
                      <w:rFonts w:ascii="Arial"/>
                      <w:color w:val="231F20"/>
                      <w:w w:val="105"/>
                      <w:position w:val="2"/>
                      <w:sz w:val="10"/>
                    </w:rPr>
                    <w:t>30 </w:t>
                  </w:r>
                  <w:r>
                    <w:rPr>
                      <w:rFonts w:ascii="Arial"/>
                      <w:color w:val="231F20"/>
                      <w:w w:val="105"/>
                      <w:sz w:val="10"/>
                    </w:rPr>
                    <w:t>70</w:t>
                  </w:r>
                </w:p>
                <w:p>
                  <w:pPr>
                    <w:pStyle w:val="BodyText"/>
                    <w:spacing w:before="1"/>
                    <w:rPr>
                      <w:rFonts w:ascii="Arial"/>
                      <w:sz w:val="14"/>
                    </w:rPr>
                  </w:pPr>
                </w:p>
                <w:p>
                  <w:pPr>
                    <w:spacing w:before="0"/>
                    <w:ind w:left="9" w:right="0" w:firstLine="0"/>
                    <w:jc w:val="left"/>
                    <w:rPr>
                      <w:rFonts w:ascii="Arial"/>
                      <w:sz w:val="10"/>
                    </w:rPr>
                  </w:pPr>
                  <w:r>
                    <w:rPr>
                      <w:rFonts w:ascii="Arial"/>
                      <w:color w:val="231F20"/>
                      <w:w w:val="105"/>
                      <w:sz w:val="10"/>
                    </w:rPr>
                    <w:t>47</w:t>
                  </w:r>
                </w:p>
              </w:txbxContent>
            </v:textbox>
            <w10:wrap type="none"/>
          </v:shape>
        </w:pict>
      </w:r>
      <w:r>
        <w:rPr/>
        <w:pict>
          <v:shape style="position:absolute;margin-left:278.627014pt;margin-top:9.693303pt;width:11.85pt;height:9.950pt;mso-position-horizontal-relative:page;mso-position-vertical-relative:paragraph;z-index:-254363648" type="#_x0000_t202" filled="false" stroked="false">
            <v:textbox inset="0,0,0,0">
              <w:txbxContent>
                <w:p>
                  <w:pPr>
                    <w:spacing w:before="1"/>
                    <w:ind w:left="0" w:right="0" w:firstLine="0"/>
                    <w:jc w:val="left"/>
                    <w:rPr>
                      <w:rFonts w:ascii="Arial"/>
                      <w:sz w:val="17"/>
                    </w:rPr>
                  </w:pPr>
                  <w:r>
                    <w:rPr>
                      <w:rFonts w:ascii="Arial"/>
                      <w:color w:val="231F20"/>
                      <w:spacing w:val="-56"/>
                      <w:w w:val="104"/>
                      <w:sz w:val="17"/>
                    </w:rPr>
                    <w:t>T</w:t>
                  </w:r>
                  <w:r>
                    <w:rPr>
                      <w:rFonts w:ascii="Arial"/>
                      <w:color w:val="231F20"/>
                      <w:spacing w:val="-21"/>
                      <w:w w:val="103"/>
                      <w:sz w:val="12"/>
                    </w:rPr>
                    <w:t>R</w:t>
                  </w:r>
                  <w:r>
                    <w:rPr>
                      <w:rFonts w:ascii="Arial"/>
                      <w:color w:val="231F20"/>
                      <w:spacing w:val="14"/>
                      <w:w w:val="104"/>
                      <w:sz w:val="17"/>
                    </w:rPr>
                    <w:t>u</w:t>
                  </w:r>
                </w:p>
              </w:txbxContent>
            </v:textbox>
            <w10:wrap type="none"/>
          </v:shape>
        </w:pict>
      </w:r>
      <w:r>
        <w:rPr/>
        <w:pict>
          <v:shape style="position:absolute;margin-left:317.735413pt;margin-top:4.873303pt;width:9.4pt;height:9.950pt;mso-position-horizontal-relative:page;mso-position-vertical-relative:paragraph;z-index:-254362624" type="#_x0000_t202" filled="false" stroked="false">
            <v:textbox inset="0,0,0,0">
              <w:txbxContent>
                <w:p>
                  <w:pPr>
                    <w:spacing w:before="1"/>
                    <w:ind w:left="0" w:right="0" w:firstLine="0"/>
                    <w:jc w:val="left"/>
                    <w:rPr>
                      <w:rFonts w:ascii="Arial"/>
                      <w:sz w:val="17"/>
                    </w:rPr>
                  </w:pPr>
                  <w:r>
                    <w:rPr>
                      <w:rFonts w:ascii="Arial"/>
                      <w:color w:val="231F20"/>
                      <w:sz w:val="17"/>
                    </w:rPr>
                    <w:t>Of</w:t>
                  </w:r>
                </w:p>
              </w:txbxContent>
            </v:textbox>
            <w10:wrap type="none"/>
          </v:shape>
        </w:pict>
      </w:r>
      <w:r>
        <w:rPr/>
        <w:pict>
          <v:shape style="position:absolute;margin-left:329.187012pt;margin-top:36.452358pt;width:6.6pt;height:13.3pt;mso-position-horizontal-relative:page;mso-position-vertical-relative:paragraph;z-index:-254361600" type="#_x0000_t202" filled="false" stroked="false">
            <v:textbox inset="0,0,0,0">
              <w:txbxContent>
                <w:p>
                  <w:pPr>
                    <w:spacing w:line="264" w:lineRule="exact" w:before="0"/>
                    <w:ind w:left="0" w:right="0" w:firstLine="0"/>
                    <w:jc w:val="left"/>
                    <w:rPr>
                      <w:rFonts w:ascii="Arial"/>
                      <w:sz w:val="23"/>
                    </w:rPr>
                  </w:pPr>
                  <w:r>
                    <w:rPr>
                      <w:rFonts w:ascii="Arial"/>
                      <w:color w:val="231F20"/>
                      <w:w w:val="103"/>
                      <w:sz w:val="23"/>
                    </w:rPr>
                    <w:t>6</w:t>
                  </w:r>
                </w:p>
              </w:txbxContent>
            </v:textbox>
            <w10:wrap type="none"/>
          </v:shape>
        </w:pict>
      </w:r>
      <w:r>
        <w:rPr/>
        <w:pict>
          <v:shape style="position:absolute;margin-left:360.960632pt;margin-top:10.470425pt;width:3pt;height:6pt;mso-position-horizontal-relative:page;mso-position-vertical-relative:paragraph;z-index:251769856" type="#_x0000_t202" filled="false" stroked="false">
            <v:textbox inset="0,0,0,0">
              <w:txbxContent>
                <w:p>
                  <w:pPr>
                    <w:spacing w:before="3"/>
                    <w:ind w:left="0" w:right="0" w:firstLine="0"/>
                    <w:jc w:val="left"/>
                    <w:rPr>
                      <w:rFonts w:ascii="Arial"/>
                      <w:sz w:val="10"/>
                    </w:rPr>
                  </w:pPr>
                  <w:r>
                    <w:rPr>
                      <w:rFonts w:ascii="Arial"/>
                      <w:color w:val="231F20"/>
                      <w:w w:val="106"/>
                      <w:sz w:val="10"/>
                    </w:rPr>
                    <w:t>7</w:t>
                  </w:r>
                </w:p>
              </w:txbxContent>
            </v:textbox>
            <w10:wrap type="none"/>
          </v:shape>
        </w:pict>
      </w:r>
      <w:r>
        <w:rPr>
          <w:spacing w:val="-1282"/>
          <w:w w:val="400"/>
          <w:sz w:val="128"/>
        </w:rPr>
        <w:t>  </w:t>
      </w:r>
      <w:r>
        <w:rPr>
          <w:color w:val="FFFFFF"/>
          <w:spacing w:val="-1282"/>
          <w:w w:val="400"/>
          <w:sz w:val="128"/>
        </w:rPr>
        <w:t> </w:t>
      </w:r>
      <w:r>
        <w:rPr>
          <w:color w:val="FFFFFF"/>
          <w:spacing w:val="-1282"/>
          <w:w w:val="285"/>
          <w:sz w:val="128"/>
        </w:rPr>
        <w:t>•</w:t>
      </w:r>
      <w:r>
        <w:rPr>
          <w:spacing w:val="-1282"/>
          <w:w w:val="200"/>
          <w:sz w:val="128"/>
        </w:rPr>
        <w:t>y</w:t>
      </w:r>
      <w:r>
        <w:rPr>
          <w:w w:val="225"/>
          <w:sz w:val="128"/>
        </w:rPr>
        <w:t>z</w:t>
      </w:r>
    </w:p>
    <w:p>
      <w:pPr>
        <w:spacing w:after="0" w:line="1068" w:lineRule="exact"/>
        <w:jc w:val="center"/>
        <w:rPr>
          <w:sz w:val="128"/>
        </w:rPr>
        <w:sectPr>
          <w:type w:val="continuous"/>
          <w:pgSz w:w="12240" w:h="15840"/>
          <w:pgMar w:top="920" w:bottom="280" w:left="0" w:right="0"/>
        </w:sectPr>
      </w:pPr>
    </w:p>
    <w:p>
      <w:pPr>
        <w:tabs>
          <w:tab w:pos="5495" w:val="right" w:leader="none"/>
        </w:tabs>
        <w:spacing w:line="365" w:lineRule="exact" w:before="153"/>
        <w:ind w:left="2776" w:right="0" w:firstLine="0"/>
        <w:jc w:val="left"/>
        <w:rPr>
          <w:rFonts w:ascii="Arial"/>
          <w:sz w:val="10"/>
        </w:rPr>
      </w:pPr>
      <w:r>
        <w:rPr>
          <w:spacing w:val="-1425"/>
          <w:w w:val="401"/>
          <w:sz w:val="142"/>
        </w:rPr>
        <w:t>   </w:t>
      </w:r>
      <w:r>
        <w:rPr>
          <w:spacing w:val="-480"/>
          <w:w w:val="401"/>
          <w:sz w:val="142"/>
        </w:rPr>
        <w:t> </w:t>
      </w:r>
      <w:r>
        <w:rPr>
          <w:rFonts w:ascii="Arial"/>
          <w:color w:val="231F20"/>
          <w:spacing w:val="8"/>
          <w:w w:val="105"/>
          <w:position w:val="105"/>
          <w:sz w:val="17"/>
        </w:rPr>
        <w:t>Og</w:t>
        <w:tab/>
      </w:r>
      <w:r>
        <w:rPr>
          <w:rFonts w:ascii="Arial"/>
          <w:color w:val="231F20"/>
          <w:w w:val="105"/>
          <w:position w:val="118"/>
          <w:sz w:val="10"/>
        </w:rPr>
        <w:t>40</w:t>
      </w:r>
    </w:p>
    <w:p>
      <w:pPr>
        <w:spacing w:before="160"/>
        <w:ind w:left="1621" w:right="0" w:firstLine="0"/>
        <w:jc w:val="left"/>
        <w:rPr>
          <w:rFonts w:ascii="Arial"/>
          <w:sz w:val="16"/>
        </w:rPr>
      </w:pPr>
      <w:r>
        <w:rPr/>
        <w:br w:type="column"/>
      </w:r>
      <w:r>
        <w:rPr>
          <w:rFonts w:ascii="Arial"/>
          <w:color w:val="231F20"/>
          <w:sz w:val="16"/>
        </w:rPr>
        <w:t>Putnam thrust?</w:t>
      </w:r>
    </w:p>
    <w:p>
      <w:pPr>
        <w:spacing w:after="0"/>
        <w:jc w:val="left"/>
        <w:rPr>
          <w:rFonts w:ascii="Arial"/>
          <w:sz w:val="16"/>
        </w:rPr>
        <w:sectPr>
          <w:type w:val="continuous"/>
          <w:pgSz w:w="12240" w:h="15840"/>
          <w:pgMar w:top="920" w:bottom="280" w:left="0" w:right="0"/>
          <w:cols w:num="2" w:equalWidth="0">
            <w:col w:w="5496" w:space="40"/>
            <w:col w:w="6704"/>
          </w:cols>
        </w:sectPr>
      </w:pPr>
    </w:p>
    <w:p>
      <w:pPr>
        <w:pStyle w:val="BodyText"/>
        <w:rPr>
          <w:rFonts w:ascii="Arial"/>
        </w:rPr>
      </w:pPr>
    </w:p>
    <w:p>
      <w:pPr>
        <w:spacing w:line="173" w:lineRule="exact" w:before="142"/>
        <w:ind w:left="0" w:right="16" w:firstLine="0"/>
        <w:jc w:val="right"/>
        <w:rPr>
          <w:rFonts w:ascii="Arial"/>
          <w:sz w:val="17"/>
        </w:rPr>
      </w:pPr>
      <w:r>
        <w:rPr/>
        <w:pict>
          <v:shape style="position:absolute;margin-left:398.777069pt;margin-top:-4.890014pt;width:25.8pt;height:7.95pt;mso-position-horizontal-relative:page;mso-position-vertical-relative:paragraph;z-index:251757568;rotation:343" type="#_x0000_t136" fillcolor="#231f20" stroked="f">
            <o:extrusion v:ext="view" autorotationcenter="t"/>
            <v:textpath style="font-family:&quot;Arial&quot;;font-size:8pt;v-text-kern:t;mso-text-shadow:auto" string="t Road"/>
            <w10:wrap type="none"/>
          </v:shape>
        </w:pict>
      </w:r>
      <w:r>
        <w:rPr>
          <w:rFonts w:ascii="Arial"/>
          <w:color w:val="231F20"/>
          <w:w w:val="105"/>
          <w:sz w:val="17"/>
        </w:rPr>
        <w:t>QTaf</w:t>
      </w:r>
    </w:p>
    <w:p>
      <w:pPr>
        <w:tabs>
          <w:tab w:pos="1823" w:val="left" w:leader="none"/>
        </w:tabs>
        <w:spacing w:line="196" w:lineRule="exact" w:before="0"/>
        <w:ind w:left="1145" w:right="0" w:firstLine="0"/>
        <w:jc w:val="left"/>
        <w:rPr>
          <w:sz w:val="26"/>
        </w:rPr>
      </w:pPr>
      <w:r>
        <w:rPr>
          <w:rFonts w:ascii="Arial"/>
          <w:color w:val="231F20"/>
          <w:w w:val="105"/>
          <w:sz w:val="19"/>
        </w:rPr>
        <w:t>A</w:t>
      </w:r>
      <w:r>
        <w:rPr>
          <w:rFonts w:ascii="Arial"/>
          <w:color w:val="231F20"/>
          <w:sz w:val="19"/>
        </w:rPr>
        <w:tab/>
      </w:r>
      <w:r>
        <w:rPr>
          <w:w w:val="394"/>
          <w:position w:val="-18"/>
          <w:sz w:val="26"/>
        </w:rPr>
        <w:t> </w:t>
      </w:r>
    </w:p>
    <w:p>
      <w:pPr>
        <w:spacing w:before="163"/>
        <w:ind w:left="0" w:right="254" w:firstLine="0"/>
        <w:jc w:val="right"/>
        <w:rPr>
          <w:sz w:val="26"/>
        </w:rPr>
      </w:pPr>
      <w:r>
        <w:rPr>
          <w:w w:val="394"/>
          <w:sz w:val="26"/>
        </w:rPr>
        <w:t> </w:t>
      </w:r>
    </w:p>
    <w:p>
      <w:pPr>
        <w:spacing w:before="3"/>
        <w:ind w:left="1072" w:right="0" w:firstLine="0"/>
        <w:jc w:val="left"/>
        <w:rPr>
          <w:rFonts w:ascii="Arial"/>
          <w:sz w:val="10"/>
        </w:rPr>
      </w:pPr>
      <w:r>
        <w:rPr/>
        <w:br w:type="column"/>
      </w:r>
      <w:r>
        <w:rPr>
          <w:rFonts w:ascii="Arial"/>
          <w:color w:val="231F20"/>
          <w:w w:val="105"/>
          <w:sz w:val="10"/>
        </w:rPr>
        <w:t>15</w:t>
      </w:r>
    </w:p>
    <w:p>
      <w:pPr>
        <w:spacing w:before="94"/>
        <w:ind w:left="0" w:right="0" w:firstLine="0"/>
        <w:jc w:val="right"/>
        <w:rPr>
          <w:rFonts w:ascii="Arial"/>
          <w:sz w:val="17"/>
        </w:rPr>
      </w:pPr>
      <w:r>
        <w:rPr>
          <w:rFonts w:ascii="Arial"/>
          <w:color w:val="231F20"/>
          <w:sz w:val="17"/>
        </w:rPr>
        <w:t>OCs</w:t>
      </w:r>
    </w:p>
    <w:p>
      <w:pPr>
        <w:pStyle w:val="BodyText"/>
        <w:spacing w:before="5"/>
        <w:rPr>
          <w:rFonts w:ascii="Arial"/>
          <w:sz w:val="27"/>
        </w:rPr>
      </w:pPr>
    </w:p>
    <w:p>
      <w:pPr>
        <w:spacing w:line="96" w:lineRule="exact" w:before="0"/>
        <w:ind w:left="1079" w:right="0" w:firstLine="0"/>
        <w:jc w:val="left"/>
        <w:rPr>
          <w:rFonts w:ascii="Arial"/>
          <w:sz w:val="10"/>
        </w:rPr>
      </w:pPr>
      <w:r>
        <w:rPr/>
        <w:pict>
          <v:shape style="position:absolute;margin-left:128.455002pt;margin-top:1.042505pt;width:6.6pt;height:13.3pt;mso-position-horizontal-relative:page;mso-position-vertical-relative:paragraph;z-index:251770880" type="#_x0000_t202" filled="false" stroked="false">
            <v:textbox inset="0,0,0,0">
              <w:txbxContent>
                <w:p>
                  <w:pPr>
                    <w:spacing w:line="264" w:lineRule="exact" w:before="0"/>
                    <w:ind w:left="0" w:right="0" w:firstLine="0"/>
                    <w:jc w:val="left"/>
                    <w:rPr>
                      <w:rFonts w:ascii="Arial"/>
                      <w:sz w:val="23"/>
                    </w:rPr>
                  </w:pPr>
                  <w:r>
                    <w:rPr>
                      <w:rFonts w:ascii="Arial"/>
                      <w:color w:val="231F20"/>
                      <w:w w:val="103"/>
                      <w:sz w:val="23"/>
                    </w:rPr>
                    <w:t>4</w:t>
                  </w:r>
                </w:p>
              </w:txbxContent>
            </v:textbox>
            <w10:wrap type="none"/>
          </v:shape>
        </w:pict>
      </w:r>
      <w:r>
        <w:rPr>
          <w:rFonts w:ascii="Arial"/>
          <w:color w:val="231F20"/>
          <w:w w:val="105"/>
          <w:sz w:val="10"/>
        </w:rPr>
        <w:t>32</w:t>
      </w:r>
    </w:p>
    <w:p>
      <w:pPr>
        <w:spacing w:line="176" w:lineRule="exact" w:before="0"/>
        <w:ind w:left="729" w:right="0" w:firstLine="0"/>
        <w:jc w:val="left"/>
        <w:rPr>
          <w:rFonts w:ascii="Arial"/>
          <w:sz w:val="17"/>
        </w:rPr>
      </w:pPr>
      <w:r>
        <w:rPr>
          <w:rFonts w:ascii="Arial"/>
          <w:color w:val="231F20"/>
          <w:w w:val="105"/>
          <w:sz w:val="17"/>
        </w:rPr>
        <w:t>Cn</w:t>
      </w:r>
    </w:p>
    <w:p>
      <w:pPr>
        <w:tabs>
          <w:tab w:pos="1864" w:val="left" w:leader="none"/>
        </w:tabs>
        <w:spacing w:before="153"/>
        <w:ind w:left="221" w:right="0" w:firstLine="0"/>
        <w:jc w:val="left"/>
        <w:rPr>
          <w:sz w:val="43"/>
        </w:rPr>
      </w:pPr>
      <w:r>
        <w:rPr/>
        <w:br w:type="column"/>
      </w:r>
      <w:r>
        <w:rPr>
          <w:rFonts w:ascii="Arial"/>
          <w:color w:val="231F20"/>
          <w:w w:val="105"/>
          <w:sz w:val="10"/>
        </w:rPr>
        <w:t>45</w:t>
      </w:r>
      <w:r>
        <w:rPr>
          <w:rFonts w:ascii="Arial"/>
          <w:color w:val="231F20"/>
          <w:sz w:val="10"/>
        </w:rPr>
        <w:tab/>
      </w:r>
      <w:r>
        <w:rPr>
          <w:w w:val="397"/>
          <w:position w:val="-21"/>
          <w:sz w:val="43"/>
        </w:rPr>
        <w:t>  </w:t>
      </w:r>
    </w:p>
    <w:p>
      <w:pPr>
        <w:pStyle w:val="Heading1"/>
        <w:spacing w:line="240" w:lineRule="auto" w:before="221"/>
        <w:ind w:left="1437"/>
      </w:pPr>
      <w:r>
        <w:rPr>
          <w:w w:val="397"/>
        </w:rPr>
        <w:t> </w:t>
      </w:r>
    </w:p>
    <w:p>
      <w:pPr>
        <w:tabs>
          <w:tab w:pos="1508" w:val="left" w:leader="none"/>
        </w:tabs>
        <w:spacing w:before="123"/>
        <w:ind w:left="719" w:right="0" w:firstLine="0"/>
        <w:jc w:val="left"/>
        <w:rPr>
          <w:rFonts w:ascii="Arial"/>
          <w:sz w:val="17"/>
        </w:rPr>
      </w:pPr>
      <w:r>
        <w:rPr/>
        <w:pict>
          <v:shape style="position:absolute;margin-left:283.388pt;margin-top:16.599474pt;width:21.4pt;height:21.5pt;mso-position-horizontal-relative:page;mso-position-vertical-relative:paragraph;z-index:251760640" type="#_x0000_t202" filled="false" stroked="false">
            <v:textbox inset="0,0,0,0">
              <w:txbxContent>
                <w:p>
                  <w:pPr>
                    <w:spacing w:line="401" w:lineRule="exact" w:before="28"/>
                    <w:ind w:left="0" w:right="0" w:firstLine="0"/>
                    <w:jc w:val="left"/>
                    <w:rPr>
                      <w:sz w:val="43"/>
                    </w:rPr>
                  </w:pPr>
                  <w:r>
                    <w:rPr>
                      <w:w w:val="397"/>
                      <w:sz w:val="43"/>
                    </w:rPr>
                    <w:t> </w:t>
                  </w:r>
                </w:p>
              </w:txbxContent>
            </v:textbox>
            <w10:wrap type="none"/>
          </v:shape>
        </w:pict>
      </w:r>
      <w:r>
        <w:rPr/>
        <w:pict>
          <v:shape style="position:absolute;margin-left:187.213593pt;margin-top:18.245281pt;width:5.95pt;height:6pt;mso-position-horizontal-relative:page;mso-position-vertical-relative:paragraph;z-index:251771904" type="#_x0000_t202" filled="false" stroked="false">
            <v:textbox inset="0,0,0,0">
              <w:txbxContent>
                <w:p>
                  <w:pPr>
                    <w:spacing w:before="3"/>
                    <w:ind w:left="0" w:right="0" w:firstLine="0"/>
                    <w:jc w:val="left"/>
                    <w:rPr>
                      <w:rFonts w:ascii="Arial"/>
                      <w:sz w:val="10"/>
                    </w:rPr>
                  </w:pPr>
                  <w:r>
                    <w:rPr>
                      <w:rFonts w:ascii="Arial"/>
                      <w:color w:val="231F20"/>
                      <w:w w:val="105"/>
                      <w:sz w:val="10"/>
                    </w:rPr>
                    <w:t>42</w:t>
                  </w:r>
                </w:p>
              </w:txbxContent>
            </v:textbox>
            <w10:wrap type="none"/>
          </v:shape>
        </w:pict>
      </w:r>
      <w:r>
        <w:rPr>
          <w:rFonts w:ascii="Arial"/>
          <w:color w:val="FFFFFF"/>
          <w:w w:val="105"/>
          <w:position w:val="12"/>
          <w:sz w:val="17"/>
        </w:rPr>
        <w:t>Os</w:t>
        <w:tab/>
      </w:r>
      <w:r>
        <w:rPr>
          <w:rFonts w:ascii="Arial"/>
          <w:color w:val="231F20"/>
          <w:spacing w:val="4"/>
          <w:w w:val="105"/>
          <w:sz w:val="17"/>
        </w:rPr>
        <w:t>PPw</w:t>
      </w:r>
    </w:p>
    <w:p>
      <w:pPr>
        <w:spacing w:line="78" w:lineRule="exact" w:before="157"/>
        <w:ind w:left="1110" w:right="1452" w:firstLine="0"/>
        <w:jc w:val="center"/>
        <w:rPr>
          <w:rFonts w:ascii="Arial"/>
          <w:sz w:val="10"/>
        </w:rPr>
      </w:pPr>
      <w:r>
        <w:rPr>
          <w:rFonts w:ascii="Arial"/>
          <w:color w:val="231F20"/>
          <w:w w:val="105"/>
          <w:sz w:val="10"/>
        </w:rPr>
        <w:t>35</w:t>
      </w:r>
    </w:p>
    <w:p>
      <w:pPr>
        <w:spacing w:before="176"/>
        <w:ind w:left="162" w:right="0" w:firstLine="0"/>
        <w:jc w:val="left"/>
        <w:rPr>
          <w:rFonts w:ascii="Arial"/>
          <w:sz w:val="17"/>
        </w:rPr>
      </w:pPr>
      <w:r>
        <w:rPr/>
        <w:br w:type="column"/>
      </w:r>
      <w:r>
        <w:rPr>
          <w:rFonts w:ascii="Arial"/>
          <w:color w:val="231F20"/>
          <w:w w:val="105"/>
          <w:sz w:val="17"/>
        </w:rPr>
        <w:t>PPw</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spacing w:before="122"/>
        <w:ind w:left="1739" w:right="556" w:firstLine="0"/>
        <w:jc w:val="center"/>
        <w:rPr>
          <w:rFonts w:ascii="Arial"/>
          <w:sz w:val="17"/>
        </w:rPr>
      </w:pPr>
      <w:r>
        <w:rPr/>
        <w:pict>
          <v:shape style="position:absolute;margin-left:447.103625pt;margin-top:-10.182654pt;width:5pt;height:8.9pt;mso-position-horizontal-relative:page;mso-position-vertical-relative:paragraph;z-index:251752448;rotation:307" type="#_x0000_t136" fillcolor="#231f20" stroked="f">
            <o:extrusion v:ext="view" autorotationcenter="t"/>
            <v:textpath style="font-family:&quot;Arial&quot;;font-size:8pt;v-text-kern:t;mso-text-shadow:auto" string="d"/>
            <w10:wrap type="none"/>
          </v:shape>
        </w:pict>
      </w:r>
      <w:r>
        <w:rPr/>
        <w:pict>
          <v:shape style="position:absolute;margin-left:443.825781pt;margin-top:-6.044405pt;width:5.1pt;height:8.9pt;mso-position-horizontal-relative:page;mso-position-vertical-relative:paragraph;z-index:251753472;rotation:309" type="#_x0000_t136" fillcolor="#231f20" stroked="f">
            <o:extrusion v:ext="view" autorotationcenter="t"/>
            <v:textpath style="font-family:&quot;Arial&quot;;font-size:8pt;v-text-kern:t;mso-text-shadow:auto" string="a"/>
            <w10:wrap type="none"/>
          </v:shape>
        </w:pict>
      </w:r>
      <w:r>
        <w:rPr/>
        <w:pict>
          <v:shape style="position:absolute;margin-left:427.026184pt;margin-top:6.986063pt;width:8.35pt;height:8.9pt;mso-position-horizontal-relative:page;mso-position-vertical-relative:paragraph;z-index:251754496;rotation:317" type="#_x0000_t136" fillcolor="#231f20" stroked="f">
            <o:extrusion v:ext="view" autorotationcenter="t"/>
            <v:textpath style="font-family:&quot;Arial&quot;;font-size:8pt;v-text-kern:t;mso-text-shadow:auto" string="ra"/>
            <w10:wrap type="none"/>
          </v:shape>
        </w:pict>
      </w:r>
      <w:r>
        <w:rPr/>
        <w:pict>
          <v:shape style="position:absolute;margin-left:433.531799pt;margin-top:1.658576pt;width:7.8pt;height:8.9pt;mso-position-horizontal-relative:page;mso-position-vertical-relative:paragraph;z-index:251755520;rotation:322" type="#_x0000_t136" fillcolor="#231f20" stroked="f">
            <o:extrusion v:ext="view" autorotationcenter="t"/>
            <v:textpath style="font-family:&quot;Arial&quot;;font-size:8pt;v-text-kern:t;mso-text-shadow:auto" string="ilr"/>
            <w10:wrap type="none"/>
          </v:shape>
        </w:pict>
      </w:r>
      <w:r>
        <w:rPr/>
        <w:pict>
          <v:shape style="position:absolute;margin-left:439.865479pt;margin-top:-2.251983pt;width:5.1pt;height:8.9pt;mso-position-horizontal-relative:page;mso-position-vertical-relative:paragraph;z-index:251756544;rotation:323" type="#_x0000_t136" fillcolor="#231f20" stroked="f">
            <o:extrusion v:ext="view" autorotationcenter="t"/>
            <v:textpath style="font-family:&quot;Arial&quot;;font-size:8pt;v-text-kern:t;mso-text-shadow:auto" string="o"/>
            <w10:wrap type="none"/>
          </v:shape>
        </w:pict>
      </w:r>
      <w:r>
        <w:rPr/>
        <w:pict>
          <v:shape style="position:absolute;margin-left:373.162903pt;margin-top:-20.439114pt;width:26.7pt;height:7.95pt;mso-position-horizontal-relative:page;mso-position-vertical-relative:paragraph;z-index:251758592;rotation:345" type="#_x0000_t136" fillcolor="#231f20" stroked="f">
            <o:extrusion v:ext="view" autorotationcenter="t"/>
            <v:textpath style="font-family:&quot;Arial&quot;;font-size:8pt;v-text-kern:t;mso-text-shadow:auto" string="Simplo"/>
            <w10:wrap type="none"/>
          </v:shape>
        </w:pict>
      </w:r>
      <w:r>
        <w:rPr>
          <w:rFonts w:ascii="Arial"/>
          <w:color w:val="231F20"/>
          <w:spacing w:val="-71"/>
          <w:w w:val="104"/>
          <w:sz w:val="17"/>
        </w:rPr>
        <w:t>T</w:t>
      </w:r>
      <w:r>
        <w:rPr>
          <w:rFonts w:ascii="Arial"/>
          <w:color w:val="231F20"/>
          <w:spacing w:val="-16"/>
          <w:w w:val="98"/>
          <w:sz w:val="14"/>
        </w:rPr>
        <w:t>R</w:t>
      </w:r>
      <w:r>
        <w:rPr>
          <w:rFonts w:ascii="Arial"/>
          <w:color w:val="231F20"/>
          <w:spacing w:val="14"/>
          <w:w w:val="104"/>
          <w:sz w:val="17"/>
        </w:rPr>
        <w:t>u</w:t>
      </w:r>
    </w:p>
    <w:p>
      <w:pPr>
        <w:spacing w:line="109" w:lineRule="exact" w:before="177"/>
        <w:ind w:left="1145" w:right="0" w:firstLine="0"/>
        <w:jc w:val="left"/>
        <w:rPr>
          <w:rFonts w:ascii="Arial"/>
          <w:sz w:val="10"/>
        </w:rPr>
      </w:pPr>
      <w:r>
        <w:rPr>
          <w:rFonts w:ascii="Arial"/>
          <w:color w:val="231F20"/>
          <w:w w:val="105"/>
          <w:sz w:val="10"/>
        </w:rPr>
        <w:t>10</w:t>
      </w:r>
    </w:p>
    <w:p>
      <w:pPr>
        <w:spacing w:line="165" w:lineRule="exact" w:before="0"/>
        <w:ind w:left="727" w:right="1553" w:firstLine="0"/>
        <w:jc w:val="center"/>
        <w:rPr>
          <w:rFonts w:ascii="Arial"/>
          <w:sz w:val="17"/>
        </w:rPr>
      </w:pPr>
      <w:r>
        <w:rPr>
          <w:rFonts w:ascii="Arial"/>
          <w:color w:val="231F20"/>
          <w:w w:val="105"/>
          <w:sz w:val="17"/>
        </w:rPr>
        <w:t>Pp</w:t>
      </w:r>
    </w:p>
    <w:p>
      <w:pPr>
        <w:spacing w:line="67" w:lineRule="exact" w:before="0"/>
        <w:ind w:left="1739" w:right="459" w:firstLine="0"/>
        <w:jc w:val="center"/>
        <w:rPr>
          <w:rFonts w:ascii="Arial"/>
          <w:sz w:val="10"/>
        </w:rPr>
      </w:pPr>
      <w:r>
        <w:rPr>
          <w:rFonts w:ascii="Arial"/>
          <w:color w:val="231F20"/>
          <w:w w:val="105"/>
          <w:sz w:val="10"/>
        </w:rPr>
        <w:t>30</w:t>
      </w:r>
    </w:p>
    <w:p>
      <w:pPr>
        <w:spacing w:line="132" w:lineRule="exact" w:before="0"/>
        <w:ind w:left="0" w:right="1269" w:firstLine="0"/>
        <w:jc w:val="right"/>
        <w:rPr>
          <w:rFonts w:ascii="Arial"/>
          <w:sz w:val="19"/>
        </w:rPr>
      </w:pPr>
      <w:r>
        <w:rPr>
          <w:rFonts w:ascii="Arial"/>
          <w:color w:val="231F20"/>
          <w:sz w:val="19"/>
        </w:rPr>
        <w:t>B'</w:t>
      </w:r>
    </w:p>
    <w:p>
      <w:pPr>
        <w:spacing w:after="0" w:line="132" w:lineRule="exact"/>
        <w:jc w:val="right"/>
        <w:rPr>
          <w:rFonts w:ascii="Arial"/>
          <w:sz w:val="19"/>
        </w:rPr>
        <w:sectPr>
          <w:type w:val="continuous"/>
          <w:pgSz w:w="12240" w:h="15840"/>
          <w:pgMar w:top="920" w:bottom="280" w:left="0" w:right="0"/>
          <w:cols w:num="5" w:equalWidth="0">
            <w:col w:w="2080" w:space="40"/>
            <w:col w:w="1217" w:space="39"/>
            <w:col w:w="2720" w:space="39"/>
            <w:col w:w="582" w:space="959"/>
            <w:col w:w="4564"/>
          </w:cols>
        </w:sectPr>
      </w:pPr>
    </w:p>
    <w:p>
      <w:pPr>
        <w:spacing w:line="178" w:lineRule="exact" w:before="156"/>
        <w:ind w:left="0" w:right="960" w:firstLine="0"/>
        <w:jc w:val="right"/>
        <w:rPr>
          <w:rFonts w:ascii="Arial"/>
          <w:sz w:val="17"/>
        </w:rPr>
      </w:pPr>
      <w:r>
        <w:rPr>
          <w:spacing w:val="-51"/>
          <w:w w:val="394"/>
          <w:position w:val="6"/>
          <w:sz w:val="26"/>
        </w:rPr>
        <w:t> </w:t>
      </w:r>
      <w:r>
        <w:rPr>
          <w:rFonts w:ascii="Arial"/>
          <w:color w:val="231F20"/>
          <w:sz w:val="17"/>
        </w:rPr>
        <w:t>Ql</w:t>
      </w:r>
    </w:p>
    <w:p>
      <w:pPr>
        <w:spacing w:line="178" w:lineRule="exact" w:before="0"/>
        <w:ind w:left="0" w:right="38" w:firstLine="0"/>
        <w:jc w:val="right"/>
        <w:rPr>
          <w:rFonts w:ascii="Arial"/>
          <w:sz w:val="17"/>
        </w:rPr>
      </w:pPr>
      <w:r>
        <w:rPr>
          <w:rFonts w:ascii="Arial"/>
          <w:color w:val="231F20"/>
          <w:sz w:val="17"/>
        </w:rPr>
        <w:t>Og</w:t>
      </w:r>
    </w:p>
    <w:p>
      <w:pPr>
        <w:pStyle w:val="BodyText"/>
        <w:spacing w:before="11"/>
        <w:rPr>
          <w:rFonts w:ascii="Arial"/>
          <w:sz w:val="21"/>
        </w:rPr>
      </w:pPr>
      <w:r>
        <w:rPr/>
        <w:br w:type="column"/>
      </w:r>
      <w:r>
        <w:rPr>
          <w:rFonts w:ascii="Arial"/>
          <w:sz w:val="21"/>
        </w:rPr>
      </w:r>
    </w:p>
    <w:p>
      <w:pPr>
        <w:spacing w:before="0"/>
        <w:ind w:left="1480" w:right="2720" w:firstLine="0"/>
        <w:jc w:val="center"/>
        <w:rPr>
          <w:rFonts w:ascii="Arial"/>
          <w:sz w:val="17"/>
        </w:rPr>
      </w:pPr>
      <w:r>
        <w:rPr>
          <w:rFonts w:ascii="Arial"/>
          <w:color w:val="231F20"/>
          <w:w w:val="105"/>
          <w:sz w:val="17"/>
        </w:rPr>
        <w:t>Mmc</w:t>
      </w:r>
    </w:p>
    <w:p>
      <w:pPr>
        <w:spacing w:before="32"/>
        <w:ind w:left="2829" w:right="1102" w:firstLine="0"/>
        <w:jc w:val="center"/>
        <w:rPr>
          <w:rFonts w:ascii="Arial"/>
          <w:sz w:val="10"/>
        </w:rPr>
      </w:pPr>
      <w:r>
        <w:rPr/>
        <w:pict>
          <v:shape style="position:absolute;margin-left:313.53595pt;margin-top:-5.21741pt;width:9.950pt;height:7.95pt;mso-position-horizontal-relative:page;mso-position-vertical-relative:paragraph;z-index:251748352;rotation:22" type="#_x0000_t136" fillcolor="#231f20" stroked="f">
            <o:extrusion v:ext="view" autorotationcenter="t"/>
            <v:textpath style="font-family:&quot;Arial&quot;;font-size:8pt;v-text-kern:t;mso-text-shadow:auto" string="Pu"/>
            <w10:wrap type="none"/>
          </v:shape>
        </w:pict>
      </w:r>
      <w:r>
        <w:rPr/>
        <w:pict>
          <v:shape style="position:absolute;margin-left:322.457123pt;margin-top:-.604243pt;width:11.05pt;height:7.95pt;mso-position-horizontal-relative:page;mso-position-vertical-relative:paragraph;z-index:251750400;rotation:30" type="#_x0000_t136" fillcolor="#231f20" stroked="f">
            <o:extrusion v:ext="view" autorotationcenter="t"/>
            <v:textpath style="font-family:&quot;Arial&quot;;font-size:8pt;v-text-kern:t;mso-text-shadow:auto" string="tna"/>
            <w10:wrap type="none"/>
          </v:shape>
        </w:pict>
      </w:r>
      <w:r>
        <w:rPr/>
        <w:pict>
          <v:shape style="position:absolute;margin-left:332.297668pt;margin-top:3.920575pt;width:6.65pt;height:7.95pt;mso-position-horizontal-relative:page;mso-position-vertical-relative:paragraph;z-index:-254379008;rotation:33" type="#_x0000_t136" fillcolor="#231f20" stroked="f">
            <o:extrusion v:ext="view" autorotationcenter="t"/>
            <v:textpath style="font-family:&quot;Arial&quot;;font-size:8pt;v-text-kern:t;mso-text-shadow:auto" string="m"/>
            <w10:wrap type="none"/>
          </v:shape>
        </w:pict>
      </w:r>
      <w:r>
        <w:rPr>
          <w:rFonts w:ascii="Arial"/>
          <w:color w:val="231F20"/>
          <w:w w:val="105"/>
          <w:sz w:val="10"/>
        </w:rPr>
        <w:t>25</w:t>
      </w:r>
    </w:p>
    <w:p>
      <w:pPr>
        <w:spacing w:after="0"/>
        <w:jc w:val="center"/>
        <w:rPr>
          <w:rFonts w:ascii="Arial"/>
          <w:sz w:val="10"/>
        </w:rPr>
        <w:sectPr>
          <w:type w:val="continuous"/>
          <w:pgSz w:w="12240" w:h="15840"/>
          <w:pgMar w:top="920" w:bottom="280" w:left="0" w:right="0"/>
          <w:cols w:num="2" w:equalWidth="0">
            <w:col w:w="4195" w:space="720"/>
            <w:col w:w="7325"/>
          </w:cols>
        </w:sectPr>
      </w:pPr>
    </w:p>
    <w:p>
      <w:pPr>
        <w:tabs>
          <w:tab w:pos="10005" w:val="right" w:leader="none"/>
        </w:tabs>
        <w:spacing w:before="10"/>
        <w:ind w:left="4945" w:right="0" w:firstLine="0"/>
        <w:jc w:val="left"/>
        <w:rPr>
          <w:rFonts w:ascii="Arial"/>
          <w:sz w:val="10"/>
        </w:rPr>
      </w:pPr>
      <w:r>
        <w:rPr>
          <w:rFonts w:ascii="Arial"/>
          <w:color w:val="231F20"/>
          <w:w w:val="104"/>
          <w:sz w:val="17"/>
        </w:rPr>
        <w:t>Of </w:t>
      </w:r>
      <w:r>
        <w:rPr>
          <w:rFonts w:ascii="Arial"/>
          <w:color w:val="231F20"/>
          <w:sz w:val="17"/>
        </w:rPr>
        <w:tab/>
      </w:r>
      <w:r>
        <w:rPr>
          <w:rFonts w:ascii="Arial"/>
          <w:color w:val="231F20"/>
          <w:spacing w:val="-59"/>
          <w:w w:val="106"/>
          <w:position w:val="-1"/>
          <w:sz w:val="10"/>
        </w:rPr>
        <w:t>4</w:t>
      </w:r>
      <w:r>
        <w:rPr>
          <w:rFonts w:ascii="Arial"/>
          <w:color w:val="FFFFFF"/>
          <w:spacing w:val="-1"/>
          <w:w w:val="106"/>
          <w:sz w:val="10"/>
        </w:rPr>
        <w:t>4</w:t>
      </w:r>
      <w:r>
        <w:rPr>
          <w:rFonts w:ascii="Arial"/>
          <w:color w:val="231F20"/>
          <w:spacing w:val="-59"/>
          <w:w w:val="106"/>
          <w:position w:val="-1"/>
          <w:sz w:val="10"/>
        </w:rPr>
        <w:t>0</w:t>
      </w:r>
      <w:r>
        <w:rPr>
          <w:rFonts w:ascii="Arial"/>
          <w:color w:val="FFFFFF"/>
          <w:w w:val="106"/>
          <w:sz w:val="10"/>
        </w:rPr>
        <w:t>0</w:t>
      </w:r>
    </w:p>
    <w:p>
      <w:pPr>
        <w:spacing w:after="0"/>
        <w:jc w:val="left"/>
        <w:rPr>
          <w:rFonts w:ascii="Arial"/>
          <w:sz w:val="10"/>
        </w:rPr>
        <w:sectPr>
          <w:type w:val="continuous"/>
          <w:pgSz w:w="12240" w:h="15840"/>
          <w:pgMar w:top="920" w:bottom="280" w:left="0" w:right="0"/>
        </w:sectPr>
      </w:pPr>
    </w:p>
    <w:p>
      <w:pPr>
        <w:tabs>
          <w:tab w:pos="4497" w:val="right" w:leader="none"/>
        </w:tabs>
        <w:spacing w:line="95" w:lineRule="exact" w:before="39"/>
        <w:ind w:left="3051" w:right="0" w:firstLine="0"/>
        <w:jc w:val="left"/>
        <w:rPr>
          <w:rFonts w:ascii="Arial"/>
          <w:sz w:val="10"/>
        </w:rPr>
      </w:pPr>
      <w:r>
        <w:rPr>
          <w:rFonts w:ascii="Arial"/>
          <w:color w:val="231F20"/>
          <w:spacing w:val="-6"/>
          <w:w w:val="105"/>
          <w:sz w:val="17"/>
        </w:rPr>
        <w:t>QTaf</w:t>
        <w:tab/>
      </w:r>
      <w:r>
        <w:rPr>
          <w:rFonts w:ascii="Arial"/>
          <w:color w:val="231F20"/>
          <w:w w:val="105"/>
          <w:position w:val="6"/>
          <w:sz w:val="10"/>
        </w:rPr>
        <w:t>40</w:t>
      </w:r>
    </w:p>
    <w:p>
      <w:pPr>
        <w:tabs>
          <w:tab w:pos="2748" w:val="left" w:leader="none"/>
          <w:tab w:pos="6083" w:val="right" w:leader="none"/>
        </w:tabs>
        <w:spacing w:line="36" w:lineRule="exact" w:before="98"/>
        <w:ind w:left="2036" w:right="0" w:firstLine="0"/>
        <w:jc w:val="left"/>
        <w:rPr>
          <w:rFonts w:ascii="Arial"/>
          <w:sz w:val="23"/>
        </w:rPr>
      </w:pPr>
      <w:r>
        <w:rPr/>
        <w:br w:type="column"/>
      </w:r>
      <w:r>
        <w:rPr>
          <w:rFonts w:ascii="Arial"/>
          <w:color w:val="231F20"/>
          <w:w w:val="105"/>
          <w:position w:val="-7"/>
          <w:sz w:val="19"/>
        </w:rPr>
        <w:t>B</w:t>
        <w:tab/>
      </w:r>
      <w:r>
        <w:rPr>
          <w:rFonts w:ascii="Arial"/>
          <w:color w:val="231F20"/>
          <w:w w:val="105"/>
          <w:sz w:val="10"/>
        </w:rPr>
        <w:t>35</w:t>
        <w:tab/>
      </w:r>
      <w:r>
        <w:rPr>
          <w:rFonts w:ascii="Arial"/>
          <w:color w:val="231F20"/>
          <w:w w:val="105"/>
          <w:position w:val="-14"/>
          <w:sz w:val="23"/>
        </w:rPr>
        <w:t>7</w:t>
      </w:r>
    </w:p>
    <w:p>
      <w:pPr>
        <w:spacing w:after="0" w:line="36" w:lineRule="exact"/>
        <w:jc w:val="left"/>
        <w:rPr>
          <w:rFonts w:ascii="Arial"/>
          <w:sz w:val="23"/>
        </w:rPr>
        <w:sectPr>
          <w:type w:val="continuous"/>
          <w:pgSz w:w="12240" w:h="15840"/>
          <w:pgMar w:top="920" w:bottom="280" w:left="0" w:right="0"/>
          <w:cols w:num="2" w:equalWidth="0">
            <w:col w:w="4498" w:space="40"/>
            <w:col w:w="7702"/>
          </w:cols>
        </w:sectPr>
      </w:pPr>
    </w:p>
    <w:p>
      <w:pPr>
        <w:pStyle w:val="Heading3"/>
        <w:spacing w:line="276" w:lineRule="exact" w:before="102"/>
        <w:ind w:left="3361"/>
      </w:pPr>
      <w:r>
        <w:rPr>
          <w:w w:val="394"/>
        </w:rPr>
        <w:t>  </w:t>
      </w:r>
    </w:p>
    <w:p>
      <w:pPr>
        <w:spacing w:line="173" w:lineRule="exact" w:before="0"/>
        <w:ind w:left="3810" w:right="0" w:firstLine="0"/>
        <w:jc w:val="left"/>
        <w:rPr>
          <w:rFonts w:ascii="Arial"/>
          <w:sz w:val="17"/>
        </w:rPr>
      </w:pPr>
      <w:r>
        <w:rPr>
          <w:rFonts w:ascii="Arial"/>
          <w:color w:val="231F20"/>
          <w:w w:val="105"/>
          <w:sz w:val="17"/>
        </w:rPr>
        <w:t>Cn</w:t>
      </w:r>
    </w:p>
    <w:p>
      <w:pPr>
        <w:spacing w:before="19"/>
        <w:ind w:left="3928" w:right="0" w:firstLine="0"/>
        <w:jc w:val="left"/>
        <w:rPr>
          <w:rFonts w:ascii="Arial"/>
          <w:sz w:val="17"/>
        </w:rPr>
      </w:pPr>
      <w:r>
        <w:rPr>
          <w:rFonts w:ascii="Arial"/>
          <w:color w:val="231F20"/>
          <w:sz w:val="17"/>
        </w:rPr>
        <w:t>OCs</w:t>
      </w:r>
    </w:p>
    <w:p>
      <w:pPr>
        <w:spacing w:before="142"/>
        <w:ind w:left="3782" w:right="0" w:firstLine="0"/>
        <w:jc w:val="left"/>
        <w:rPr>
          <w:rFonts w:ascii="Arial"/>
          <w:sz w:val="17"/>
        </w:rPr>
      </w:pPr>
      <w:r>
        <w:rPr>
          <w:rFonts w:ascii="Arial"/>
          <w:color w:val="231F20"/>
          <w:w w:val="105"/>
          <w:sz w:val="17"/>
        </w:rPr>
        <w:t>Cn</w:t>
      </w:r>
    </w:p>
    <w:p>
      <w:pPr>
        <w:pStyle w:val="Heading3"/>
        <w:spacing w:line="190" w:lineRule="exact" w:before="24"/>
        <w:ind w:left="3361"/>
      </w:pPr>
      <w:r>
        <w:rPr>
          <w:w w:val="394"/>
        </w:rPr>
        <w:t> </w:t>
      </w:r>
    </w:p>
    <w:p>
      <w:pPr>
        <w:spacing w:line="461" w:lineRule="exact" w:before="28"/>
        <w:ind w:left="488" w:right="0" w:firstLine="0"/>
        <w:jc w:val="center"/>
        <w:rPr>
          <w:sz w:val="43"/>
        </w:rPr>
      </w:pPr>
      <w:r>
        <w:rPr/>
        <w:br w:type="column"/>
      </w:r>
      <w:r>
        <w:rPr>
          <w:w w:val="397"/>
          <w:sz w:val="43"/>
        </w:rPr>
        <w:t>      </w:t>
      </w:r>
    </w:p>
    <w:p>
      <w:pPr>
        <w:spacing w:line="427" w:lineRule="exact" w:before="0"/>
        <w:ind w:left="61" w:right="0" w:firstLine="0"/>
        <w:jc w:val="center"/>
        <w:rPr>
          <w:sz w:val="43"/>
        </w:rPr>
      </w:pPr>
      <w:r>
        <w:rPr/>
        <w:pict>
          <v:shape style="position:absolute;margin-left:283.710602pt;margin-top:-6.398099pt;width:5.95pt;height:6pt;mso-position-horizontal-relative:page;mso-position-vertical-relative:paragraph;z-index:-254368768" type="#_x0000_t202" filled="false" stroked="false">
            <v:textbox inset="0,0,0,0">
              <w:txbxContent>
                <w:p>
                  <w:pPr>
                    <w:spacing w:before="3"/>
                    <w:ind w:left="0" w:right="0" w:firstLine="0"/>
                    <w:jc w:val="left"/>
                    <w:rPr>
                      <w:rFonts w:ascii="Arial"/>
                      <w:sz w:val="10"/>
                    </w:rPr>
                  </w:pPr>
                  <w:r>
                    <w:rPr>
                      <w:rFonts w:ascii="Arial"/>
                      <w:color w:val="231F20"/>
                      <w:w w:val="105"/>
                      <w:sz w:val="10"/>
                    </w:rPr>
                    <w:t>39</w:t>
                  </w:r>
                </w:p>
              </w:txbxContent>
            </v:textbox>
            <w10:wrap type="none"/>
          </v:shape>
        </w:pict>
      </w:r>
      <w:r>
        <w:rPr>
          <w:w w:val="397"/>
          <w:sz w:val="43"/>
        </w:rPr>
        <w:t>   </w:t>
      </w:r>
    </w:p>
    <w:p>
      <w:pPr>
        <w:spacing w:line="401" w:lineRule="exact" w:before="0"/>
        <w:ind w:left="61" w:right="0" w:firstLine="0"/>
        <w:jc w:val="center"/>
        <w:rPr>
          <w:sz w:val="43"/>
        </w:rPr>
      </w:pPr>
      <w:r>
        <w:rPr>
          <w:w w:val="397"/>
          <w:sz w:val="43"/>
        </w:rPr>
        <w:t> </w:t>
      </w:r>
    </w:p>
    <w:p>
      <w:pPr>
        <w:pStyle w:val="BodyText"/>
        <w:rPr>
          <w:sz w:val="12"/>
        </w:rPr>
      </w:pPr>
      <w:r>
        <w:rPr/>
        <w:br w:type="column"/>
      </w:r>
      <w:r>
        <w:rPr>
          <w:sz w:val="12"/>
        </w:rPr>
      </w:r>
    </w:p>
    <w:p>
      <w:pPr>
        <w:pStyle w:val="BodyText"/>
        <w:spacing w:before="5"/>
        <w:rPr>
          <w:sz w:val="14"/>
        </w:rPr>
      </w:pPr>
    </w:p>
    <w:p>
      <w:pPr>
        <w:spacing w:line="113" w:lineRule="exact" w:before="0"/>
        <w:ind w:left="653" w:right="919" w:firstLine="0"/>
        <w:jc w:val="center"/>
        <w:rPr>
          <w:rFonts w:ascii="Arial"/>
          <w:sz w:val="10"/>
        </w:rPr>
      </w:pPr>
      <w:r>
        <w:rPr>
          <w:rFonts w:ascii="Arial"/>
          <w:color w:val="231F20"/>
          <w:w w:val="105"/>
          <w:sz w:val="10"/>
        </w:rPr>
        <w:t>25</w:t>
      </w:r>
    </w:p>
    <w:p>
      <w:pPr>
        <w:spacing w:line="193" w:lineRule="exact" w:before="0"/>
        <w:ind w:left="1353" w:right="0" w:firstLine="0"/>
        <w:jc w:val="left"/>
        <w:rPr>
          <w:rFonts w:ascii="Arial"/>
          <w:sz w:val="17"/>
        </w:rPr>
      </w:pPr>
      <w:r>
        <w:rPr/>
        <w:pict>
          <v:shape style="position:absolute;margin-left:408.587036pt;margin-top:16.022753pt;width:2.3pt;height:7.95pt;mso-position-horizontal-relative:page;mso-position-vertical-relative:paragraph;z-index:251747328;rotation:19" type="#_x0000_t136" fillcolor="#231f20" stroked="f">
            <o:extrusion v:ext="view" autorotationcenter="t"/>
            <v:textpath style="font-family:&quot;Arial&quot;;font-size:8pt;v-text-kern:t;mso-text-shadow:auto" string="t"/>
            <w10:wrap type="none"/>
          </v:shape>
        </w:pict>
      </w:r>
      <w:r>
        <w:rPr/>
        <w:pict>
          <v:shape style="position:absolute;margin-left:391.60144pt;margin-top:12.138791pt;width:17.8pt;height:7.95pt;mso-position-horizontal-relative:page;mso-position-vertical-relative:paragraph;z-index:251749376;rotation:23" type="#_x0000_t136" fillcolor="#231f20" stroked="f">
            <o:extrusion v:ext="view" autorotationcenter="t"/>
            <v:textpath style="font-family:&quot;Arial&quot;;font-size:8pt;v-text-kern:t;mso-text-shadow:auto" string="thrus"/>
            <w10:wrap type="none"/>
          </v:shape>
        </w:pict>
      </w:r>
      <w:r>
        <w:rPr>
          <w:rFonts w:ascii="Arial"/>
          <w:color w:val="231F20"/>
          <w:spacing w:val="-6"/>
          <w:w w:val="105"/>
          <w:sz w:val="17"/>
        </w:rPr>
        <w:t>QTaf</w:t>
      </w:r>
    </w:p>
    <w:p>
      <w:pPr>
        <w:pStyle w:val="BodyText"/>
        <w:spacing w:before="7"/>
        <w:rPr>
          <w:rFonts w:ascii="Arial"/>
          <w:sz w:val="22"/>
        </w:rPr>
      </w:pPr>
    </w:p>
    <w:p>
      <w:pPr>
        <w:pStyle w:val="Heading3"/>
        <w:spacing w:line="278" w:lineRule="exact" w:before="1"/>
      </w:pPr>
      <w:r>
        <w:rPr>
          <w:w w:val="394"/>
        </w:rPr>
        <w:t> </w:t>
      </w:r>
    </w:p>
    <w:p>
      <w:pPr>
        <w:spacing w:line="169" w:lineRule="exact" w:before="0"/>
        <w:ind w:left="1326" w:right="0" w:firstLine="0"/>
        <w:jc w:val="left"/>
        <w:rPr>
          <w:sz w:val="26"/>
        </w:rPr>
      </w:pPr>
      <w:r>
        <w:rPr>
          <w:w w:val="394"/>
          <w:sz w:val="26"/>
        </w:rPr>
        <w:t> </w:t>
      </w:r>
    </w:p>
    <w:p>
      <w:pPr>
        <w:tabs>
          <w:tab w:pos="909" w:val="left" w:leader="none"/>
        </w:tabs>
        <w:spacing w:before="184"/>
        <w:ind w:left="184" w:right="0" w:firstLine="0"/>
        <w:jc w:val="left"/>
        <w:rPr>
          <w:rFonts w:ascii="Arial"/>
          <w:sz w:val="10"/>
        </w:rPr>
      </w:pPr>
      <w:r>
        <w:rPr/>
        <w:br w:type="column"/>
      </w:r>
      <w:r>
        <w:rPr>
          <w:rFonts w:ascii="Arial"/>
          <w:color w:val="231F20"/>
          <w:spacing w:val="2"/>
          <w:w w:val="105"/>
          <w:sz w:val="17"/>
        </w:rPr>
        <w:t>PPw</w:t>
        <w:tab/>
      </w:r>
      <w:r>
        <w:rPr>
          <w:rFonts w:ascii="Arial"/>
          <w:color w:val="231F20"/>
          <w:w w:val="105"/>
          <w:position w:val="-3"/>
          <w:sz w:val="10"/>
        </w:rPr>
        <w:t>32</w:t>
      </w:r>
    </w:p>
    <w:p>
      <w:pPr>
        <w:spacing w:before="114"/>
        <w:ind w:left="704" w:right="0" w:firstLine="0"/>
        <w:jc w:val="left"/>
        <w:rPr>
          <w:rFonts w:ascii="Arial"/>
          <w:sz w:val="10"/>
        </w:rPr>
      </w:pPr>
      <w:r>
        <w:rPr>
          <w:rFonts w:ascii="Arial"/>
          <w:color w:val="231F20"/>
          <w:w w:val="105"/>
          <w:sz w:val="10"/>
        </w:rPr>
        <w:t>35</w:t>
      </w:r>
    </w:p>
    <w:p>
      <w:pPr>
        <w:spacing w:after="0"/>
        <w:jc w:val="left"/>
        <w:rPr>
          <w:rFonts w:ascii="Arial"/>
          <w:sz w:val="10"/>
        </w:rPr>
        <w:sectPr>
          <w:type w:val="continuous"/>
          <w:pgSz w:w="12240" w:h="15840"/>
          <w:pgMar w:top="920" w:bottom="280" w:left="0" w:right="0"/>
          <w:cols w:num="4" w:equalWidth="0">
            <w:col w:w="4285" w:space="40"/>
            <w:col w:w="3052" w:space="39"/>
            <w:col w:w="1729" w:space="40"/>
            <w:col w:w="3055"/>
          </w:cols>
        </w:sectPr>
      </w:pPr>
    </w:p>
    <w:p>
      <w:pPr>
        <w:pStyle w:val="BodyText"/>
        <w:rPr>
          <w:rFonts w:ascii="Arial"/>
          <w:sz w:val="31"/>
        </w:rPr>
      </w:pPr>
    </w:p>
    <w:p>
      <w:pPr>
        <w:spacing w:before="0"/>
        <w:ind w:left="733" w:right="0" w:firstLine="0"/>
        <w:jc w:val="left"/>
        <w:rPr>
          <w:rFonts w:ascii="Arial"/>
          <w:sz w:val="19"/>
        </w:rPr>
      </w:pPr>
      <w:r>
        <w:rPr>
          <w:rFonts w:ascii="Arial"/>
          <w:color w:val="231F20"/>
          <w:w w:val="104"/>
          <w:sz w:val="19"/>
        </w:rPr>
        <w:t>4</w:t>
      </w:r>
      <w:r>
        <w:rPr>
          <w:rFonts w:ascii="Arial"/>
          <w:color w:val="231F20"/>
          <w:spacing w:val="-7"/>
          <w:w w:val="104"/>
          <w:sz w:val="19"/>
        </w:rPr>
        <w:t>3</w:t>
      </w:r>
      <w:r>
        <w:rPr>
          <w:rFonts w:ascii="Arial"/>
          <w:color w:val="231F20"/>
          <w:spacing w:val="-5"/>
          <w:w w:val="102"/>
          <w:sz w:val="19"/>
          <w:vertAlign w:val="superscript"/>
        </w:rPr>
        <w:t>o</w:t>
      </w:r>
      <w:r>
        <w:rPr>
          <w:rFonts w:ascii="Arial"/>
          <w:color w:val="231F20"/>
          <w:w w:val="104"/>
          <w:sz w:val="19"/>
          <w:vertAlign w:val="baseline"/>
        </w:rPr>
        <w:t>00'</w:t>
      </w:r>
    </w:p>
    <w:p>
      <w:pPr>
        <w:spacing w:before="0"/>
        <w:ind w:left="0" w:right="38" w:firstLine="0"/>
        <w:jc w:val="right"/>
        <w:rPr>
          <w:rFonts w:ascii="Arial"/>
          <w:sz w:val="19"/>
        </w:rPr>
      </w:pPr>
      <w:r>
        <w:rPr/>
        <w:br w:type="column"/>
      </w:r>
      <w:r>
        <w:rPr>
          <w:rFonts w:ascii="Arial"/>
          <w:color w:val="231F20"/>
          <w:sz w:val="19"/>
        </w:rPr>
        <w:t>Qla</w:t>
      </w:r>
    </w:p>
    <w:p>
      <w:pPr>
        <w:spacing w:before="20"/>
        <w:ind w:left="733" w:right="0" w:firstLine="0"/>
        <w:jc w:val="left"/>
        <w:rPr>
          <w:rFonts w:ascii="Arial"/>
          <w:sz w:val="10"/>
        </w:rPr>
      </w:pPr>
      <w:r>
        <w:rPr/>
        <w:br w:type="column"/>
      </w:r>
      <w:r>
        <w:rPr>
          <w:rFonts w:ascii="Arial"/>
          <w:color w:val="231F20"/>
          <w:w w:val="105"/>
          <w:sz w:val="10"/>
        </w:rPr>
        <w:t>33</w:t>
      </w:r>
    </w:p>
    <w:p>
      <w:pPr>
        <w:tabs>
          <w:tab w:pos="1774" w:val="left" w:leader="none"/>
          <w:tab w:pos="2242" w:val="left" w:leader="none"/>
        </w:tabs>
        <w:spacing w:before="1"/>
        <w:ind w:left="1100" w:right="0" w:firstLine="0"/>
        <w:jc w:val="left"/>
        <w:rPr>
          <w:rFonts w:ascii="Arial"/>
          <w:sz w:val="17"/>
        </w:rPr>
      </w:pPr>
      <w:r>
        <w:rPr/>
        <w:pict>
          <v:shape style="position:absolute;margin-left:326.303375pt;margin-top:18.894207pt;width:32pt;height:7.95pt;mso-position-horizontal-relative:page;mso-position-vertical-relative:paragraph;z-index:251746304;rotation:2" type="#_x0000_t136" fillcolor="#231f20" stroked="f">
            <o:extrusion v:ext="view" autorotationcenter="t"/>
            <v:textpath style="font-family:&quot;Arial&quot;;font-size:8pt;v-text-kern:t;mso-text-shadow:auto" string="Ross For"/>
            <w10:wrap type="none"/>
          </v:shape>
        </w:pict>
      </w:r>
      <w:r>
        <w:rPr>
          <w:rFonts w:ascii="Arial"/>
          <w:color w:val="231F20"/>
          <w:w w:val="105"/>
          <w:position w:val="-14"/>
          <w:sz w:val="23"/>
        </w:rPr>
        <w:t>8</w:t>
        <w:tab/>
      </w:r>
      <w:r>
        <w:rPr>
          <w:rFonts w:ascii="Arial"/>
          <w:color w:val="231F20"/>
          <w:w w:val="105"/>
          <w:sz w:val="10"/>
        </w:rPr>
        <w:t>50</w:t>
        <w:tab/>
      </w:r>
      <w:r>
        <w:rPr>
          <w:rFonts w:ascii="Arial"/>
          <w:color w:val="231F20"/>
          <w:spacing w:val="-10"/>
          <w:w w:val="105"/>
          <w:position w:val="-17"/>
          <w:sz w:val="17"/>
        </w:rPr>
        <w:t>Of</w:t>
      </w:r>
    </w:p>
    <w:p>
      <w:pPr>
        <w:spacing w:before="99"/>
        <w:ind w:left="733" w:right="0" w:firstLine="0"/>
        <w:jc w:val="left"/>
        <w:rPr>
          <w:rFonts w:ascii="Arial"/>
          <w:sz w:val="19"/>
        </w:rPr>
      </w:pPr>
      <w:r>
        <w:rPr/>
        <w:br w:type="column"/>
      </w:r>
      <w:r>
        <w:rPr>
          <w:rFonts w:ascii="Arial"/>
          <w:color w:val="231F20"/>
          <w:w w:val="105"/>
          <w:sz w:val="19"/>
        </w:rPr>
        <w:t>Qla</w:t>
      </w:r>
    </w:p>
    <w:p>
      <w:pPr>
        <w:spacing w:after="0"/>
        <w:jc w:val="left"/>
        <w:rPr>
          <w:rFonts w:ascii="Arial"/>
          <w:sz w:val="19"/>
        </w:rPr>
        <w:sectPr>
          <w:type w:val="continuous"/>
          <w:pgSz w:w="12240" w:h="15840"/>
          <w:pgMar w:top="920" w:bottom="280" w:left="0" w:right="0"/>
          <w:cols w:num="4" w:equalWidth="0">
            <w:col w:w="1266" w:space="40"/>
            <w:col w:w="1048" w:space="1409"/>
            <w:col w:w="2431" w:space="43"/>
            <w:col w:w="6003"/>
          </w:cols>
        </w:sectPr>
      </w:pPr>
    </w:p>
    <w:p>
      <w:pPr>
        <w:spacing w:before="76"/>
        <w:ind w:left="0" w:right="0" w:firstLine="0"/>
        <w:jc w:val="right"/>
        <w:rPr>
          <w:rFonts w:ascii="Arial"/>
          <w:sz w:val="16"/>
        </w:rPr>
      </w:pPr>
      <w:r>
        <w:rPr/>
        <w:pict>
          <v:shape style="position:absolute;margin-left:358.485809pt;margin-top:-3.76648pt;width:52.45pt;height:7.95pt;mso-position-horizontal-relative:page;mso-position-vertical-relative:paragraph;z-index:251759616;rotation:357" type="#_x0000_t136" fillcolor="#231f20" stroked="f">
            <o:extrusion v:ext="view" autorotationcenter="t"/>
            <v:textpath style="font-family:&quot;Arial&quot;;font-size:8pt;v-text-kern:t;mso-text-shadow:auto" string="k Narrows fault"/>
            <w10:wrap type="none"/>
          </v:shape>
        </w:pict>
      </w:r>
      <w:r>
        <w:rPr>
          <w:rFonts w:ascii="Arial"/>
          <w:color w:val="231F20"/>
          <w:sz w:val="16"/>
        </w:rPr>
        <w:t>The Narrows</w:t>
      </w:r>
    </w:p>
    <w:p>
      <w:pPr>
        <w:spacing w:before="140"/>
        <w:ind w:left="497" w:right="0" w:firstLine="0"/>
        <w:jc w:val="left"/>
        <w:rPr>
          <w:rFonts w:ascii="Arial"/>
          <w:sz w:val="17"/>
        </w:rPr>
      </w:pPr>
      <w:r>
        <w:rPr/>
        <w:br w:type="column"/>
      </w:r>
      <w:r>
        <w:rPr>
          <w:rFonts w:ascii="Arial"/>
          <w:color w:val="231F20"/>
          <w:w w:val="105"/>
          <w:position w:val="5"/>
          <w:sz w:val="17"/>
        </w:rPr>
        <w:t>Cn </w:t>
      </w:r>
      <w:r>
        <w:rPr>
          <w:rFonts w:ascii="Arial"/>
          <w:color w:val="231F20"/>
          <w:w w:val="105"/>
          <w:sz w:val="17"/>
        </w:rPr>
        <w:t>Pcc</w:t>
      </w:r>
    </w:p>
    <w:p>
      <w:pPr>
        <w:spacing w:after="0"/>
        <w:jc w:val="left"/>
        <w:rPr>
          <w:rFonts w:ascii="Arial"/>
          <w:sz w:val="17"/>
        </w:rPr>
        <w:sectPr>
          <w:type w:val="continuous"/>
          <w:pgSz w:w="12240" w:h="15840"/>
          <w:pgMar w:top="920" w:bottom="280" w:left="0" w:right="0"/>
          <w:cols w:num="2" w:equalWidth="0">
            <w:col w:w="4590" w:space="40"/>
            <w:col w:w="7610"/>
          </w:cols>
        </w:sectPr>
      </w:pPr>
    </w:p>
    <w:p>
      <w:pPr>
        <w:pStyle w:val="BodyText"/>
        <w:rPr>
          <w:rFonts w:ascii="Arial"/>
        </w:rPr>
      </w:pPr>
    </w:p>
    <w:p>
      <w:pPr>
        <w:pStyle w:val="BodyText"/>
        <w:rPr>
          <w:rFonts w:ascii="Arial"/>
          <w:sz w:val="24"/>
        </w:rPr>
      </w:pPr>
    </w:p>
    <w:p>
      <w:pPr>
        <w:spacing w:after="0"/>
        <w:rPr>
          <w:rFonts w:ascii="Arial"/>
          <w:sz w:val="24"/>
        </w:rPr>
        <w:sectPr>
          <w:type w:val="continuous"/>
          <w:pgSz w:w="12240" w:h="15840"/>
          <w:pgMar w:top="920" w:bottom="280" w:left="0" w:right="0"/>
        </w:sectPr>
      </w:pPr>
    </w:p>
    <w:p>
      <w:pPr>
        <w:spacing w:line="321" w:lineRule="auto" w:before="112"/>
        <w:ind w:left="1642" w:right="1742" w:firstLine="0"/>
        <w:jc w:val="left"/>
        <w:rPr>
          <w:rFonts w:ascii="Arial"/>
          <w:sz w:val="19"/>
        </w:rPr>
      </w:pPr>
      <w:r>
        <w:rPr/>
        <w:pict>
          <v:shape style="position:absolute;margin-left:50.403999pt;margin-top:2.793893pt;width:21.7pt;height:201.05pt;mso-position-horizontal-relative:page;mso-position-vertical-relative:paragraph;z-index:251772928"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19"/>
                  </w:tblGrid>
                  <w:tr>
                    <w:trPr>
                      <w:trHeight w:val="298" w:hRule="atLeast"/>
                    </w:trPr>
                    <w:tc>
                      <w:tcPr>
                        <w:tcW w:w="419" w:type="dxa"/>
                      </w:tcPr>
                      <w:p>
                        <w:pPr>
                          <w:pStyle w:val="TableParagraph"/>
                          <w:spacing w:before="49"/>
                          <w:ind w:left="102"/>
                          <w:rPr>
                            <w:rFonts w:ascii="Arial"/>
                            <w:sz w:val="17"/>
                          </w:rPr>
                        </w:pPr>
                        <w:r>
                          <w:rPr>
                            <w:rFonts w:ascii="Arial"/>
                            <w:color w:val="231F20"/>
                            <w:w w:val="105"/>
                            <w:sz w:val="17"/>
                          </w:rPr>
                          <w:t>Qla</w:t>
                        </w:r>
                      </w:p>
                    </w:tc>
                  </w:tr>
                  <w:tr>
                    <w:trPr>
                      <w:trHeight w:val="274" w:hRule="atLeast"/>
                    </w:trPr>
                    <w:tc>
                      <w:tcPr>
                        <w:tcW w:w="419" w:type="dxa"/>
                      </w:tcPr>
                      <w:p>
                        <w:pPr>
                          <w:pStyle w:val="TableParagraph"/>
                          <w:spacing w:before="47"/>
                          <w:ind w:left="92"/>
                          <w:rPr>
                            <w:rFonts w:ascii="Arial"/>
                            <w:sz w:val="17"/>
                          </w:rPr>
                        </w:pPr>
                        <w:r>
                          <w:rPr>
                            <w:rFonts w:ascii="Arial"/>
                            <w:color w:val="231F20"/>
                            <w:w w:val="105"/>
                            <w:sz w:val="17"/>
                          </w:rPr>
                          <w:t>Ql</w:t>
                        </w:r>
                      </w:p>
                    </w:tc>
                  </w:tr>
                  <w:tr>
                    <w:trPr>
                      <w:trHeight w:val="274" w:hRule="atLeast"/>
                    </w:trPr>
                    <w:tc>
                      <w:tcPr>
                        <w:tcW w:w="419" w:type="dxa"/>
                      </w:tcPr>
                      <w:p>
                        <w:pPr>
                          <w:pStyle w:val="TableParagraph"/>
                          <w:spacing w:before="49"/>
                          <w:ind w:left="13"/>
                          <w:rPr>
                            <w:rFonts w:ascii="Arial"/>
                            <w:sz w:val="17"/>
                          </w:rPr>
                        </w:pPr>
                        <w:r>
                          <w:rPr>
                            <w:rFonts w:ascii="Arial"/>
                            <w:color w:val="231F20"/>
                            <w:spacing w:val="-111"/>
                            <w:w w:val="105"/>
                            <w:sz w:val="17"/>
                          </w:rPr>
                          <w:t>Q</w:t>
                        </w:r>
                        <w:r>
                          <w:rPr>
                            <w:rFonts w:ascii="Arial"/>
                            <w:spacing w:val="61"/>
                            <w:w w:val="105"/>
                            <w:position w:val="-1"/>
                            <w:sz w:val="17"/>
                          </w:rPr>
                          <w:t> </w:t>
                        </w:r>
                        <w:r>
                          <w:rPr>
                            <w:rFonts w:ascii="Arial"/>
                            <w:color w:val="231F20"/>
                            <w:spacing w:val="-8"/>
                            <w:w w:val="105"/>
                            <w:sz w:val="17"/>
                          </w:rPr>
                          <w:t>Taf</w:t>
                        </w:r>
                      </w:p>
                    </w:tc>
                  </w:tr>
                  <w:tr>
                    <w:trPr>
                      <w:trHeight w:val="274" w:hRule="atLeast"/>
                    </w:trPr>
                    <w:tc>
                      <w:tcPr>
                        <w:tcW w:w="419" w:type="dxa"/>
                      </w:tcPr>
                      <w:p>
                        <w:pPr>
                          <w:pStyle w:val="TableParagraph"/>
                          <w:spacing w:before="46"/>
                          <w:ind w:left="114"/>
                          <w:rPr>
                            <w:rFonts w:ascii="Arial"/>
                            <w:sz w:val="17"/>
                          </w:rPr>
                        </w:pPr>
                        <w:r>
                          <w:rPr>
                            <w:rFonts w:ascii="Arial"/>
                            <w:color w:val="231F20"/>
                            <w:w w:val="105"/>
                            <w:sz w:val="17"/>
                          </w:rPr>
                          <w:t>Tu</w:t>
                        </w:r>
                      </w:p>
                    </w:tc>
                  </w:tr>
                  <w:tr>
                    <w:trPr>
                      <w:trHeight w:val="274" w:hRule="atLeast"/>
                    </w:trPr>
                    <w:tc>
                      <w:tcPr>
                        <w:tcW w:w="419" w:type="dxa"/>
                      </w:tcPr>
                      <w:p>
                        <w:pPr>
                          <w:pStyle w:val="TableParagraph"/>
                          <w:spacing w:before="26"/>
                          <w:ind w:left="77"/>
                          <w:rPr>
                            <w:rFonts w:ascii="Arial"/>
                            <w:sz w:val="17"/>
                          </w:rPr>
                        </w:pPr>
                        <w:r>
                          <w:rPr>
                            <w:rFonts w:ascii="Arial"/>
                            <w:color w:val="231F20"/>
                            <w:spacing w:val="-72"/>
                            <w:w w:val="104"/>
                            <w:sz w:val="17"/>
                          </w:rPr>
                          <w:t>T</w:t>
                        </w:r>
                        <w:r>
                          <w:rPr>
                            <w:rFonts w:ascii="Arial"/>
                            <w:color w:val="231F20"/>
                            <w:w w:val="98"/>
                            <w:sz w:val="12"/>
                          </w:rPr>
                          <w:t>R</w:t>
                        </w:r>
                        <w:r>
                          <w:rPr>
                            <w:rFonts w:ascii="Arial"/>
                            <w:color w:val="231F20"/>
                            <w:spacing w:val="2"/>
                            <w:sz w:val="12"/>
                          </w:rPr>
                          <w:t> </w:t>
                        </w:r>
                        <w:r>
                          <w:rPr>
                            <w:rFonts w:ascii="Arial"/>
                            <w:color w:val="231F20"/>
                            <w:w w:val="104"/>
                            <w:sz w:val="17"/>
                          </w:rPr>
                          <w:t>u</w:t>
                        </w:r>
                      </w:p>
                    </w:tc>
                  </w:tr>
                  <w:tr>
                    <w:trPr>
                      <w:trHeight w:val="274" w:hRule="atLeast"/>
                    </w:trPr>
                    <w:tc>
                      <w:tcPr>
                        <w:tcW w:w="419" w:type="dxa"/>
                      </w:tcPr>
                      <w:p>
                        <w:pPr>
                          <w:pStyle w:val="TableParagraph"/>
                          <w:spacing w:before="25"/>
                          <w:ind w:left="90"/>
                          <w:rPr>
                            <w:rFonts w:ascii="Arial"/>
                            <w:sz w:val="17"/>
                          </w:rPr>
                        </w:pPr>
                        <w:r>
                          <w:rPr>
                            <w:rFonts w:ascii="Arial"/>
                            <w:color w:val="231F20"/>
                            <w:w w:val="105"/>
                            <w:sz w:val="17"/>
                          </w:rPr>
                          <w:t>Pp</w:t>
                        </w:r>
                      </w:p>
                    </w:tc>
                  </w:tr>
                  <w:tr>
                    <w:trPr>
                      <w:trHeight w:val="275" w:hRule="atLeast"/>
                    </w:trPr>
                    <w:tc>
                      <w:tcPr>
                        <w:tcW w:w="419" w:type="dxa"/>
                        <w:tcBorders>
                          <w:bottom w:val="single" w:sz="2" w:space="0" w:color="231F20"/>
                        </w:tcBorders>
                      </w:tcPr>
                      <w:p>
                        <w:pPr>
                          <w:pStyle w:val="TableParagraph"/>
                          <w:spacing w:before="42"/>
                          <w:ind w:left="33"/>
                          <w:rPr>
                            <w:rFonts w:ascii="Arial"/>
                            <w:sz w:val="17"/>
                          </w:rPr>
                        </w:pPr>
                        <w:r>
                          <w:rPr>
                            <w:rFonts w:ascii="Arial"/>
                            <w:color w:val="231F20"/>
                            <w:w w:val="105"/>
                            <w:sz w:val="17"/>
                          </w:rPr>
                          <w:t>PPw</w:t>
                        </w:r>
                      </w:p>
                    </w:tc>
                  </w:tr>
                  <w:tr>
                    <w:trPr>
                      <w:trHeight w:val="279" w:hRule="atLeast"/>
                    </w:trPr>
                    <w:tc>
                      <w:tcPr>
                        <w:tcW w:w="419" w:type="dxa"/>
                        <w:tcBorders>
                          <w:top w:val="single" w:sz="2" w:space="0" w:color="231F20"/>
                        </w:tcBorders>
                      </w:tcPr>
                      <w:p>
                        <w:pPr>
                          <w:pStyle w:val="TableParagraph"/>
                          <w:spacing w:before="40"/>
                          <w:ind w:left="10"/>
                          <w:rPr>
                            <w:rFonts w:ascii="Arial"/>
                            <w:sz w:val="17"/>
                          </w:rPr>
                        </w:pPr>
                        <w:r>
                          <w:rPr>
                            <w:rFonts w:ascii="Arial"/>
                            <w:color w:val="231F20"/>
                            <w:w w:val="105"/>
                            <w:sz w:val="17"/>
                          </w:rPr>
                          <w:t>Mmc</w:t>
                        </w:r>
                      </w:p>
                    </w:tc>
                  </w:tr>
                  <w:tr>
                    <w:trPr>
                      <w:trHeight w:val="274" w:hRule="atLeast"/>
                    </w:trPr>
                    <w:tc>
                      <w:tcPr>
                        <w:tcW w:w="419" w:type="dxa"/>
                      </w:tcPr>
                      <w:p>
                        <w:pPr>
                          <w:pStyle w:val="TableParagraph"/>
                          <w:spacing w:before="31"/>
                          <w:ind w:left="102"/>
                          <w:rPr>
                            <w:rFonts w:ascii="Arial"/>
                            <w:sz w:val="17"/>
                          </w:rPr>
                        </w:pPr>
                        <w:r>
                          <w:rPr>
                            <w:rFonts w:ascii="Arial"/>
                            <w:color w:val="231F20"/>
                            <w:w w:val="105"/>
                            <w:sz w:val="17"/>
                          </w:rPr>
                          <w:t>Of</w:t>
                        </w:r>
                      </w:p>
                    </w:tc>
                  </w:tr>
                  <w:tr>
                    <w:trPr>
                      <w:trHeight w:val="274" w:hRule="atLeast"/>
                    </w:trPr>
                    <w:tc>
                      <w:tcPr>
                        <w:tcW w:w="419" w:type="dxa"/>
                      </w:tcPr>
                      <w:p>
                        <w:pPr>
                          <w:pStyle w:val="TableParagraph"/>
                          <w:spacing w:before="26"/>
                          <w:ind w:left="90"/>
                          <w:rPr>
                            <w:rFonts w:ascii="Arial"/>
                            <w:sz w:val="17"/>
                          </w:rPr>
                        </w:pPr>
                        <w:r>
                          <w:rPr>
                            <w:rFonts w:ascii="Arial"/>
                            <w:color w:val="231F20"/>
                            <w:w w:val="105"/>
                            <w:sz w:val="17"/>
                          </w:rPr>
                          <w:t>Os</w:t>
                        </w:r>
                      </w:p>
                    </w:tc>
                  </w:tr>
                  <w:tr>
                    <w:trPr>
                      <w:trHeight w:val="274" w:hRule="atLeast"/>
                    </w:trPr>
                    <w:tc>
                      <w:tcPr>
                        <w:tcW w:w="419" w:type="dxa"/>
                      </w:tcPr>
                      <w:p>
                        <w:pPr>
                          <w:pStyle w:val="TableParagraph"/>
                          <w:spacing w:before="25"/>
                          <w:ind w:left="90"/>
                          <w:rPr>
                            <w:rFonts w:ascii="Arial"/>
                            <w:sz w:val="17"/>
                          </w:rPr>
                        </w:pPr>
                        <w:r>
                          <w:rPr>
                            <w:rFonts w:ascii="Arial"/>
                            <w:color w:val="231F20"/>
                            <w:w w:val="105"/>
                            <w:sz w:val="17"/>
                          </w:rPr>
                          <w:t>Og</w:t>
                        </w:r>
                      </w:p>
                    </w:tc>
                  </w:tr>
                  <w:tr>
                    <w:trPr>
                      <w:trHeight w:val="258" w:hRule="atLeast"/>
                    </w:trPr>
                    <w:tc>
                      <w:tcPr>
                        <w:tcW w:w="419" w:type="dxa"/>
                      </w:tcPr>
                      <w:p>
                        <w:pPr>
                          <w:pStyle w:val="TableParagraph"/>
                          <w:spacing w:before="46"/>
                          <w:ind w:left="60"/>
                          <w:rPr>
                            <w:rFonts w:ascii="Arial"/>
                            <w:sz w:val="16"/>
                          </w:rPr>
                        </w:pPr>
                        <w:r>
                          <w:rPr>
                            <w:rFonts w:ascii="Arial"/>
                            <w:color w:val="231F20"/>
                            <w:sz w:val="16"/>
                          </w:rPr>
                          <w:t>OCs</w:t>
                        </w:r>
                      </w:p>
                    </w:tc>
                  </w:tr>
                  <w:tr>
                    <w:trPr>
                      <w:trHeight w:val="290" w:hRule="atLeast"/>
                    </w:trPr>
                    <w:tc>
                      <w:tcPr>
                        <w:tcW w:w="419" w:type="dxa"/>
                        <w:shd w:val="clear" w:color="auto" w:fill="6D6E71"/>
                      </w:tcPr>
                      <w:p>
                        <w:pPr>
                          <w:pStyle w:val="TableParagraph"/>
                          <w:spacing w:before="37"/>
                          <w:ind w:left="102"/>
                          <w:rPr>
                            <w:rFonts w:ascii="Arial"/>
                            <w:sz w:val="17"/>
                          </w:rPr>
                        </w:pPr>
                        <w:r>
                          <w:rPr>
                            <w:rFonts w:ascii="Arial"/>
                            <w:strike/>
                            <w:color w:val="231F20"/>
                            <w:w w:val="105"/>
                            <w:sz w:val="17"/>
                          </w:rPr>
                          <w:t>C</w:t>
                        </w:r>
                        <w:r>
                          <w:rPr>
                            <w:rFonts w:ascii="Arial"/>
                            <w:strike w:val="0"/>
                            <w:color w:val="231F20"/>
                            <w:w w:val="105"/>
                            <w:sz w:val="17"/>
                          </w:rPr>
                          <w:t>n</w:t>
                        </w:r>
                      </w:p>
                    </w:tc>
                  </w:tr>
                  <w:tr>
                    <w:trPr>
                      <w:trHeight w:val="274" w:hRule="atLeast"/>
                    </w:trPr>
                    <w:tc>
                      <w:tcPr>
                        <w:tcW w:w="419" w:type="dxa"/>
                      </w:tcPr>
                      <w:p>
                        <w:pPr>
                          <w:pStyle w:val="TableParagraph"/>
                          <w:spacing w:before="43"/>
                          <w:ind w:left="65"/>
                          <w:rPr>
                            <w:rFonts w:ascii="Arial"/>
                            <w:sz w:val="17"/>
                          </w:rPr>
                        </w:pPr>
                        <w:r>
                          <w:rPr>
                            <w:rFonts w:ascii="Arial"/>
                            <w:color w:val="231F20"/>
                            <w:w w:val="105"/>
                            <w:sz w:val="17"/>
                          </w:rPr>
                          <w:t>Pcc</w:t>
                        </w:r>
                      </w:p>
                    </w:tc>
                  </w:tr>
                </w:tbl>
                <w:p>
                  <w:pPr>
                    <w:pStyle w:val="BodyText"/>
                  </w:pPr>
                </w:p>
              </w:txbxContent>
            </v:textbox>
            <w10:wrap type="none"/>
          </v:shape>
        </w:pict>
      </w:r>
      <w:r>
        <w:rPr>
          <w:rFonts w:ascii="Arial"/>
          <w:color w:val="231F20"/>
          <w:sz w:val="19"/>
        </w:rPr>
        <w:t>Loess and alluvium Landslide deposit</w:t>
      </w:r>
    </w:p>
    <w:p>
      <w:pPr>
        <w:spacing w:line="202" w:lineRule="exact" w:before="0"/>
        <w:ind w:left="1642" w:right="0" w:firstLine="0"/>
        <w:jc w:val="left"/>
        <w:rPr>
          <w:rFonts w:ascii="Arial"/>
          <w:sz w:val="19"/>
        </w:rPr>
      </w:pPr>
      <w:r>
        <w:rPr/>
        <w:pict>
          <v:shape style="position:absolute;margin-left:51.327pt;margin-top:1.586379pt;width:18.3pt;height:7.45pt;mso-position-horizontal-relative:page;mso-position-vertical-relative:paragraph;z-index:251745280" coordorigin="1027,32" coordsize="366,149" path="m1392,32l1066,52,1027,170,1373,180,1392,32xe" filled="true" fillcolor="#ffffff" stroked="false">
            <v:path arrowok="t"/>
            <v:fill type="solid"/>
            <w10:wrap type="none"/>
          </v:shape>
        </w:pict>
      </w:r>
      <w:r>
        <w:rPr>
          <w:rFonts w:ascii="Arial"/>
          <w:color w:val="231F20"/>
          <w:sz w:val="19"/>
        </w:rPr>
        <w:t>Old alluvial fan deposit</w:t>
      </w:r>
    </w:p>
    <w:p>
      <w:pPr>
        <w:spacing w:line="312" w:lineRule="auto" w:before="66"/>
        <w:ind w:left="1642" w:right="0" w:firstLine="0"/>
        <w:jc w:val="left"/>
        <w:rPr>
          <w:rFonts w:ascii="Arial"/>
          <w:sz w:val="19"/>
        </w:rPr>
      </w:pPr>
      <w:r>
        <w:rPr/>
        <w:pict>
          <v:group style="position:absolute;margin-left:50.3545pt;margin-top:15.361388pt;width:22.1pt;height:14.8pt;mso-position-horizontal-relative:page;mso-position-vertical-relative:paragraph;z-index:251730944" coordorigin="1007,307" coordsize="442,296">
            <v:shape style="position:absolute;left:1010;top:310;width:436;height:291" coordorigin="1010,310" coordsize="436,291" path="m1023,310l1010,600,1419,600,1445,323,1023,310xe" filled="true" fillcolor="#e6e7e8" stroked="false">
              <v:path arrowok="t"/>
              <v:fill type="solid"/>
            </v:shape>
            <v:shape style="position:absolute;left:1010;top:310;width:436;height:291" coordorigin="1010,310" coordsize="436,291" path="m1010,600l1419,600,1445,323,1023,310e" filled="false" stroked="true" strokeweight=".297pt" strokecolor="#e6e7e8">
              <v:path arrowok="t"/>
              <v:stroke dashstyle="solid"/>
            </v:shape>
            <w10:wrap type="none"/>
          </v:group>
        </w:pict>
      </w:r>
      <w:r>
        <w:rPr>
          <w:rFonts w:ascii="Arial"/>
          <w:color w:val="231F20"/>
          <w:sz w:val="19"/>
        </w:rPr>
        <w:t>Miocene sedimentary rocks, rhyolite tuff Triassic rocks, undivided</w:t>
      </w:r>
    </w:p>
    <w:p>
      <w:pPr>
        <w:spacing w:line="348" w:lineRule="auto" w:before="101"/>
        <w:ind w:left="1661" w:right="2151" w:hanging="5"/>
        <w:jc w:val="left"/>
        <w:rPr>
          <w:rFonts w:ascii="Arial"/>
          <w:sz w:val="19"/>
        </w:rPr>
      </w:pPr>
      <w:r>
        <w:rPr/>
        <w:br w:type="column"/>
      </w:r>
      <w:r>
        <w:rPr>
          <w:rFonts w:ascii="Arial"/>
          <w:color w:val="231F20"/>
          <w:w w:val="105"/>
          <w:sz w:val="19"/>
        </w:rPr>
        <w:t>Contact--dotted where covered Normal fault--dotted where covered Thrust fault--dotted where covered</w:t>
      </w:r>
    </w:p>
    <w:p>
      <w:pPr>
        <w:tabs>
          <w:tab w:pos="1671" w:val="left" w:leader="none"/>
        </w:tabs>
        <w:spacing w:line="212" w:lineRule="exact" w:before="0"/>
        <w:ind w:left="874" w:right="0" w:firstLine="0"/>
        <w:jc w:val="left"/>
        <w:rPr>
          <w:rFonts w:ascii="Arial"/>
          <w:sz w:val="19"/>
        </w:rPr>
      </w:pPr>
      <w:r>
        <w:rPr/>
        <w:pict>
          <v:group style="position:absolute;margin-left:281.063995pt;margin-top:3.086178pt;width:13.7pt;height:2.85pt;mso-position-horizontal-relative:page;mso-position-vertical-relative:paragraph;z-index:251738112" coordorigin="5621,62" coordsize="274,57">
            <v:line style="position:absolute" from="5626,70" to="5890,67" stroked="true" strokeweight=".494pt" strokecolor="#231f20">
              <v:stroke dashstyle="solid"/>
            </v:line>
            <v:line style="position:absolute" from="5757,65" to="5757,118" stroked="true" strokeweight=".639pt" strokecolor="#231f20">
              <v:stroke dashstyle="solid"/>
            </v:line>
            <w10:wrap type="none"/>
          </v:group>
        </w:pict>
      </w:r>
      <w:r>
        <w:rPr/>
        <w:pict>
          <v:group style="position:absolute;margin-left:259.639496pt;margin-top:-8.945322pt;width:72.45pt;height:4.9pt;mso-position-horizontal-relative:page;mso-position-vertical-relative:paragraph;z-index:251739136" coordorigin="5193,-179" coordsize="1449,98">
            <v:shape style="position:absolute;left:5350;top:-154;width:76;height:62" coordorigin="5350,-153" coordsize="76,62" path="m5350,-153l5387,-92,5426,-153,5350,-153xe" filled="true" fillcolor="#231f20" stroked="false">
              <v:path arrowok="t"/>
              <v:fill type="solid"/>
            </v:shape>
            <v:shape style="position:absolute;left:5350;top:-154;width:76;height:62" coordorigin="5350,-153" coordsize="76,62" path="m5426,-153l5350,-153,5387,-92,5426,-153xe" filled="false" stroked="true" strokeweight=".989pt" strokecolor="#231f20">
              <v:path arrowok="t"/>
              <v:stroke dashstyle="solid"/>
            </v:shape>
            <v:shape style="position:absolute;left:5725;top:-167;width:76;height:62" coordorigin="5726,-166" coordsize="76,62" path="m5726,-166l5763,-105,5802,-166,5726,-166xe" filled="true" fillcolor="#231f20" stroked="false">
              <v:path arrowok="t"/>
              <v:fill type="solid"/>
            </v:shape>
            <v:shape style="position:absolute;left:5202;top:-170;width:732;height:65" coordorigin="5203,-169" coordsize="732,65" path="m5802,-166l5726,-166,5763,-105,5802,-166xm5203,-164l5934,-169e" filled="false" stroked="true" strokeweight=".989pt" strokecolor="#231f20">
              <v:path arrowok="t"/>
              <v:stroke dashstyle="solid"/>
            </v:shape>
            <v:shape style="position:absolute;left:6075;top:-154;width:76;height:62" coordorigin="6075,-153" coordsize="76,62" path="m6075,-153l6112,-92,6151,-153,6075,-153xe" filled="true" fillcolor="#231f20" stroked="false">
              <v:path arrowok="t"/>
              <v:fill type="solid"/>
            </v:shape>
            <v:shape style="position:absolute;left:6075;top:-154;width:76;height:62" coordorigin="6075,-153" coordsize="76,62" path="m6151,-153l6075,-153,6112,-92,6151,-153xe" filled="false" stroked="true" strokeweight=".989pt" strokecolor="#231f20">
              <v:path arrowok="t"/>
              <v:stroke dashstyle="solid"/>
            </v:shape>
            <v:shape style="position:absolute;left:6457;top:-167;width:76;height:62" coordorigin="6458,-166" coordsize="76,62" path="m6458,-166l6495,-105,6533,-166,6458,-166xe" filled="true" fillcolor="#231f20" stroked="false">
              <v:path arrowok="t"/>
              <v:fill type="solid"/>
            </v:shape>
            <v:shape style="position:absolute;left:6457;top:-167;width:76;height:62" coordorigin="6458,-166" coordsize="76,62" path="m6533,-166l6458,-166,6495,-105,6533,-166xe" filled="false" stroked="true" strokeweight=".989pt" strokecolor="#231f20">
              <v:path arrowok="t"/>
              <v:stroke dashstyle="solid"/>
            </v:shape>
            <v:line style="position:absolute" from="5934,-169" to="6641,-169" stroked="true" strokeweight=".989pt" strokecolor="#231f20">
              <v:stroke dashstyle="shortdot"/>
            </v:line>
            <w10:wrap type="none"/>
          </v:group>
        </w:pict>
      </w:r>
      <w:r>
        <w:rPr/>
        <w:pict>
          <v:group style="position:absolute;margin-left:259.886505pt;margin-top:-24.826323pt;width:72.45pt;height:6.45pt;mso-position-horizontal-relative:page;mso-position-vertical-relative:paragraph;z-index:251740160" coordorigin="5198,-497" coordsize="1449,129">
            <v:line style="position:absolute" from="5727,-497" to="5727,-398" stroked="true" strokeweight="1.372pt" strokecolor="#231f20">
              <v:stroke dashstyle="solid"/>
            </v:line>
            <v:shape style="position:absolute;left:5696;top:-440;width:63;height:63" coordorigin="5697,-440" coordsize="63,63" path="m5732,-440l5720,-439,5709,-434,5701,-425,5697,-413,5697,-401,5703,-390,5712,-382,5723,-377,5736,-378,5747,-383,5755,-392,5759,-404,5758,-417,5753,-428,5744,-436,5732,-440xe" filled="true" fillcolor="#231f20" stroked="false">
              <v:path arrowok="t"/>
              <v:fill type="solid"/>
            </v:shape>
            <v:shape style="position:absolute;left:5207;top:-486;width:732;height:108" coordorigin="5208,-485" coordsize="732,108" path="m5759,-404l5758,-417,5753,-428,5744,-436,5732,-440,5720,-439,5709,-434,5701,-425,5697,-413,5697,-401,5703,-390,5712,-382,5723,-377,5736,-378,5747,-383,5755,-392,5759,-404xm5208,-480l5939,-485e" filled="false" stroked="true" strokeweight=".989pt" strokecolor="#231f20">
              <v:path arrowok="t"/>
              <v:stroke dashstyle="solid"/>
            </v:shape>
            <v:line style="position:absolute" from="5939,-485" to="6646,-485" stroked="true" strokeweight=".989pt" strokecolor="#231f20">
              <v:stroke dashstyle="shortdot"/>
            </v:line>
            <w10:wrap type="none"/>
          </v:group>
        </w:pict>
      </w:r>
      <w:r>
        <w:rPr/>
        <w:pict>
          <v:group style="position:absolute;margin-left:257.909485pt;margin-top:-41.328323pt;width:72.45pt;height:1.25pt;mso-position-horizontal-relative:page;mso-position-vertical-relative:paragraph;z-index:251743232" coordorigin="5158,-827" coordsize="1449,25">
            <v:line style="position:absolute" from="5168,-812" to="5900,-817" stroked="true" strokeweight=".989pt" strokecolor="#231f20">
              <v:stroke dashstyle="solid"/>
            </v:line>
            <v:line style="position:absolute" from="5900,-817" to="6607,-817" stroked="true" strokeweight=".989pt" strokecolor="#231f20">
              <v:stroke dashstyle="shortdot"/>
            </v:line>
            <w10:wrap type="none"/>
          </v:group>
        </w:pict>
      </w:r>
      <w:r>
        <w:rPr>
          <w:rFonts w:ascii="Arial"/>
          <w:color w:val="231F20"/>
          <w:w w:val="105"/>
          <w:sz w:val="12"/>
        </w:rPr>
        <w:t>20</w:t>
        <w:tab/>
      </w:r>
      <w:r>
        <w:rPr>
          <w:rFonts w:ascii="Arial"/>
          <w:color w:val="231F20"/>
          <w:w w:val="105"/>
          <w:sz w:val="19"/>
        </w:rPr>
        <w:t>Strike and</w:t>
      </w:r>
      <w:r>
        <w:rPr>
          <w:rFonts w:ascii="Arial"/>
          <w:color w:val="231F20"/>
          <w:spacing w:val="-2"/>
          <w:w w:val="105"/>
          <w:sz w:val="19"/>
        </w:rPr>
        <w:t> </w:t>
      </w:r>
      <w:r>
        <w:rPr>
          <w:rFonts w:ascii="Arial"/>
          <w:color w:val="231F20"/>
          <w:w w:val="105"/>
          <w:sz w:val="19"/>
        </w:rPr>
        <w:t>dip</w:t>
      </w:r>
    </w:p>
    <w:p>
      <w:pPr>
        <w:spacing w:line="174" w:lineRule="exact" w:before="105"/>
        <w:ind w:left="1675" w:right="0" w:firstLine="0"/>
        <w:jc w:val="left"/>
        <w:rPr>
          <w:rFonts w:ascii="Arial"/>
          <w:sz w:val="19"/>
        </w:rPr>
      </w:pPr>
      <w:r>
        <w:rPr/>
        <w:pict>
          <v:shape style="position:absolute;margin-left:257.621002pt;margin-top:3.634612pt;width:71.7pt;height:28.1pt;mso-position-horizontal-relative:page;mso-position-vertical-relative:paragraph;z-index:-254386176" coordorigin="5152,73" coordsize="1434,562" path="m5152,251l6586,251m5835,73l5830,384m5869,189l5832,246,5790,189m5788,317l5832,246,5872,315m5722,427l5719,596,5742,624,5801,634,5873,629,5910,595,5910,417m5699,496l5703,505,5709,520,5716,534,5719,540,5742,496m5887,496l5908,540,5931,493e" filled="false" stroked="true" strokeweight=".297pt" strokecolor="#231f20">
            <v:path arrowok="t"/>
            <v:stroke dashstyle="solid"/>
            <w10:wrap type="none"/>
          </v:shape>
        </w:pict>
      </w:r>
      <w:r>
        <w:rPr>
          <w:rFonts w:ascii="Arial"/>
          <w:color w:val="231F20"/>
          <w:w w:val="105"/>
          <w:sz w:val="19"/>
        </w:rPr>
        <w:t>Syncline--trace of axial plane</w:t>
      </w:r>
    </w:p>
    <w:p>
      <w:pPr>
        <w:spacing w:after="0" w:line="174" w:lineRule="exact"/>
        <w:jc w:val="left"/>
        <w:rPr>
          <w:rFonts w:ascii="Arial"/>
          <w:sz w:val="19"/>
        </w:rPr>
        <w:sectPr>
          <w:type w:val="continuous"/>
          <w:pgSz w:w="12240" w:h="15840"/>
          <w:pgMar w:top="920" w:bottom="280" w:left="0" w:right="0"/>
          <w:cols w:num="2" w:equalWidth="0">
            <w:col w:w="5031" w:space="40"/>
            <w:col w:w="7169"/>
          </w:cols>
        </w:sectPr>
      </w:pPr>
    </w:p>
    <w:p>
      <w:pPr>
        <w:tabs>
          <w:tab w:pos="5133" w:val="left" w:leader="none"/>
          <w:tab w:pos="6596" w:val="left" w:leader="none"/>
        </w:tabs>
        <w:spacing w:line="312" w:lineRule="auto" w:before="0"/>
        <w:ind w:left="1642" w:right="0" w:firstLine="0"/>
        <w:jc w:val="left"/>
        <w:rPr>
          <w:rFonts w:ascii="Arial"/>
          <w:sz w:val="19"/>
        </w:rPr>
      </w:pPr>
      <w:r>
        <w:rPr/>
        <w:pict>
          <v:group style="position:absolute;margin-left:50.3545pt;margin-top:13.084391pt;width:21.5pt;height:14.45pt;mso-position-horizontal-relative:page;mso-position-vertical-relative:paragraph;z-index:251732992" coordorigin="1007,262" coordsize="430,289">
            <v:shape style="position:absolute;left:1010;top:264;width:424;height:284" coordorigin="1010,265" coordsize="424,284" path="m1013,265l1010,532,1434,548,1420,271,1013,265xe" filled="true" fillcolor="#a7a9ac" stroked="false">
              <v:path arrowok="t"/>
              <v:fill type="solid"/>
            </v:shape>
            <v:shape style="position:absolute;left:1010;top:264;width:424;height:284" coordorigin="1010,265" coordsize="424,284" path="m1013,265l1010,532,1434,548,1420,271e" filled="false" stroked="true" strokeweight=".297pt" strokecolor="#231f20">
              <v:path arrowok="t"/>
              <v:stroke dashstyle="solid"/>
            </v:shape>
            <v:line style="position:absolute" from="1218,340" to="1218,467" stroked="true" strokeweight=".915pt" strokecolor="#231f20">
              <v:stroke dashstyle="solid"/>
            </v:line>
            <w10:wrap type="none"/>
          </v:group>
        </w:pict>
      </w:r>
      <w:r>
        <w:rPr/>
        <w:pict>
          <v:line style="position:absolute;mso-position-horizontal-relative:page;mso-position-vertical-relative:paragraph;z-index:251735040" from="257.415009pt,29.382891pt" to="328.610009pt,29.382891pt" stroked="true" strokeweight="1.978pt" strokecolor="#231f20">
            <v:stroke dashstyle="solid"/>
            <w10:wrap type="none"/>
          </v:line>
        </w:pict>
      </w:r>
      <w:r>
        <w:rPr>
          <w:rFonts w:ascii="Arial"/>
          <w:color w:val="231F20"/>
          <w:sz w:val="19"/>
        </w:rPr>
        <w:t>Phosphoria</w:t>
      </w:r>
      <w:r>
        <w:rPr>
          <w:rFonts w:ascii="Arial"/>
          <w:color w:val="231F20"/>
          <w:spacing w:val="-1"/>
          <w:sz w:val="19"/>
        </w:rPr>
        <w:t> </w:t>
      </w:r>
      <w:r>
        <w:rPr>
          <w:rFonts w:ascii="Arial"/>
          <w:color w:val="231F20"/>
          <w:sz w:val="19"/>
        </w:rPr>
        <w:t>Formation</w:t>
        <w:tab/>
      </w:r>
      <w:r>
        <w:rPr>
          <w:rFonts w:ascii="Arial"/>
          <w:color w:val="231F20"/>
          <w:w w:val="100"/>
          <w:sz w:val="19"/>
          <w:u w:val="single" w:color="231F20"/>
        </w:rPr>
        <w:t> </w:t>
      </w:r>
      <w:r>
        <w:rPr>
          <w:rFonts w:ascii="Arial"/>
          <w:color w:val="231F20"/>
          <w:sz w:val="19"/>
          <w:u w:val="single" w:color="231F20"/>
        </w:rPr>
        <w:tab/>
      </w:r>
      <w:r>
        <w:rPr>
          <w:rFonts w:ascii="Arial"/>
          <w:color w:val="231F20"/>
          <w:sz w:val="19"/>
        </w:rPr>
        <w:t> Wells</w:t>
      </w:r>
      <w:r>
        <w:rPr>
          <w:rFonts w:ascii="Arial"/>
          <w:color w:val="231F20"/>
          <w:spacing w:val="-2"/>
          <w:sz w:val="19"/>
        </w:rPr>
        <w:t> </w:t>
      </w:r>
      <w:r>
        <w:rPr>
          <w:rFonts w:ascii="Arial"/>
          <w:color w:val="231F20"/>
          <w:sz w:val="19"/>
        </w:rPr>
        <w:t>Formation</w:t>
      </w:r>
    </w:p>
    <w:p>
      <w:pPr>
        <w:spacing w:line="205" w:lineRule="exact" w:before="0"/>
        <w:ind w:left="1642" w:right="0" w:firstLine="0"/>
        <w:jc w:val="left"/>
        <w:rPr>
          <w:rFonts w:ascii="Arial"/>
          <w:sz w:val="19"/>
        </w:rPr>
      </w:pPr>
      <w:r>
        <w:rPr/>
        <w:pict>
          <v:line style="position:absolute;mso-position-horizontal-relative:page;mso-position-vertical-relative:paragraph;z-index:-254394368" from="259.557007pt,14.584892pt" to="328.775007pt,14.584892pt" stroked="true" strokeweight=".494pt" strokecolor="#231f20">
            <v:stroke dashstyle="shortdash"/>
            <w10:wrap type="none"/>
          </v:line>
        </w:pict>
      </w:r>
      <w:r>
        <w:rPr>
          <w:rFonts w:ascii="Arial"/>
          <w:color w:val="231F20"/>
          <w:sz w:val="19"/>
        </w:rPr>
        <w:t>Monroe Canyon Limestone</w:t>
      </w:r>
    </w:p>
    <w:p>
      <w:pPr>
        <w:spacing w:line="348" w:lineRule="auto" w:before="136"/>
        <w:ind w:left="100" w:right="1380" w:hanging="5"/>
        <w:jc w:val="left"/>
        <w:rPr>
          <w:rFonts w:ascii="Arial"/>
          <w:sz w:val="19"/>
        </w:rPr>
      </w:pPr>
      <w:r>
        <w:rPr/>
        <w:br w:type="column"/>
      </w:r>
      <w:r>
        <w:rPr>
          <w:rFonts w:ascii="Arial"/>
          <w:color w:val="231F20"/>
          <w:w w:val="105"/>
          <w:sz w:val="19"/>
        </w:rPr>
        <w:t>Overturned syncline--trace of axial plane Paved or gravel road</w:t>
      </w:r>
    </w:p>
    <w:p>
      <w:pPr>
        <w:spacing w:after="0" w:line="348" w:lineRule="auto"/>
        <w:jc w:val="left"/>
        <w:rPr>
          <w:rFonts w:ascii="Arial"/>
          <w:sz w:val="19"/>
        </w:rPr>
        <w:sectPr>
          <w:type w:val="continuous"/>
          <w:pgSz w:w="12240" w:h="15840"/>
          <w:pgMar w:top="920" w:bottom="280" w:left="0" w:right="0"/>
          <w:cols w:num="2" w:equalWidth="0">
            <w:col w:w="6597" w:space="40"/>
            <w:col w:w="5603"/>
          </w:cols>
        </w:sectPr>
      </w:pPr>
    </w:p>
    <w:p>
      <w:pPr>
        <w:spacing w:line="312" w:lineRule="auto" w:before="75"/>
        <w:ind w:left="1640" w:right="119" w:firstLine="2"/>
        <w:jc w:val="left"/>
        <w:rPr>
          <w:rFonts w:ascii="Arial"/>
          <w:sz w:val="19"/>
        </w:rPr>
      </w:pPr>
      <w:r>
        <w:rPr/>
        <w:pict>
          <v:line style="position:absolute;mso-position-horizontal-relative:page;mso-position-vertical-relative:paragraph;z-index:251741184" from="59.979pt,52.465885pt" to="63.728pt,52.465885pt" stroked="true" strokeweight=".791pt" strokecolor="#231f20">
            <v:stroke dashstyle="solid"/>
            <w10:wrap type="none"/>
          </v:line>
        </w:pict>
      </w:r>
      <w:r>
        <w:rPr>
          <w:rFonts w:ascii="Arial"/>
          <w:color w:val="231F20"/>
          <w:sz w:val="19"/>
        </w:rPr>
        <w:t>Fish Haven Dolomite Swan Peak Quartzite Garden City Limestone St. Charles Formation Nounan Dolomite</w:t>
      </w:r>
    </w:p>
    <w:p>
      <w:pPr>
        <w:spacing w:before="3"/>
        <w:ind w:left="1642" w:right="0" w:firstLine="0"/>
        <w:jc w:val="left"/>
        <w:rPr>
          <w:rFonts w:ascii="Arial"/>
          <w:sz w:val="19"/>
        </w:rPr>
      </w:pPr>
      <w:r>
        <w:rPr/>
        <w:pict>
          <v:line style="position:absolute;mso-position-horizontal-relative:page;mso-position-vertical-relative:paragraph;z-index:251742208" from="55.159pt,8.815704pt" to="57.754pt,8.815704pt" stroked="true" strokeweight=".791pt" strokecolor="#231f20">
            <v:stroke dashstyle="solid"/>
            <w10:wrap type="none"/>
          </v:line>
        </w:pict>
      </w:r>
      <w:r>
        <w:rPr>
          <w:rFonts w:ascii="Arial"/>
          <w:color w:val="231F20"/>
          <w:sz w:val="19"/>
        </w:rPr>
        <w:t>Caddy Canyon Quartzite</w:t>
      </w:r>
    </w:p>
    <w:p>
      <w:pPr>
        <w:tabs>
          <w:tab w:pos="2812" w:val="left" w:leader="none"/>
        </w:tabs>
        <w:spacing w:line="214" w:lineRule="exact" w:before="0"/>
        <w:ind w:left="1428" w:right="0" w:firstLine="0"/>
        <w:jc w:val="left"/>
        <w:rPr>
          <w:rFonts w:ascii="Arial"/>
          <w:sz w:val="19"/>
        </w:rPr>
      </w:pPr>
      <w:r>
        <w:rPr/>
        <w:br w:type="column"/>
      </w:r>
      <w:r>
        <w:rPr>
          <w:rFonts w:ascii="Arial"/>
          <w:color w:val="231F20"/>
          <w:w w:val="104"/>
          <w:sz w:val="19"/>
          <w:u w:val="dotted" w:color="231F20"/>
        </w:rPr>
        <w:t> </w:t>
      </w:r>
      <w:r>
        <w:rPr>
          <w:rFonts w:ascii="Arial"/>
          <w:color w:val="231F20"/>
          <w:sz w:val="19"/>
          <w:u w:val="dotted" w:color="231F20"/>
        </w:rPr>
        <w:tab/>
      </w:r>
      <w:r>
        <w:rPr>
          <w:rFonts w:ascii="Arial"/>
          <w:color w:val="231F20"/>
          <w:sz w:val="19"/>
        </w:rPr>
        <w:t>  </w:t>
      </w:r>
      <w:r>
        <w:rPr>
          <w:rFonts w:ascii="Arial"/>
          <w:color w:val="231F20"/>
          <w:spacing w:val="3"/>
          <w:sz w:val="19"/>
        </w:rPr>
        <w:t> </w:t>
      </w:r>
      <w:r>
        <w:rPr>
          <w:rFonts w:ascii="Arial"/>
          <w:color w:val="231F20"/>
          <w:w w:val="105"/>
          <w:sz w:val="19"/>
        </w:rPr>
        <w:t>Dirt</w:t>
      </w:r>
      <w:r>
        <w:rPr>
          <w:rFonts w:ascii="Arial"/>
          <w:color w:val="231F20"/>
          <w:spacing w:val="-1"/>
          <w:w w:val="105"/>
          <w:sz w:val="19"/>
        </w:rPr>
        <w:t> </w:t>
      </w:r>
      <w:r>
        <w:rPr>
          <w:rFonts w:ascii="Arial"/>
          <w:color w:val="231F20"/>
          <w:w w:val="105"/>
          <w:sz w:val="19"/>
        </w:rPr>
        <w:t>road</w:t>
      </w:r>
    </w:p>
    <w:p>
      <w:pPr>
        <w:tabs>
          <w:tab w:pos="2959" w:val="left" w:leader="none"/>
        </w:tabs>
        <w:spacing w:before="35"/>
        <w:ind w:left="1756" w:right="0" w:firstLine="0"/>
        <w:jc w:val="left"/>
        <w:rPr>
          <w:rFonts w:ascii="Arial"/>
          <w:sz w:val="19"/>
        </w:rPr>
      </w:pPr>
      <w:r>
        <w:rPr/>
        <w:drawing>
          <wp:anchor distT="0" distB="0" distL="0" distR="0" allowOverlap="1" layoutInCell="1" locked="0" behindDoc="1" simplePos="0" relativeHeight="248923136">
            <wp:simplePos x="0" y="0"/>
            <wp:positionH relativeFrom="page">
              <wp:posOffset>3633444</wp:posOffset>
            </wp:positionH>
            <wp:positionV relativeFrom="paragraph">
              <wp:posOffset>87305</wp:posOffset>
            </wp:positionV>
            <wp:extent cx="106565" cy="106552"/>
            <wp:effectExtent l="0" t="0" r="0" b="0"/>
            <wp:wrapNone/>
            <wp:docPr id="15" name="image23.png"/>
            <wp:cNvGraphicFramePr>
              <a:graphicFrameLocks noChangeAspect="1"/>
            </wp:cNvGraphicFramePr>
            <a:graphic>
              <a:graphicData uri="http://schemas.openxmlformats.org/drawingml/2006/picture">
                <pic:pic>
                  <pic:nvPicPr>
                    <pic:cNvPr id="16" name="image23.png"/>
                    <pic:cNvPicPr/>
                  </pic:nvPicPr>
                  <pic:blipFill>
                    <a:blip r:embed="rId35" cstate="print"/>
                    <a:stretch>
                      <a:fillRect/>
                    </a:stretch>
                  </pic:blipFill>
                  <pic:spPr>
                    <a:xfrm>
                      <a:off x="0" y="0"/>
                      <a:ext cx="106565" cy="106552"/>
                    </a:xfrm>
                    <a:prstGeom prst="rect">
                      <a:avLst/>
                    </a:prstGeom>
                  </pic:spPr>
                </pic:pic>
              </a:graphicData>
            </a:graphic>
          </wp:anchor>
        </w:drawing>
      </w:r>
      <w:r>
        <w:rPr>
          <w:rFonts w:ascii="Arial"/>
          <w:color w:val="231F20"/>
          <w:w w:val="105"/>
          <w:position w:val="3"/>
          <w:sz w:val="23"/>
        </w:rPr>
        <w:t>5</w:t>
        <w:tab/>
      </w:r>
      <w:r>
        <w:rPr>
          <w:rFonts w:ascii="Arial"/>
          <w:color w:val="231F20"/>
          <w:w w:val="105"/>
          <w:sz w:val="19"/>
        </w:rPr>
        <w:t>Fieldtrip</w:t>
      </w:r>
      <w:r>
        <w:rPr>
          <w:rFonts w:ascii="Arial"/>
          <w:color w:val="231F20"/>
          <w:spacing w:val="-1"/>
          <w:w w:val="105"/>
          <w:sz w:val="19"/>
        </w:rPr>
        <w:t> </w:t>
      </w:r>
      <w:r>
        <w:rPr>
          <w:rFonts w:ascii="Arial"/>
          <w:color w:val="231F20"/>
          <w:w w:val="105"/>
          <w:sz w:val="19"/>
        </w:rPr>
        <w:t>stop</w:t>
      </w:r>
    </w:p>
    <w:p>
      <w:pPr>
        <w:pStyle w:val="BodyText"/>
        <w:spacing w:before="10"/>
        <w:rPr>
          <w:rFonts w:ascii="Arial"/>
          <w:sz w:val="26"/>
        </w:rPr>
      </w:pPr>
    </w:p>
    <w:p>
      <w:pPr>
        <w:tabs>
          <w:tab w:pos="3869" w:val="left" w:leader="none"/>
        </w:tabs>
        <w:spacing w:before="0"/>
        <w:ind w:left="2650" w:right="0" w:firstLine="0"/>
        <w:jc w:val="left"/>
        <w:rPr>
          <w:rFonts w:ascii="Arial"/>
          <w:sz w:val="17"/>
        </w:rPr>
      </w:pPr>
      <w:r>
        <w:rPr>
          <w:rFonts w:ascii="Arial"/>
          <w:color w:val="231F20"/>
          <w:w w:val="105"/>
          <w:sz w:val="17"/>
        </w:rPr>
        <w:t>0</w:t>
        <w:tab/>
      </w:r>
      <w:r>
        <w:rPr>
          <w:rFonts w:ascii="Arial"/>
          <w:color w:val="231F20"/>
          <w:w w:val="105"/>
          <w:position w:val="1"/>
          <w:sz w:val="17"/>
        </w:rPr>
        <w:t>1</w:t>
      </w:r>
      <w:r>
        <w:rPr>
          <w:rFonts w:ascii="Arial"/>
          <w:color w:val="231F20"/>
          <w:spacing w:val="-1"/>
          <w:w w:val="105"/>
          <w:position w:val="1"/>
          <w:sz w:val="17"/>
        </w:rPr>
        <w:t> </w:t>
      </w:r>
      <w:r>
        <w:rPr>
          <w:rFonts w:ascii="Arial"/>
          <w:color w:val="231F20"/>
          <w:w w:val="105"/>
          <w:position w:val="1"/>
          <w:sz w:val="17"/>
        </w:rPr>
        <w:t>MI</w:t>
      </w:r>
    </w:p>
    <w:p>
      <w:pPr>
        <w:pStyle w:val="BodyText"/>
        <w:spacing w:line="148" w:lineRule="exact"/>
        <w:ind w:left="2661"/>
        <w:rPr>
          <w:rFonts w:ascii="Arial"/>
          <w:sz w:val="14"/>
        </w:rPr>
      </w:pPr>
      <w:r>
        <w:rPr>
          <w:rFonts w:ascii="Arial"/>
          <w:position w:val="-2"/>
          <w:sz w:val="14"/>
        </w:rPr>
        <w:pict>
          <v:group style="width:71.850pt;height:7.45pt;mso-position-horizontal-relative:char;mso-position-vertical-relative:line" coordorigin="0,0" coordsize="1437,149">
            <v:shape style="position:absolute;left:19;top:19;width:1397;height:109" coordorigin="20,20" coordsize="1397,109" path="m20,30l24,128,1409,122,1417,20e" filled="false" stroked="true" strokeweight="1.978pt" strokecolor="#231f20">
              <v:path arrowok="t"/>
              <v:stroke dashstyle="solid"/>
            </v:shape>
          </v:group>
        </w:pict>
      </w:r>
      <w:r>
        <w:rPr>
          <w:rFonts w:ascii="Arial"/>
          <w:position w:val="-2"/>
          <w:sz w:val="14"/>
        </w:rPr>
      </w:r>
    </w:p>
    <w:p>
      <w:pPr>
        <w:tabs>
          <w:tab w:pos="3335" w:val="left" w:leader="none"/>
          <w:tab w:pos="4074" w:val="left" w:leader="none"/>
        </w:tabs>
        <w:spacing w:before="74"/>
        <w:ind w:left="2454" w:right="0" w:firstLine="0"/>
        <w:jc w:val="left"/>
        <w:rPr>
          <w:rFonts w:ascii="Arial"/>
          <w:sz w:val="17"/>
        </w:rPr>
      </w:pPr>
      <w:r>
        <w:rPr/>
        <w:pict>
          <v:group style="position:absolute;margin-left:313.483002pt;margin-top:11.896297pt;width:87.55pt;height:7.05pt;mso-position-horizontal-relative:page;mso-position-vertical-relative:paragraph;z-index:-254396416" coordorigin="6270,238" coordsize="1751,141">
            <v:shape style="position:absolute;left:6289;top:257;width:1712;height:101" coordorigin="6289,258" coordsize="1712,101" path="m6289,275l6290,358,7998,341,8001,258e" filled="false" stroked="true" strokeweight="1.978pt" strokecolor="#231f20">
              <v:path arrowok="t"/>
              <v:stroke dashstyle="solid"/>
            </v:shape>
            <v:line style="position:absolute" from="7141,252" to="7141,379" stroked="true" strokeweight="2.010000pt" strokecolor="#231f20">
              <v:stroke dashstyle="solid"/>
            </v:line>
            <w10:wrap type="none"/>
          </v:group>
        </w:pict>
      </w:r>
      <w:r>
        <w:rPr>
          <w:rFonts w:ascii="Arial"/>
          <w:color w:val="231F20"/>
          <w:w w:val="105"/>
          <w:sz w:val="17"/>
        </w:rPr>
        <w:t>0</w:t>
        <w:tab/>
      </w:r>
      <w:r>
        <w:rPr>
          <w:rFonts w:ascii="Arial"/>
          <w:color w:val="231F20"/>
          <w:w w:val="105"/>
          <w:position w:val="1"/>
          <w:sz w:val="17"/>
        </w:rPr>
        <w:t>1</w:t>
        <w:tab/>
        <w:t>2</w:t>
      </w:r>
      <w:r>
        <w:rPr>
          <w:rFonts w:ascii="Arial"/>
          <w:color w:val="231F20"/>
          <w:spacing w:val="-1"/>
          <w:w w:val="105"/>
          <w:position w:val="1"/>
          <w:sz w:val="17"/>
        </w:rPr>
        <w:t> </w:t>
      </w:r>
      <w:r>
        <w:rPr>
          <w:rFonts w:ascii="Arial"/>
          <w:color w:val="231F20"/>
          <w:w w:val="105"/>
          <w:position w:val="1"/>
          <w:sz w:val="17"/>
        </w:rPr>
        <w:t>KM</w:t>
      </w:r>
    </w:p>
    <w:p>
      <w:pPr>
        <w:spacing w:after="0"/>
        <w:jc w:val="left"/>
        <w:rPr>
          <w:rFonts w:ascii="Arial"/>
          <w:sz w:val="17"/>
        </w:rPr>
        <w:sectPr>
          <w:type w:val="continuous"/>
          <w:pgSz w:w="12240" w:h="15840"/>
          <w:pgMar w:top="920" w:bottom="280" w:left="0" w:right="0"/>
          <w:cols w:num="2" w:equalWidth="0">
            <w:col w:w="3723" w:space="40"/>
            <w:col w:w="8477"/>
          </w:cols>
        </w:sectPr>
      </w:pPr>
    </w:p>
    <w:p>
      <w:pPr>
        <w:pStyle w:val="BodyText"/>
        <w:spacing w:before="4"/>
        <w:rPr>
          <w:rFonts w:ascii="Arial"/>
          <w:sz w:val="14"/>
        </w:rPr>
      </w:pPr>
    </w:p>
    <w:p>
      <w:pPr>
        <w:spacing w:line="249" w:lineRule="auto" w:before="96"/>
        <w:ind w:left="1627" w:right="1350" w:hanging="288"/>
        <w:jc w:val="left"/>
        <w:rPr>
          <w:i/>
          <w:sz w:val="18"/>
        </w:rPr>
      </w:pPr>
      <w:r>
        <w:rPr>
          <w:i/>
          <w:sz w:val="18"/>
        </w:rPr>
        <w:t>Figure 9. Simplified geologic map of the </w:t>
      </w:r>
      <w:r>
        <w:rPr>
          <w:i/>
          <w:spacing w:val="-3"/>
          <w:sz w:val="18"/>
        </w:rPr>
        <w:t>Yandell </w:t>
      </w:r>
      <w:r>
        <w:rPr>
          <w:i/>
          <w:sz w:val="18"/>
        </w:rPr>
        <w:t>Springs-Simplot Road area of the Fort Hall Indian Reservation, showing locatio ns </w:t>
      </w:r>
      <w:r>
        <w:rPr>
          <w:i/>
          <w:sz w:val="18"/>
        </w:rPr>
        <w:t>of fieldtrip Stops 4-8. Modified from Hladky and others (1992), and Hladky and Kellogg (1990).</w:t>
      </w:r>
    </w:p>
    <w:p>
      <w:pPr>
        <w:spacing w:after="0" w:line="249" w:lineRule="auto"/>
        <w:jc w:val="left"/>
        <w:rPr>
          <w:sz w:val="18"/>
        </w:rPr>
        <w:sectPr>
          <w:type w:val="continuous"/>
          <w:pgSz w:w="12240" w:h="15840"/>
          <w:pgMar w:top="920" w:bottom="280" w:left="0" w:right="0"/>
        </w:sectPr>
      </w:pPr>
    </w:p>
    <w:p>
      <w:pPr>
        <w:pStyle w:val="BodyText"/>
        <w:spacing w:before="10"/>
        <w:rPr>
          <w:i/>
          <w:sz w:val="17"/>
        </w:rPr>
      </w:pPr>
    </w:p>
    <w:p>
      <w:pPr>
        <w:spacing w:after="0"/>
        <w:rPr>
          <w:sz w:val="17"/>
        </w:rPr>
        <w:sectPr>
          <w:headerReference w:type="default" r:id="rId36"/>
          <w:headerReference w:type="even" r:id="rId37"/>
          <w:pgSz w:w="12240" w:h="15840"/>
          <w:pgMar w:header="667" w:footer="0" w:top="920" w:bottom="280" w:left="0" w:right="0"/>
          <w:pgNumType w:start="9"/>
        </w:sectPr>
      </w:pPr>
    </w:p>
    <w:p>
      <w:pPr>
        <w:pStyle w:val="BodyText"/>
        <w:spacing w:line="249" w:lineRule="auto" w:before="97"/>
        <w:ind w:left="1980" w:right="3"/>
        <w:jc w:val="both"/>
      </w:pPr>
      <w:r>
        <w:rPr/>
        <w:t>in</w:t>
      </w:r>
      <w:r>
        <w:rPr>
          <w:spacing w:val="-10"/>
        </w:rPr>
        <w:t> </w:t>
      </w:r>
      <w:r>
        <w:rPr/>
        <w:t>a</w:t>
      </w:r>
      <w:r>
        <w:rPr>
          <w:spacing w:val="-9"/>
        </w:rPr>
        <w:t> </w:t>
      </w:r>
      <w:r>
        <w:rPr>
          <w:spacing w:val="-3"/>
        </w:rPr>
        <w:t>complex</w:t>
      </w:r>
      <w:r>
        <w:rPr>
          <w:spacing w:val="-9"/>
        </w:rPr>
        <w:t> </w:t>
      </w:r>
      <w:r>
        <w:rPr>
          <w:spacing w:val="-3"/>
        </w:rPr>
        <w:t>array</w:t>
      </w:r>
      <w:r>
        <w:rPr>
          <w:spacing w:val="-10"/>
        </w:rPr>
        <w:t> </w:t>
      </w:r>
      <w:r>
        <w:rPr/>
        <w:t>of</w:t>
      </w:r>
      <w:r>
        <w:rPr>
          <w:spacing w:val="-9"/>
        </w:rPr>
        <w:t> </w:t>
      </w:r>
      <w:r>
        <w:rPr>
          <w:spacing w:val="-3"/>
        </w:rPr>
        <w:t>normal-fault-bounded</w:t>
      </w:r>
      <w:r>
        <w:rPr>
          <w:spacing w:val="-9"/>
        </w:rPr>
        <w:t> </w:t>
      </w:r>
      <w:r>
        <w:rPr>
          <w:spacing w:val="-3"/>
        </w:rPr>
        <w:t>blocks. </w:t>
      </w:r>
      <w:r>
        <w:rPr/>
        <w:t>The </w:t>
      </w:r>
      <w:r>
        <w:rPr>
          <w:spacing w:val="-3"/>
        </w:rPr>
        <w:t>mine </w:t>
      </w:r>
      <w:r>
        <w:rPr/>
        <w:t>closed in the early </w:t>
      </w:r>
      <w:r>
        <w:rPr>
          <w:spacing w:val="-4"/>
        </w:rPr>
        <w:t>1990's, </w:t>
      </w:r>
      <w:r>
        <w:rPr>
          <w:spacing w:val="-3"/>
        </w:rPr>
        <w:t>which </w:t>
      </w:r>
      <w:r>
        <w:rPr/>
        <w:t>ended an important revenue source for the </w:t>
      </w:r>
      <w:r>
        <w:rPr>
          <w:spacing w:val="-3"/>
        </w:rPr>
        <w:t>Bannock </w:t>
      </w:r>
      <w:r>
        <w:rPr>
          <w:spacing w:val="-2"/>
        </w:rPr>
        <w:t>and </w:t>
      </w:r>
      <w:r>
        <w:rPr/>
        <w:t>Shoshone</w:t>
      </w:r>
      <w:r>
        <w:rPr>
          <w:spacing w:val="-9"/>
        </w:rPr>
        <w:t> </w:t>
      </w:r>
      <w:r>
        <w:rPr/>
        <w:t>tribes.</w:t>
      </w:r>
    </w:p>
    <w:p>
      <w:pPr>
        <w:pStyle w:val="BodyText"/>
        <w:spacing w:line="249" w:lineRule="auto" w:before="3"/>
        <w:ind w:left="1980" w:right="6" w:hanging="1080"/>
        <w:jc w:val="both"/>
      </w:pPr>
      <w:r>
        <w:rPr/>
        <w:t>13.5 3.2 Good view of Mt. Putnam (2 o'clock), underlain mostly by quartzites of the Lower Cambrian and Upper</w:t>
      </w:r>
      <w:r>
        <w:rPr>
          <w:spacing w:val="-13"/>
        </w:rPr>
        <w:t> </w:t>
      </w:r>
      <w:r>
        <w:rPr/>
        <w:t>Proterozoic</w:t>
      </w:r>
      <w:r>
        <w:rPr>
          <w:spacing w:val="-12"/>
        </w:rPr>
        <w:t> </w:t>
      </w:r>
      <w:r>
        <w:rPr/>
        <w:t>Brigham</w:t>
      </w:r>
      <w:r>
        <w:rPr>
          <w:spacing w:val="-12"/>
        </w:rPr>
        <w:t> </w:t>
      </w:r>
      <w:r>
        <w:rPr/>
        <w:t>Group.</w:t>
      </w:r>
      <w:r>
        <w:rPr>
          <w:spacing w:val="-12"/>
        </w:rPr>
        <w:t> </w:t>
      </w:r>
      <w:r>
        <w:rPr/>
        <w:t>The</w:t>
      </w:r>
      <w:r>
        <w:rPr>
          <w:spacing w:val="-12"/>
        </w:rPr>
        <w:t> </w:t>
      </w:r>
      <w:r>
        <w:rPr/>
        <w:t>low</w:t>
      </w:r>
      <w:r>
        <w:rPr>
          <w:spacing w:val="-12"/>
        </w:rPr>
        <w:t> </w:t>
      </w:r>
      <w:r>
        <w:rPr/>
        <w:t>rocky ridge (straight ahead) is underlain </w:t>
      </w:r>
      <w:r>
        <w:rPr>
          <w:spacing w:val="-3"/>
        </w:rPr>
        <w:t>mostly </w:t>
      </w:r>
      <w:r>
        <w:rPr/>
        <w:t>by </w:t>
      </w:r>
      <w:r>
        <w:rPr>
          <w:spacing w:val="-2"/>
        </w:rPr>
        <w:t>Or- </w:t>
      </w:r>
      <w:r>
        <w:rPr>
          <w:spacing w:val="-3"/>
        </w:rPr>
        <w:t>dovician </w:t>
      </w:r>
      <w:r>
        <w:rPr/>
        <w:t>rocks in the </w:t>
      </w:r>
      <w:r>
        <w:rPr>
          <w:spacing w:val="-3"/>
        </w:rPr>
        <w:t>hanging wall </w:t>
      </w:r>
      <w:r>
        <w:rPr/>
        <w:t>of the </w:t>
      </w:r>
      <w:r>
        <w:rPr>
          <w:spacing w:val="-2"/>
        </w:rPr>
        <w:t>Putnam </w:t>
      </w:r>
      <w:r>
        <w:rPr/>
        <w:t>thrust; the crest of the ridge is </w:t>
      </w:r>
      <w:r>
        <w:rPr>
          <w:spacing w:val="-3"/>
        </w:rPr>
        <w:t>mostly Middle </w:t>
      </w:r>
      <w:r>
        <w:rPr>
          <w:spacing w:val="-2"/>
        </w:rPr>
        <w:t>Or- </w:t>
      </w:r>
      <w:r>
        <w:rPr/>
        <w:t>dovician Swan Peak </w:t>
      </w:r>
      <w:r>
        <w:rPr>
          <w:spacing w:val="-3"/>
        </w:rPr>
        <w:t>Quartzite. </w:t>
      </w:r>
      <w:r>
        <w:rPr/>
        <w:t>The </w:t>
      </w:r>
      <w:r>
        <w:rPr>
          <w:spacing w:val="-3"/>
        </w:rPr>
        <w:t>Narrows </w:t>
      </w:r>
      <w:r>
        <w:rPr/>
        <w:t>(not to be confused with the Portneuf Narrows, which we</w:t>
      </w:r>
      <w:r>
        <w:rPr>
          <w:spacing w:val="-23"/>
        </w:rPr>
        <w:t> </w:t>
      </w:r>
      <w:r>
        <w:rPr/>
        <w:t>visited</w:t>
      </w:r>
      <w:r>
        <w:rPr>
          <w:spacing w:val="-23"/>
        </w:rPr>
        <w:t> </w:t>
      </w:r>
      <w:r>
        <w:rPr/>
        <w:t>yesterday)</w:t>
      </w:r>
      <w:r>
        <w:rPr>
          <w:spacing w:val="-23"/>
        </w:rPr>
        <w:t> </w:t>
      </w:r>
      <w:r>
        <w:rPr/>
        <w:t>occupies</w:t>
      </w:r>
      <w:r>
        <w:rPr>
          <w:spacing w:val="-23"/>
        </w:rPr>
        <w:t> </w:t>
      </w:r>
      <w:r>
        <w:rPr/>
        <w:t>the</w:t>
      </w:r>
      <w:r>
        <w:rPr>
          <w:spacing w:val="-22"/>
        </w:rPr>
        <w:t> </w:t>
      </w:r>
      <w:r>
        <w:rPr/>
        <w:t>deep</w:t>
      </w:r>
      <w:r>
        <w:rPr>
          <w:spacing w:val="-23"/>
        </w:rPr>
        <w:t> </w:t>
      </w:r>
      <w:r>
        <w:rPr/>
        <w:t>canyon</w:t>
      </w:r>
      <w:r>
        <w:rPr>
          <w:spacing w:val="-23"/>
        </w:rPr>
        <w:t> </w:t>
      </w:r>
      <w:r>
        <w:rPr/>
        <w:t>just north of Mt. </w:t>
      </w:r>
      <w:r>
        <w:rPr>
          <w:spacing w:val="-3"/>
        </w:rPr>
        <w:t>Putnam. </w:t>
      </w:r>
      <w:r>
        <w:rPr>
          <w:spacing w:val="-9"/>
        </w:rPr>
        <w:t>We </w:t>
      </w:r>
      <w:r>
        <w:rPr>
          <w:spacing w:val="-3"/>
        </w:rPr>
        <w:t>will </w:t>
      </w:r>
      <w:r>
        <w:rPr/>
        <w:t>later visit the Ross Fork Narrows fault (Fig. 9), which strikes west through The </w:t>
      </w:r>
      <w:r>
        <w:rPr>
          <w:spacing w:val="-3"/>
        </w:rPr>
        <w:t>Narrows </w:t>
      </w:r>
      <w:r>
        <w:rPr/>
        <w:t>and </w:t>
      </w:r>
      <w:r>
        <w:rPr>
          <w:spacing w:val="-3"/>
        </w:rPr>
        <w:t>which marks </w:t>
      </w:r>
      <w:r>
        <w:rPr/>
        <w:t>a proposed major</w:t>
      </w:r>
      <w:r>
        <w:rPr>
          <w:spacing w:val="-19"/>
        </w:rPr>
        <w:t> </w:t>
      </w:r>
      <w:r>
        <w:rPr/>
        <w:t>Late</w:t>
      </w:r>
      <w:r>
        <w:rPr>
          <w:spacing w:val="-18"/>
        </w:rPr>
        <w:t> </w:t>
      </w:r>
      <w:r>
        <w:rPr/>
        <w:t>Cretaceous</w:t>
      </w:r>
      <w:r>
        <w:rPr>
          <w:spacing w:val="-18"/>
        </w:rPr>
        <w:t> </w:t>
      </w:r>
      <w:r>
        <w:rPr/>
        <w:t>boundary</w:t>
      </w:r>
      <w:r>
        <w:rPr>
          <w:spacing w:val="-18"/>
        </w:rPr>
        <w:t> </w:t>
      </w:r>
      <w:r>
        <w:rPr/>
        <w:t>between</w:t>
      </w:r>
      <w:r>
        <w:rPr>
          <w:spacing w:val="-17"/>
        </w:rPr>
        <w:t> </w:t>
      </w:r>
      <w:r>
        <w:rPr/>
        <w:t>the</w:t>
      </w:r>
      <w:r>
        <w:rPr>
          <w:spacing w:val="-17"/>
        </w:rPr>
        <w:t> </w:t>
      </w:r>
      <w:r>
        <w:rPr/>
        <w:t>Lone </w:t>
      </w:r>
      <w:r>
        <w:rPr>
          <w:spacing w:val="-3"/>
        </w:rPr>
        <w:t>Pine </w:t>
      </w:r>
      <w:r>
        <w:rPr/>
        <w:t>and </w:t>
      </w:r>
      <w:r>
        <w:rPr>
          <w:spacing w:val="-3"/>
        </w:rPr>
        <w:t>Narrows </w:t>
      </w:r>
      <w:r>
        <w:rPr/>
        <w:t>subplates of the </w:t>
      </w:r>
      <w:r>
        <w:rPr>
          <w:spacing w:val="-3"/>
        </w:rPr>
        <w:t>Putnam </w:t>
      </w:r>
      <w:r>
        <w:rPr>
          <w:spacing w:val="-2"/>
        </w:rPr>
        <w:t>thrust </w:t>
      </w:r>
      <w:r>
        <w:rPr/>
        <w:t>plate, juxtaposing </w:t>
      </w:r>
      <w:r>
        <w:rPr>
          <w:spacing w:val="-3"/>
        </w:rPr>
        <w:t>Ordovician </w:t>
      </w:r>
      <w:r>
        <w:rPr/>
        <w:t>and </w:t>
      </w:r>
      <w:r>
        <w:rPr>
          <w:spacing w:val="-3"/>
        </w:rPr>
        <w:t>Cambrian </w:t>
      </w:r>
      <w:r>
        <w:rPr/>
        <w:t>rocks against Upper Proterozoic Caddy Canyon quartz- ite.</w:t>
      </w:r>
      <w:r>
        <w:rPr>
          <w:spacing w:val="-17"/>
        </w:rPr>
        <w:t> </w:t>
      </w:r>
      <w:r>
        <w:rPr>
          <w:spacing w:val="-3"/>
        </w:rPr>
        <w:t>Miocene</w:t>
      </w:r>
      <w:r>
        <w:rPr>
          <w:spacing w:val="-17"/>
        </w:rPr>
        <w:t> </w:t>
      </w:r>
      <w:r>
        <w:rPr>
          <w:spacing w:val="-3"/>
        </w:rPr>
        <w:t>tuffs</w:t>
      </w:r>
      <w:r>
        <w:rPr>
          <w:spacing w:val="-17"/>
        </w:rPr>
        <w:t> </w:t>
      </w:r>
      <w:r>
        <w:rPr/>
        <w:t>and</w:t>
      </w:r>
      <w:r>
        <w:rPr>
          <w:spacing w:val="-17"/>
        </w:rPr>
        <w:t> </w:t>
      </w:r>
      <w:r>
        <w:rPr>
          <w:spacing w:val="-3"/>
        </w:rPr>
        <w:t>tuffaceous</w:t>
      </w:r>
      <w:r>
        <w:rPr>
          <w:spacing w:val="-16"/>
        </w:rPr>
        <w:t> </w:t>
      </w:r>
      <w:r>
        <w:rPr/>
        <w:t>sedimentary</w:t>
      </w:r>
      <w:r>
        <w:rPr>
          <w:spacing w:val="-17"/>
        </w:rPr>
        <w:t> </w:t>
      </w:r>
      <w:r>
        <w:rPr/>
        <w:t>rocks </w:t>
      </w:r>
      <w:r>
        <w:rPr>
          <w:spacing w:val="-3"/>
        </w:rPr>
        <w:t>underlie </w:t>
      </w:r>
      <w:r>
        <w:rPr/>
        <w:t>the </w:t>
      </w:r>
      <w:r>
        <w:rPr>
          <w:spacing w:val="-5"/>
        </w:rPr>
        <w:t>low, </w:t>
      </w:r>
      <w:r>
        <w:rPr>
          <w:spacing w:val="-3"/>
        </w:rPr>
        <w:t>rounded hills </w:t>
      </w:r>
      <w:r>
        <w:rPr/>
        <w:t>to the</w:t>
      </w:r>
      <w:r>
        <w:rPr>
          <w:spacing w:val="-1"/>
        </w:rPr>
        <w:t> </w:t>
      </w:r>
      <w:r>
        <w:rPr>
          <w:spacing w:val="-2"/>
        </w:rPr>
        <w:t>north.</w:t>
      </w:r>
    </w:p>
    <w:p>
      <w:pPr>
        <w:pStyle w:val="BodyText"/>
        <w:spacing w:line="249" w:lineRule="auto" w:before="15"/>
        <w:ind w:left="1980" w:right="14" w:hanging="1080"/>
        <w:jc w:val="both"/>
      </w:pPr>
      <w:r>
        <w:rPr/>
        <w:t>15.9 2.4 Ross Fork Creek Road on right. Continue straight ahead.</w:t>
      </w:r>
    </w:p>
    <w:p>
      <w:pPr>
        <w:pStyle w:val="BodyText"/>
        <w:spacing w:line="249" w:lineRule="auto" w:before="1"/>
        <w:ind w:left="1980" w:right="11" w:hanging="1080"/>
        <w:jc w:val="both"/>
      </w:pPr>
      <w:r>
        <w:rPr/>
        <w:t>17.3  1.4   </w:t>
      </w:r>
      <w:r>
        <w:rPr>
          <w:spacing w:val="-3"/>
        </w:rPr>
        <w:t>Narrows </w:t>
      </w:r>
      <w:r>
        <w:rPr/>
        <w:t>Road (dirt) on right. </w:t>
      </w:r>
      <w:r>
        <w:rPr>
          <w:spacing w:val="-9"/>
        </w:rPr>
        <w:t>We </w:t>
      </w:r>
      <w:r>
        <w:rPr/>
        <w:t>will drive down </w:t>
      </w:r>
      <w:r>
        <w:rPr>
          <w:spacing w:val="-3"/>
        </w:rPr>
        <w:t>this road later </w:t>
      </w:r>
      <w:r>
        <w:rPr/>
        <w:t>in the </w:t>
      </w:r>
      <w:r>
        <w:rPr>
          <w:spacing w:val="-3"/>
        </w:rPr>
        <w:t>trip. Continue straight</w:t>
      </w:r>
      <w:r>
        <w:rPr>
          <w:spacing w:val="11"/>
        </w:rPr>
        <w:t> </w:t>
      </w:r>
      <w:r>
        <w:rPr>
          <w:spacing w:val="-3"/>
        </w:rPr>
        <w:t>ahead.</w:t>
      </w:r>
    </w:p>
    <w:p>
      <w:pPr>
        <w:pStyle w:val="BodyText"/>
        <w:spacing w:line="249" w:lineRule="auto" w:before="2"/>
        <w:ind w:left="1980" w:right="1" w:hanging="1080"/>
        <w:jc w:val="both"/>
      </w:pPr>
      <w:r>
        <w:rPr/>
        <w:t>17.7 0.4 </w:t>
      </w:r>
      <w:r>
        <w:rPr>
          <w:spacing w:val="15"/>
        </w:rPr>
        <w:t> </w:t>
      </w:r>
      <w:r>
        <w:rPr/>
        <w:t>Dissected debris fans on the left probably are as </w:t>
      </w:r>
      <w:r>
        <w:rPr>
          <w:spacing w:val="-2"/>
        </w:rPr>
        <w:t>old </w:t>
      </w:r>
      <w:r>
        <w:rPr/>
        <w:t>as Tertiary and were generated by west-dipping normal faults along the </w:t>
      </w:r>
      <w:r>
        <w:rPr>
          <w:spacing w:val="-3"/>
        </w:rPr>
        <w:t>western </w:t>
      </w:r>
      <w:r>
        <w:rPr/>
        <w:t>flank of the</w:t>
      </w:r>
      <w:r>
        <w:rPr>
          <w:spacing w:val="-31"/>
        </w:rPr>
        <w:t> </w:t>
      </w:r>
      <w:r>
        <w:rPr>
          <w:spacing w:val="-2"/>
        </w:rPr>
        <w:t>ridge.</w:t>
      </w:r>
    </w:p>
    <w:p>
      <w:pPr>
        <w:pStyle w:val="BodyText"/>
        <w:spacing w:line="249" w:lineRule="auto" w:before="2"/>
        <w:ind w:left="1980" w:right="9" w:hanging="1080"/>
        <w:jc w:val="both"/>
      </w:pPr>
      <w:r>
        <w:rPr/>
        <w:t>18.3 0.6 End of pavement. Limestone of the Upper and  Middle Cambrian Nounan Formation forms the </w:t>
      </w:r>
      <w:r>
        <w:rPr>
          <w:spacing w:val="-3"/>
        </w:rPr>
        <w:t>outcrops</w:t>
      </w:r>
      <w:r>
        <w:rPr>
          <w:spacing w:val="-12"/>
        </w:rPr>
        <w:t> </w:t>
      </w:r>
      <w:r>
        <w:rPr/>
        <w:t>on</w:t>
      </w:r>
      <w:r>
        <w:rPr>
          <w:spacing w:val="-11"/>
        </w:rPr>
        <w:t> </w:t>
      </w:r>
      <w:r>
        <w:rPr/>
        <w:t>the</w:t>
      </w:r>
      <w:r>
        <w:rPr>
          <w:spacing w:val="-10"/>
        </w:rPr>
        <w:t> </w:t>
      </w:r>
      <w:r>
        <w:rPr/>
        <w:t>left;</w:t>
      </w:r>
      <w:r>
        <w:rPr>
          <w:spacing w:val="-10"/>
        </w:rPr>
        <w:t> </w:t>
      </w:r>
      <w:r>
        <w:rPr>
          <w:spacing w:val="-3"/>
        </w:rPr>
        <w:t>Swan</w:t>
      </w:r>
      <w:r>
        <w:rPr>
          <w:spacing w:val="-11"/>
        </w:rPr>
        <w:t> </w:t>
      </w:r>
      <w:r>
        <w:rPr>
          <w:spacing w:val="-3"/>
        </w:rPr>
        <w:t>Peak</w:t>
      </w:r>
      <w:r>
        <w:rPr>
          <w:spacing w:val="-11"/>
        </w:rPr>
        <w:t> </w:t>
      </w:r>
      <w:r>
        <w:rPr>
          <w:spacing w:val="-3"/>
        </w:rPr>
        <w:t>Quartzite</w:t>
      </w:r>
      <w:r>
        <w:rPr>
          <w:spacing w:val="-11"/>
        </w:rPr>
        <w:t> </w:t>
      </w:r>
      <w:r>
        <w:rPr/>
        <w:t>underlies the skyline</w:t>
      </w:r>
      <w:r>
        <w:rPr>
          <w:spacing w:val="-15"/>
        </w:rPr>
        <w:t> </w:t>
      </w:r>
      <w:r>
        <w:rPr/>
        <w:t>rocks.</w:t>
      </w:r>
    </w:p>
    <w:p>
      <w:pPr>
        <w:pStyle w:val="BodyText"/>
        <w:spacing w:line="249" w:lineRule="auto" w:before="4"/>
        <w:ind w:left="1980" w:right="11" w:hanging="1080"/>
        <w:jc w:val="both"/>
      </w:pPr>
      <w:r>
        <w:rPr/>
        <w:t>18.6 0.3 Good exposure of Nounan Formation limestone, dipping about 35° east. Exit vans here.</w:t>
      </w:r>
    </w:p>
    <w:p>
      <w:pPr>
        <w:pStyle w:val="BodyText"/>
        <w:spacing w:before="7"/>
      </w:pPr>
    </w:p>
    <w:p>
      <w:pPr>
        <w:pStyle w:val="Heading5"/>
        <w:spacing w:line="249" w:lineRule="auto"/>
        <w:ind w:right="638"/>
      </w:pPr>
      <w:r>
        <w:rPr/>
        <w:t>STOP 4 </w:t>
      </w:r>
      <w:r>
        <w:rPr>
          <w:w w:val="120"/>
        </w:rPr>
        <w:t>- </w:t>
      </w:r>
      <w:r>
        <w:rPr/>
        <w:t>Forelimb of hanging-wall anticline of Putnam thrust.</w:t>
      </w:r>
    </w:p>
    <w:p>
      <w:pPr>
        <w:pStyle w:val="BodyText"/>
        <w:spacing w:line="249" w:lineRule="auto" w:before="35"/>
        <w:ind w:left="900" w:right="7" w:firstLine="288"/>
        <w:jc w:val="both"/>
      </w:pPr>
      <w:r>
        <w:rPr/>
        <w:t>The</w:t>
      </w:r>
      <w:r>
        <w:rPr>
          <w:spacing w:val="-17"/>
        </w:rPr>
        <w:t> </w:t>
      </w:r>
      <w:r>
        <w:rPr>
          <w:spacing w:val="-3"/>
        </w:rPr>
        <w:t>purpose</w:t>
      </w:r>
      <w:r>
        <w:rPr>
          <w:spacing w:val="-16"/>
        </w:rPr>
        <w:t> </w:t>
      </w:r>
      <w:r>
        <w:rPr/>
        <w:t>of</w:t>
      </w:r>
      <w:r>
        <w:rPr>
          <w:spacing w:val="-17"/>
        </w:rPr>
        <w:t> </w:t>
      </w:r>
      <w:r>
        <w:rPr/>
        <w:t>this</w:t>
      </w:r>
      <w:r>
        <w:rPr>
          <w:spacing w:val="-16"/>
        </w:rPr>
        <w:t> </w:t>
      </w:r>
      <w:r>
        <w:rPr/>
        <w:t>stop</w:t>
      </w:r>
      <w:r>
        <w:rPr>
          <w:spacing w:val="-17"/>
        </w:rPr>
        <w:t> </w:t>
      </w:r>
      <w:r>
        <w:rPr/>
        <w:t>is</w:t>
      </w:r>
      <w:r>
        <w:rPr>
          <w:spacing w:val="-16"/>
        </w:rPr>
        <w:t> </w:t>
      </w:r>
      <w:r>
        <w:rPr/>
        <w:t>to</w:t>
      </w:r>
      <w:r>
        <w:rPr>
          <w:spacing w:val="-16"/>
        </w:rPr>
        <w:t> </w:t>
      </w:r>
      <w:r>
        <w:rPr/>
        <w:t>inspect</w:t>
      </w:r>
      <w:r>
        <w:rPr>
          <w:spacing w:val="-17"/>
        </w:rPr>
        <w:t> </w:t>
      </w:r>
      <w:r>
        <w:rPr/>
        <w:t>the</w:t>
      </w:r>
      <w:r>
        <w:rPr>
          <w:spacing w:val="-16"/>
        </w:rPr>
        <w:t> </w:t>
      </w:r>
      <w:r>
        <w:rPr/>
        <w:t>forelimb</w:t>
      </w:r>
      <w:r>
        <w:rPr>
          <w:spacing w:val="-17"/>
        </w:rPr>
        <w:t> </w:t>
      </w:r>
      <w:r>
        <w:rPr/>
        <w:t>of</w:t>
      </w:r>
      <w:r>
        <w:rPr>
          <w:spacing w:val="-16"/>
        </w:rPr>
        <w:t> </w:t>
      </w:r>
      <w:r>
        <w:rPr/>
        <w:t>the</w:t>
      </w:r>
      <w:r>
        <w:rPr>
          <w:spacing w:val="-16"/>
        </w:rPr>
        <w:t> </w:t>
      </w:r>
      <w:r>
        <w:rPr/>
        <w:t>hang- </w:t>
      </w:r>
      <w:r>
        <w:rPr>
          <w:spacing w:val="-3"/>
        </w:rPr>
        <w:t>ing-wall</w:t>
      </w:r>
      <w:r>
        <w:rPr>
          <w:spacing w:val="-7"/>
        </w:rPr>
        <w:t> </w:t>
      </w:r>
      <w:r>
        <w:rPr>
          <w:spacing w:val="-3"/>
        </w:rPr>
        <w:t>anticline</w:t>
      </w:r>
      <w:r>
        <w:rPr>
          <w:spacing w:val="-6"/>
        </w:rPr>
        <w:t> </w:t>
      </w:r>
      <w:r>
        <w:rPr/>
        <w:t>of</w:t>
      </w:r>
      <w:r>
        <w:rPr>
          <w:spacing w:val="-7"/>
        </w:rPr>
        <w:t> </w:t>
      </w:r>
      <w:r>
        <w:rPr/>
        <w:t>the</w:t>
      </w:r>
      <w:r>
        <w:rPr>
          <w:spacing w:val="-6"/>
        </w:rPr>
        <w:t> </w:t>
      </w:r>
      <w:r>
        <w:rPr>
          <w:spacing w:val="-4"/>
        </w:rPr>
        <w:t>Putnam</w:t>
      </w:r>
      <w:r>
        <w:rPr>
          <w:spacing w:val="-8"/>
        </w:rPr>
        <w:t> </w:t>
      </w:r>
      <w:r>
        <w:rPr>
          <w:spacing w:val="-3"/>
        </w:rPr>
        <w:t>thrust</w:t>
      </w:r>
      <w:r>
        <w:rPr>
          <w:spacing w:val="-6"/>
        </w:rPr>
        <w:t> </w:t>
      </w:r>
      <w:r>
        <w:rPr>
          <w:spacing w:val="-3"/>
        </w:rPr>
        <w:t>(Fig.</w:t>
      </w:r>
      <w:r>
        <w:rPr>
          <w:spacing w:val="-6"/>
        </w:rPr>
        <w:t> </w:t>
      </w:r>
      <w:r>
        <w:rPr/>
        <w:t>9).</w:t>
      </w:r>
      <w:r>
        <w:rPr>
          <w:spacing w:val="-7"/>
        </w:rPr>
        <w:t> </w:t>
      </w:r>
      <w:r>
        <w:rPr>
          <w:spacing w:val="-3"/>
        </w:rPr>
        <w:t>From</w:t>
      </w:r>
      <w:r>
        <w:rPr>
          <w:spacing w:val="-8"/>
        </w:rPr>
        <w:t> </w:t>
      </w:r>
      <w:r>
        <w:rPr>
          <w:spacing w:val="-3"/>
        </w:rPr>
        <w:t>this</w:t>
      </w:r>
      <w:r>
        <w:rPr>
          <w:spacing w:val="-6"/>
        </w:rPr>
        <w:t> </w:t>
      </w:r>
      <w:r>
        <w:rPr>
          <w:spacing w:val="-3"/>
        </w:rPr>
        <w:t>outcrop </w:t>
      </w:r>
      <w:r>
        <w:rPr/>
        <w:t>of Nounan carbonate, we will walk upsection along the road as high</w:t>
      </w:r>
      <w:r>
        <w:rPr>
          <w:spacing w:val="-10"/>
        </w:rPr>
        <w:t> </w:t>
      </w:r>
      <w:r>
        <w:rPr/>
        <w:t>as</w:t>
      </w:r>
      <w:r>
        <w:rPr>
          <w:spacing w:val="-10"/>
        </w:rPr>
        <w:t> </w:t>
      </w:r>
      <w:r>
        <w:rPr/>
        <w:t>the</w:t>
      </w:r>
      <w:r>
        <w:rPr>
          <w:spacing w:val="-10"/>
        </w:rPr>
        <w:t> </w:t>
      </w:r>
      <w:r>
        <w:rPr>
          <w:spacing w:val="-3"/>
        </w:rPr>
        <w:t>Swan</w:t>
      </w:r>
      <w:r>
        <w:rPr>
          <w:spacing w:val="-10"/>
        </w:rPr>
        <w:t> </w:t>
      </w:r>
      <w:r>
        <w:rPr>
          <w:spacing w:val="-3"/>
        </w:rPr>
        <w:t>Peak</w:t>
      </w:r>
      <w:r>
        <w:rPr>
          <w:spacing w:val="-11"/>
        </w:rPr>
        <w:t> </w:t>
      </w:r>
      <w:r>
        <w:rPr>
          <w:spacing w:val="-3"/>
        </w:rPr>
        <w:t>Quartzite,</w:t>
      </w:r>
      <w:r>
        <w:rPr>
          <w:spacing w:val="-11"/>
        </w:rPr>
        <w:t> </w:t>
      </w:r>
      <w:r>
        <w:rPr>
          <w:spacing w:val="-3"/>
        </w:rPr>
        <w:t>which</w:t>
      </w:r>
      <w:r>
        <w:rPr>
          <w:spacing w:val="-11"/>
        </w:rPr>
        <w:t> </w:t>
      </w:r>
      <w:r>
        <w:rPr/>
        <w:t>immediately</w:t>
      </w:r>
      <w:r>
        <w:rPr>
          <w:spacing w:val="-10"/>
        </w:rPr>
        <w:t> </w:t>
      </w:r>
      <w:r>
        <w:rPr/>
        <w:t>overlies</w:t>
      </w:r>
      <w:r>
        <w:rPr>
          <w:spacing w:val="-9"/>
        </w:rPr>
        <w:t> </w:t>
      </w:r>
      <w:r>
        <w:rPr>
          <w:spacing w:val="-2"/>
        </w:rPr>
        <w:t>the </w:t>
      </w:r>
      <w:r>
        <w:rPr>
          <w:spacing w:val="-3"/>
        </w:rPr>
        <w:t>Putnam </w:t>
      </w:r>
      <w:r>
        <w:rPr/>
        <w:t>thrust. The thrust is not </w:t>
      </w:r>
      <w:r>
        <w:rPr>
          <w:spacing w:val="-3"/>
        </w:rPr>
        <w:t>exposed here; </w:t>
      </w:r>
      <w:r>
        <w:rPr/>
        <w:t>we </w:t>
      </w:r>
      <w:r>
        <w:rPr>
          <w:spacing w:val="-3"/>
        </w:rPr>
        <w:t>will visit </w:t>
      </w:r>
      <w:r>
        <w:rPr/>
        <w:t>it at the next stop. One purpose of this traverse is to note the locally extensive breccia zones associated with</w:t>
      </w:r>
      <w:r>
        <w:rPr>
          <w:spacing w:val="-35"/>
        </w:rPr>
        <w:t> </w:t>
      </w:r>
      <w:r>
        <w:rPr>
          <w:spacing w:val="-4"/>
        </w:rPr>
        <w:t>Tertiary </w:t>
      </w:r>
      <w:r>
        <w:rPr/>
        <w:t>extension.</w:t>
      </w:r>
    </w:p>
    <w:p>
      <w:pPr>
        <w:pStyle w:val="BodyText"/>
        <w:spacing w:line="249" w:lineRule="auto" w:before="6"/>
        <w:ind w:left="900" w:right="8" w:firstLine="288"/>
        <w:jc w:val="both"/>
      </w:pPr>
      <w:r>
        <w:rPr/>
        <w:t>The Upper and </w:t>
      </w:r>
      <w:r>
        <w:rPr>
          <w:spacing w:val="-3"/>
        </w:rPr>
        <w:t>Middle </w:t>
      </w:r>
      <w:r>
        <w:rPr/>
        <w:t>Cambrian Formation is composed of a </w:t>
      </w:r>
      <w:r>
        <w:rPr>
          <w:spacing w:val="-3"/>
        </w:rPr>
        <w:t>medium- </w:t>
      </w:r>
      <w:r>
        <w:rPr/>
        <w:t>to </w:t>
      </w:r>
      <w:r>
        <w:rPr>
          <w:spacing w:val="-4"/>
        </w:rPr>
        <w:t>dark-gray, </w:t>
      </w:r>
      <w:r>
        <w:rPr/>
        <w:t>thin- to </w:t>
      </w:r>
      <w:r>
        <w:rPr>
          <w:spacing w:val="-3"/>
        </w:rPr>
        <w:t>medium-bedded </w:t>
      </w:r>
      <w:r>
        <w:rPr/>
        <w:t>oolitic lime- stone and dolostone, about 275 m thick. Several breccia zones cut the unit in the next few 100 </w:t>
      </w:r>
      <w:r>
        <w:rPr>
          <w:spacing w:val="-3"/>
        </w:rPr>
        <w:t>meters. </w:t>
      </w:r>
      <w:r>
        <w:rPr/>
        <w:t>Brecciated Upper Cam- </w:t>
      </w:r>
      <w:r>
        <w:rPr>
          <w:spacing w:val="-3"/>
        </w:rPr>
        <w:t>brian </w:t>
      </w:r>
      <w:r>
        <w:rPr>
          <w:spacing w:val="-6"/>
        </w:rPr>
        <w:t>Worm </w:t>
      </w:r>
      <w:r>
        <w:rPr>
          <w:spacing w:val="-3"/>
        </w:rPr>
        <w:t>Creek Quartzite Member </w:t>
      </w:r>
      <w:r>
        <w:rPr/>
        <w:t>of the </w:t>
      </w:r>
      <w:r>
        <w:rPr>
          <w:spacing w:val="-3"/>
        </w:rPr>
        <w:t>St. Charles </w:t>
      </w:r>
      <w:r>
        <w:rPr>
          <w:spacing w:val="-2"/>
        </w:rPr>
        <w:t>Forma- </w:t>
      </w:r>
      <w:r>
        <w:rPr/>
        <w:t>tion</w:t>
      </w:r>
      <w:r>
        <w:rPr>
          <w:spacing w:val="-13"/>
        </w:rPr>
        <w:t> </w:t>
      </w:r>
      <w:r>
        <w:rPr/>
        <w:t>(the</w:t>
      </w:r>
      <w:r>
        <w:rPr>
          <w:spacing w:val="-13"/>
        </w:rPr>
        <w:t> </w:t>
      </w:r>
      <w:r>
        <w:rPr/>
        <w:t>two</w:t>
      </w:r>
      <w:r>
        <w:rPr>
          <w:spacing w:val="-13"/>
        </w:rPr>
        <w:t> </w:t>
      </w:r>
      <w:r>
        <w:rPr>
          <w:spacing w:val="-3"/>
        </w:rPr>
        <w:t>members</w:t>
      </w:r>
      <w:r>
        <w:rPr>
          <w:spacing w:val="-13"/>
        </w:rPr>
        <w:t> </w:t>
      </w:r>
      <w:r>
        <w:rPr/>
        <w:t>of</w:t>
      </w:r>
      <w:r>
        <w:rPr>
          <w:spacing w:val="-13"/>
        </w:rPr>
        <w:t> </w:t>
      </w:r>
      <w:r>
        <w:rPr/>
        <w:t>the</w:t>
      </w:r>
      <w:r>
        <w:rPr>
          <w:spacing w:val="-13"/>
        </w:rPr>
        <w:t> </w:t>
      </w:r>
      <w:r>
        <w:rPr/>
        <w:t>St.</w:t>
      </w:r>
      <w:r>
        <w:rPr>
          <w:spacing w:val="-13"/>
        </w:rPr>
        <w:t> </w:t>
      </w:r>
      <w:r>
        <w:rPr/>
        <w:t>Charles</w:t>
      </w:r>
      <w:r>
        <w:rPr>
          <w:spacing w:val="-13"/>
        </w:rPr>
        <w:t> </w:t>
      </w:r>
      <w:r>
        <w:rPr/>
        <w:t>are</w:t>
      </w:r>
      <w:r>
        <w:rPr>
          <w:spacing w:val="-13"/>
        </w:rPr>
        <w:t> </w:t>
      </w:r>
      <w:r>
        <w:rPr/>
        <w:t>not</w:t>
      </w:r>
      <w:r>
        <w:rPr>
          <w:spacing w:val="-13"/>
        </w:rPr>
        <w:t> </w:t>
      </w:r>
      <w:r>
        <w:rPr/>
        <w:t>shown</w:t>
      </w:r>
      <w:r>
        <w:rPr>
          <w:spacing w:val="-13"/>
        </w:rPr>
        <w:t> </w:t>
      </w:r>
      <w:r>
        <w:rPr/>
        <w:t>on</w:t>
      </w:r>
      <w:r>
        <w:rPr>
          <w:spacing w:val="-13"/>
        </w:rPr>
        <w:t> </w:t>
      </w:r>
      <w:r>
        <w:rPr>
          <w:spacing w:val="-2"/>
        </w:rPr>
        <w:t>Figure</w:t>
      </w:r>
    </w:p>
    <w:p>
      <w:pPr>
        <w:pStyle w:val="BodyText"/>
        <w:spacing w:line="249" w:lineRule="auto" w:before="5"/>
        <w:ind w:left="900"/>
        <w:jc w:val="both"/>
      </w:pPr>
      <w:r>
        <w:rPr/>
        <w:t>9)</w:t>
      </w:r>
      <w:r>
        <w:rPr>
          <w:spacing w:val="-15"/>
        </w:rPr>
        <w:t> </w:t>
      </w:r>
      <w:r>
        <w:rPr>
          <w:spacing w:val="-3"/>
        </w:rPr>
        <w:t>crops</w:t>
      </w:r>
      <w:r>
        <w:rPr>
          <w:spacing w:val="-14"/>
        </w:rPr>
        <w:t> </w:t>
      </w:r>
      <w:r>
        <w:rPr/>
        <w:t>out</w:t>
      </w:r>
      <w:r>
        <w:rPr>
          <w:spacing w:val="-15"/>
        </w:rPr>
        <w:t> </w:t>
      </w:r>
      <w:r>
        <w:rPr>
          <w:spacing w:val="-3"/>
        </w:rPr>
        <w:t>about</w:t>
      </w:r>
      <w:r>
        <w:rPr>
          <w:spacing w:val="-14"/>
        </w:rPr>
        <w:t> </w:t>
      </w:r>
      <w:r>
        <w:rPr/>
        <w:t>300</w:t>
      </w:r>
      <w:r>
        <w:rPr>
          <w:spacing w:val="-15"/>
        </w:rPr>
        <w:t> </w:t>
      </w:r>
      <w:r>
        <w:rPr/>
        <w:t>m</w:t>
      </w:r>
      <w:r>
        <w:rPr>
          <w:spacing w:val="-14"/>
        </w:rPr>
        <w:t> </w:t>
      </w:r>
      <w:r>
        <w:rPr/>
        <w:t>from</w:t>
      </w:r>
      <w:r>
        <w:rPr>
          <w:spacing w:val="-14"/>
        </w:rPr>
        <w:t> </w:t>
      </w:r>
      <w:r>
        <w:rPr/>
        <w:t>the</w:t>
      </w:r>
      <w:r>
        <w:rPr>
          <w:spacing w:val="-13"/>
        </w:rPr>
        <w:t> </w:t>
      </w:r>
      <w:r>
        <w:rPr/>
        <w:t>start</w:t>
      </w:r>
      <w:r>
        <w:rPr>
          <w:spacing w:val="-14"/>
        </w:rPr>
        <w:t> </w:t>
      </w:r>
      <w:r>
        <w:rPr/>
        <w:t>of</w:t>
      </w:r>
      <w:r>
        <w:rPr>
          <w:spacing w:val="-14"/>
        </w:rPr>
        <w:t> </w:t>
      </w:r>
      <w:r>
        <w:rPr/>
        <w:t>the</w:t>
      </w:r>
      <w:r>
        <w:rPr>
          <w:spacing w:val="-14"/>
        </w:rPr>
        <w:t> </w:t>
      </w:r>
      <w:r>
        <w:rPr/>
        <w:t>traverse.</w:t>
      </w:r>
      <w:r>
        <w:rPr>
          <w:spacing w:val="-17"/>
        </w:rPr>
        <w:t> </w:t>
      </w:r>
      <w:r>
        <w:rPr/>
        <w:t>The</w:t>
      </w:r>
      <w:r>
        <w:rPr>
          <w:spacing w:val="-18"/>
        </w:rPr>
        <w:t> </w:t>
      </w:r>
      <w:r>
        <w:rPr>
          <w:spacing w:val="-7"/>
        </w:rPr>
        <w:t>Worm </w:t>
      </w:r>
      <w:r>
        <w:rPr>
          <w:spacing w:val="-3"/>
        </w:rPr>
        <w:t>Creek </w:t>
      </w:r>
      <w:r>
        <w:rPr/>
        <w:t>is </w:t>
      </w:r>
      <w:r>
        <w:rPr>
          <w:spacing w:val="-3"/>
        </w:rPr>
        <w:t>characterized </w:t>
      </w:r>
      <w:r>
        <w:rPr/>
        <w:t>by </w:t>
      </w:r>
      <w:r>
        <w:rPr>
          <w:spacing w:val="-3"/>
        </w:rPr>
        <w:t>pale-tan, medium-grained, </w:t>
      </w:r>
      <w:r>
        <w:rPr>
          <w:spacing w:val="-2"/>
        </w:rPr>
        <w:t>well-sorted, </w:t>
      </w:r>
      <w:r>
        <w:rPr/>
        <w:t>locally cross-bedded feldspathic quartzite containing numerous limonitic spots; the unit grades downward into light-brown coarsely crystalline sandy dolostone and is about 150 m thick. The</w:t>
      </w:r>
      <w:r>
        <w:rPr>
          <w:spacing w:val="-9"/>
        </w:rPr>
        <w:t> </w:t>
      </w:r>
      <w:r>
        <w:rPr/>
        <w:t>upper</w:t>
      </w:r>
      <w:r>
        <w:rPr>
          <w:spacing w:val="-9"/>
        </w:rPr>
        <w:t> </w:t>
      </w:r>
      <w:r>
        <w:rPr>
          <w:spacing w:val="-3"/>
        </w:rPr>
        <w:t>member</w:t>
      </w:r>
      <w:r>
        <w:rPr>
          <w:spacing w:val="-10"/>
        </w:rPr>
        <w:t> </w:t>
      </w:r>
      <w:r>
        <w:rPr/>
        <w:t>of</w:t>
      </w:r>
      <w:r>
        <w:rPr>
          <w:spacing w:val="-8"/>
        </w:rPr>
        <w:t> </w:t>
      </w:r>
      <w:r>
        <w:rPr/>
        <w:t>the</w:t>
      </w:r>
      <w:r>
        <w:rPr>
          <w:spacing w:val="-9"/>
        </w:rPr>
        <w:t> </w:t>
      </w:r>
      <w:r>
        <w:rPr/>
        <w:t>St.</w:t>
      </w:r>
      <w:r>
        <w:rPr>
          <w:spacing w:val="-9"/>
        </w:rPr>
        <w:t> </w:t>
      </w:r>
      <w:r>
        <w:rPr>
          <w:spacing w:val="-3"/>
        </w:rPr>
        <w:t>Charles</w:t>
      </w:r>
      <w:r>
        <w:rPr>
          <w:spacing w:val="-9"/>
        </w:rPr>
        <w:t> </w:t>
      </w:r>
      <w:r>
        <w:rPr/>
        <w:t>is</w:t>
      </w:r>
      <w:r>
        <w:rPr>
          <w:spacing w:val="-8"/>
        </w:rPr>
        <w:t> </w:t>
      </w:r>
      <w:r>
        <w:rPr/>
        <w:t>thin-</w:t>
      </w:r>
      <w:r>
        <w:rPr>
          <w:spacing w:val="-9"/>
        </w:rPr>
        <w:t> </w:t>
      </w:r>
      <w:r>
        <w:rPr/>
        <w:t>to</w:t>
      </w:r>
      <w:r>
        <w:rPr>
          <w:spacing w:val="-9"/>
        </w:rPr>
        <w:t> </w:t>
      </w:r>
      <w:r>
        <w:rPr/>
        <w:t>medium-bedded,</w:t>
      </w:r>
    </w:p>
    <w:p>
      <w:pPr>
        <w:pStyle w:val="BodyText"/>
        <w:spacing w:line="249" w:lineRule="auto" w:before="97"/>
        <w:ind w:left="393" w:right="727"/>
        <w:jc w:val="both"/>
      </w:pPr>
      <w:r>
        <w:rPr/>
        <w:br w:type="column"/>
      </w:r>
      <w:r>
        <w:rPr/>
        <w:t>brownish-gray dolostone, containing dark-gray chert lenses. </w:t>
      </w:r>
      <w:r>
        <w:rPr>
          <w:spacing w:val="-3"/>
        </w:rPr>
        <w:t>Where</w:t>
      </w:r>
      <w:r>
        <w:rPr>
          <w:spacing w:val="-12"/>
        </w:rPr>
        <w:t> </w:t>
      </w:r>
      <w:r>
        <w:rPr/>
        <w:t>encountered</w:t>
      </w:r>
      <w:r>
        <w:rPr>
          <w:spacing w:val="-12"/>
        </w:rPr>
        <w:t> </w:t>
      </w:r>
      <w:r>
        <w:rPr/>
        <w:t>(about</w:t>
      </w:r>
      <w:r>
        <w:rPr>
          <w:spacing w:val="-11"/>
        </w:rPr>
        <w:t> </w:t>
      </w:r>
      <w:r>
        <w:rPr/>
        <w:t>800</w:t>
      </w:r>
      <w:r>
        <w:rPr>
          <w:spacing w:val="-11"/>
        </w:rPr>
        <w:t> </w:t>
      </w:r>
      <w:r>
        <w:rPr/>
        <w:t>m</w:t>
      </w:r>
      <w:r>
        <w:rPr>
          <w:spacing w:val="-12"/>
        </w:rPr>
        <w:t> </w:t>
      </w:r>
      <w:r>
        <w:rPr/>
        <w:t>from</w:t>
      </w:r>
      <w:r>
        <w:rPr>
          <w:spacing w:val="-11"/>
        </w:rPr>
        <w:t> </w:t>
      </w:r>
      <w:r>
        <w:rPr/>
        <w:t>start</w:t>
      </w:r>
      <w:r>
        <w:rPr>
          <w:spacing w:val="-11"/>
        </w:rPr>
        <w:t> </w:t>
      </w:r>
      <w:r>
        <w:rPr/>
        <w:t>of</w:t>
      </w:r>
      <w:r>
        <w:rPr>
          <w:spacing w:val="-11"/>
        </w:rPr>
        <w:t> </w:t>
      </w:r>
      <w:r>
        <w:rPr/>
        <w:t>traverse),</w:t>
      </w:r>
      <w:r>
        <w:rPr>
          <w:spacing w:val="-11"/>
        </w:rPr>
        <w:t> </w:t>
      </w:r>
      <w:r>
        <w:rPr/>
        <w:t>the</w:t>
      </w:r>
      <w:r>
        <w:rPr>
          <w:spacing w:val="-11"/>
        </w:rPr>
        <w:t> </w:t>
      </w:r>
      <w:r>
        <w:rPr/>
        <w:t>unit dips 60° east. Just to the east, good exposures of the Lower Or- dovician Garden City Limestone dip about 45° east and expose </w:t>
      </w:r>
      <w:r>
        <w:rPr>
          <w:spacing w:val="-4"/>
        </w:rPr>
        <w:t>gray, </w:t>
      </w:r>
      <w:r>
        <w:rPr/>
        <w:t>fine-grained, tabular limestone </w:t>
      </w:r>
      <w:r>
        <w:rPr>
          <w:spacing w:val="-3"/>
        </w:rPr>
        <w:t>containing orange-tan </w:t>
      </w:r>
      <w:r>
        <w:rPr/>
        <w:t>mot- tling and intraformational </w:t>
      </w:r>
      <w:r>
        <w:rPr>
          <w:spacing w:val="-3"/>
        </w:rPr>
        <w:t>conglomerate. </w:t>
      </w:r>
      <w:r>
        <w:rPr>
          <w:spacing w:val="-9"/>
        </w:rPr>
        <w:t>To </w:t>
      </w:r>
      <w:r>
        <w:rPr/>
        <w:t>save time, the vans </w:t>
      </w:r>
      <w:r>
        <w:rPr>
          <w:spacing w:val="-3"/>
        </w:rPr>
        <w:t>will </w:t>
      </w:r>
      <w:r>
        <w:rPr/>
        <w:t>shuttle us the </w:t>
      </w:r>
      <w:r>
        <w:rPr>
          <w:spacing w:val="-3"/>
        </w:rPr>
        <w:t>next </w:t>
      </w:r>
      <w:r>
        <w:rPr/>
        <w:t>0.5 km to the </w:t>
      </w:r>
      <w:r>
        <w:rPr>
          <w:spacing w:val="-3"/>
        </w:rPr>
        <w:t>easternmost prominent </w:t>
      </w:r>
      <w:r>
        <w:rPr/>
        <w:t>out- </w:t>
      </w:r>
      <w:r>
        <w:rPr>
          <w:spacing w:val="-4"/>
        </w:rPr>
        <w:t>crops</w:t>
      </w:r>
      <w:r>
        <w:rPr>
          <w:spacing w:val="-14"/>
        </w:rPr>
        <w:t> </w:t>
      </w:r>
      <w:r>
        <w:rPr>
          <w:spacing w:val="-3"/>
        </w:rPr>
        <w:t>of</w:t>
      </w:r>
      <w:r>
        <w:rPr>
          <w:spacing w:val="-13"/>
        </w:rPr>
        <w:t> </w:t>
      </w:r>
      <w:r>
        <w:rPr>
          <w:spacing w:val="-5"/>
        </w:rPr>
        <w:t>highly</w:t>
      </w:r>
      <w:r>
        <w:rPr>
          <w:spacing w:val="-13"/>
        </w:rPr>
        <w:t> </w:t>
      </w:r>
      <w:r>
        <w:rPr>
          <w:spacing w:val="-5"/>
        </w:rPr>
        <w:t>brecciated</w:t>
      </w:r>
      <w:r>
        <w:rPr>
          <w:spacing w:val="-14"/>
        </w:rPr>
        <w:t> </w:t>
      </w:r>
      <w:r>
        <w:rPr>
          <w:spacing w:val="-4"/>
        </w:rPr>
        <w:t>upper</w:t>
      </w:r>
      <w:r>
        <w:rPr>
          <w:spacing w:val="-13"/>
        </w:rPr>
        <w:t> </w:t>
      </w:r>
      <w:r>
        <w:rPr>
          <w:spacing w:val="-5"/>
        </w:rPr>
        <w:t>member</w:t>
      </w:r>
      <w:r>
        <w:rPr>
          <w:spacing w:val="-13"/>
        </w:rPr>
        <w:t> </w:t>
      </w:r>
      <w:r>
        <w:rPr>
          <w:spacing w:val="-3"/>
        </w:rPr>
        <w:t>of</w:t>
      </w:r>
      <w:r>
        <w:rPr>
          <w:spacing w:val="-14"/>
        </w:rPr>
        <w:t> </w:t>
      </w:r>
      <w:r>
        <w:rPr>
          <w:spacing w:val="-4"/>
        </w:rPr>
        <w:t>the</w:t>
      </w:r>
      <w:r>
        <w:rPr>
          <w:spacing w:val="-13"/>
        </w:rPr>
        <w:t> </w:t>
      </w:r>
      <w:r>
        <w:rPr>
          <w:spacing w:val="-4"/>
        </w:rPr>
        <w:t>Swan</w:t>
      </w:r>
      <w:r>
        <w:rPr>
          <w:spacing w:val="-13"/>
        </w:rPr>
        <w:t> </w:t>
      </w:r>
      <w:r>
        <w:rPr>
          <w:spacing w:val="-4"/>
        </w:rPr>
        <w:t>Peak</w:t>
      </w:r>
      <w:r>
        <w:rPr>
          <w:spacing w:val="-14"/>
        </w:rPr>
        <w:t> </w:t>
      </w:r>
      <w:r>
        <w:rPr>
          <w:spacing w:val="-5"/>
        </w:rPr>
        <w:t>Quartz- </w:t>
      </w:r>
      <w:r>
        <w:rPr/>
        <w:t>ite,</w:t>
      </w:r>
      <w:r>
        <w:rPr>
          <w:spacing w:val="-11"/>
        </w:rPr>
        <w:t> </w:t>
      </w:r>
      <w:r>
        <w:rPr/>
        <w:t>a</w:t>
      </w:r>
      <w:r>
        <w:rPr>
          <w:spacing w:val="-11"/>
        </w:rPr>
        <w:t> </w:t>
      </w:r>
      <w:r>
        <w:rPr>
          <w:spacing w:val="-3"/>
        </w:rPr>
        <w:t>dense,</w:t>
      </w:r>
      <w:r>
        <w:rPr>
          <w:spacing w:val="-11"/>
        </w:rPr>
        <w:t> </w:t>
      </w:r>
      <w:r>
        <w:rPr>
          <w:spacing w:val="-3"/>
        </w:rPr>
        <w:t>white</w:t>
      </w:r>
      <w:r>
        <w:rPr>
          <w:spacing w:val="-11"/>
        </w:rPr>
        <w:t> </w:t>
      </w:r>
      <w:r>
        <w:rPr>
          <w:spacing w:val="-3"/>
        </w:rPr>
        <w:t>orthoquartzite.</w:t>
      </w:r>
      <w:r>
        <w:rPr>
          <w:spacing w:val="-11"/>
        </w:rPr>
        <w:t> </w:t>
      </w:r>
      <w:r>
        <w:rPr/>
        <w:t>The</w:t>
      </w:r>
      <w:r>
        <w:rPr>
          <w:spacing w:val="-12"/>
        </w:rPr>
        <w:t> </w:t>
      </w:r>
      <w:r>
        <w:rPr/>
        <w:t>lower</w:t>
      </w:r>
      <w:r>
        <w:rPr>
          <w:spacing w:val="-10"/>
        </w:rPr>
        <w:t> </w:t>
      </w:r>
      <w:r>
        <w:rPr>
          <w:spacing w:val="-3"/>
        </w:rPr>
        <w:t>member</w:t>
      </w:r>
      <w:r>
        <w:rPr>
          <w:spacing w:val="-11"/>
        </w:rPr>
        <w:t> </w:t>
      </w:r>
      <w:r>
        <w:rPr/>
        <w:t>of</w:t>
      </w:r>
      <w:r>
        <w:rPr>
          <w:spacing w:val="-11"/>
        </w:rPr>
        <w:t> </w:t>
      </w:r>
      <w:r>
        <w:rPr/>
        <w:t>the</w:t>
      </w:r>
      <w:r>
        <w:rPr>
          <w:spacing w:val="-10"/>
        </w:rPr>
        <w:t> </w:t>
      </w:r>
      <w:r>
        <w:rPr/>
        <w:t>Swan Peak</w:t>
      </w:r>
      <w:r>
        <w:rPr>
          <w:spacing w:val="-9"/>
        </w:rPr>
        <w:t> </w:t>
      </w:r>
      <w:r>
        <w:rPr/>
        <w:t>(abundantly</w:t>
      </w:r>
      <w:r>
        <w:rPr>
          <w:spacing w:val="-9"/>
        </w:rPr>
        <w:t> </w:t>
      </w:r>
      <w:r>
        <w:rPr/>
        <w:t>cherty</w:t>
      </w:r>
      <w:r>
        <w:rPr>
          <w:spacing w:val="-9"/>
        </w:rPr>
        <w:t> </w:t>
      </w:r>
      <w:r>
        <w:rPr/>
        <w:t>dolostone</w:t>
      </w:r>
      <w:r>
        <w:rPr>
          <w:spacing w:val="-9"/>
        </w:rPr>
        <w:t> </w:t>
      </w:r>
      <w:r>
        <w:rPr/>
        <w:t>and</w:t>
      </w:r>
      <w:r>
        <w:rPr>
          <w:spacing w:val="-9"/>
        </w:rPr>
        <w:t> </w:t>
      </w:r>
      <w:r>
        <w:rPr/>
        <w:t>quartzite)</w:t>
      </w:r>
      <w:r>
        <w:rPr>
          <w:spacing w:val="-9"/>
        </w:rPr>
        <w:t> </w:t>
      </w:r>
      <w:r>
        <w:rPr/>
        <w:t>is</w:t>
      </w:r>
      <w:r>
        <w:rPr>
          <w:spacing w:val="-9"/>
        </w:rPr>
        <w:t> </w:t>
      </w:r>
      <w:r>
        <w:rPr/>
        <w:t>not</w:t>
      </w:r>
      <w:r>
        <w:rPr>
          <w:spacing w:val="-9"/>
        </w:rPr>
        <w:t> </w:t>
      </w:r>
      <w:r>
        <w:rPr/>
        <w:t>exposed </w:t>
      </w:r>
      <w:r>
        <w:rPr>
          <w:spacing w:val="-3"/>
        </w:rPr>
        <w:t>along </w:t>
      </w:r>
      <w:r>
        <w:rPr/>
        <w:t>the</w:t>
      </w:r>
      <w:r>
        <w:rPr>
          <w:spacing w:val="-5"/>
        </w:rPr>
        <w:t> </w:t>
      </w:r>
      <w:r>
        <w:rPr>
          <w:spacing w:val="-3"/>
        </w:rPr>
        <w:t>road.</w:t>
      </w:r>
    </w:p>
    <w:p>
      <w:pPr>
        <w:pStyle w:val="BodyText"/>
        <w:spacing w:line="249" w:lineRule="auto" w:before="9"/>
        <w:ind w:left="393" w:right="732" w:firstLine="288"/>
        <w:jc w:val="both"/>
      </w:pPr>
      <w:r>
        <w:rPr/>
        <w:t>One question we will discuss is whether brittle deformation (brecciation) is entirely formed by widespread </w:t>
      </w:r>
      <w:r>
        <w:rPr>
          <w:spacing w:val="-4"/>
        </w:rPr>
        <w:t>Tertiary </w:t>
      </w:r>
      <w:r>
        <w:rPr/>
        <w:t>crustal extension. At least one fieldtrip leader (Kellogg) believes that essentially</w:t>
      </w:r>
      <w:r>
        <w:rPr>
          <w:spacing w:val="-9"/>
        </w:rPr>
        <w:t> </w:t>
      </w:r>
      <w:r>
        <w:rPr/>
        <w:t>all</w:t>
      </w:r>
      <w:r>
        <w:rPr>
          <w:spacing w:val="-8"/>
        </w:rPr>
        <w:t> </w:t>
      </w:r>
      <w:r>
        <w:rPr/>
        <w:t>brecciation</w:t>
      </w:r>
      <w:r>
        <w:rPr>
          <w:spacing w:val="-9"/>
        </w:rPr>
        <w:t> </w:t>
      </w:r>
      <w:r>
        <w:rPr/>
        <w:t>is</w:t>
      </w:r>
      <w:r>
        <w:rPr>
          <w:spacing w:val="-12"/>
        </w:rPr>
        <w:t> </w:t>
      </w:r>
      <w:r>
        <w:rPr>
          <w:spacing w:val="-4"/>
        </w:rPr>
        <w:t>Tertiary</w:t>
      </w:r>
      <w:r>
        <w:rPr>
          <w:spacing w:val="-10"/>
        </w:rPr>
        <w:t> </w:t>
      </w:r>
      <w:r>
        <w:rPr/>
        <w:t>and</w:t>
      </w:r>
      <w:r>
        <w:rPr>
          <w:spacing w:val="-9"/>
        </w:rPr>
        <w:t> </w:t>
      </w:r>
      <w:r>
        <w:rPr/>
        <w:t>not</w:t>
      </w:r>
      <w:r>
        <w:rPr>
          <w:spacing w:val="-10"/>
        </w:rPr>
        <w:t> </w:t>
      </w:r>
      <w:r>
        <w:rPr/>
        <w:t>related</w:t>
      </w:r>
      <w:r>
        <w:rPr>
          <w:spacing w:val="-9"/>
        </w:rPr>
        <w:t> </w:t>
      </w:r>
      <w:r>
        <w:rPr/>
        <w:t>to</w:t>
      </w:r>
      <w:r>
        <w:rPr>
          <w:spacing w:val="-10"/>
        </w:rPr>
        <w:t> </w:t>
      </w:r>
      <w:r>
        <w:rPr/>
        <w:t>thrusting; i.e.,</w:t>
      </w:r>
      <w:r>
        <w:rPr>
          <w:spacing w:val="-16"/>
        </w:rPr>
        <w:t> </w:t>
      </w:r>
      <w:r>
        <w:rPr/>
        <w:t>thrusts</w:t>
      </w:r>
      <w:r>
        <w:rPr>
          <w:spacing w:val="-16"/>
        </w:rPr>
        <w:t> </w:t>
      </w:r>
      <w:r>
        <w:rPr/>
        <w:t>can</w:t>
      </w:r>
      <w:r>
        <w:rPr>
          <w:spacing w:val="-16"/>
        </w:rPr>
        <w:t> </w:t>
      </w:r>
      <w:r>
        <w:rPr>
          <w:spacing w:val="-3"/>
        </w:rPr>
        <w:t>move</w:t>
      </w:r>
      <w:r>
        <w:rPr>
          <w:spacing w:val="-17"/>
        </w:rPr>
        <w:t> </w:t>
      </w:r>
      <w:r>
        <w:rPr/>
        <w:t>only</w:t>
      </w:r>
      <w:r>
        <w:rPr>
          <w:spacing w:val="-15"/>
        </w:rPr>
        <w:t> </w:t>
      </w:r>
      <w:r>
        <w:rPr>
          <w:spacing w:val="-3"/>
        </w:rPr>
        <w:t>when</w:t>
      </w:r>
      <w:r>
        <w:rPr>
          <w:spacing w:val="-16"/>
        </w:rPr>
        <w:t> </w:t>
      </w:r>
      <w:r>
        <w:rPr/>
        <w:t>hydrostatic</w:t>
      </w:r>
      <w:r>
        <w:rPr>
          <w:spacing w:val="-16"/>
        </w:rPr>
        <w:t> </w:t>
      </w:r>
      <w:r>
        <w:rPr/>
        <w:t>pressure</w:t>
      </w:r>
      <w:r>
        <w:rPr>
          <w:spacing w:val="-16"/>
        </w:rPr>
        <w:t> </w:t>
      </w:r>
      <w:r>
        <w:rPr/>
        <w:t>approaches lithostatic pressure (similar to Hubbert and </w:t>
      </w:r>
      <w:r>
        <w:rPr>
          <w:spacing w:val="-3"/>
        </w:rPr>
        <w:t>Rubey's </w:t>
      </w:r>
      <w:r>
        <w:rPr/>
        <w:t>[1959] fa- </w:t>
      </w:r>
      <w:r>
        <w:rPr>
          <w:spacing w:val="-3"/>
        </w:rPr>
        <w:t>mous </w:t>
      </w:r>
      <w:r>
        <w:rPr/>
        <w:t>beer can experiment), a condition that is not conducive to the formation of significant</w:t>
      </w:r>
      <w:r>
        <w:rPr>
          <w:spacing w:val="-22"/>
        </w:rPr>
        <w:t> </w:t>
      </w:r>
      <w:r>
        <w:rPr/>
        <w:t>breccia.</w:t>
      </w:r>
    </w:p>
    <w:p>
      <w:pPr>
        <w:pStyle w:val="BodyText"/>
        <w:spacing w:before="5"/>
        <w:rPr>
          <w:sz w:val="21"/>
        </w:rPr>
      </w:pPr>
    </w:p>
    <w:p>
      <w:pPr>
        <w:pStyle w:val="BodyText"/>
        <w:spacing w:line="249" w:lineRule="auto"/>
        <w:ind w:left="1473" w:right="721" w:hanging="1080"/>
        <w:jc w:val="both"/>
      </w:pPr>
      <w:r>
        <w:rPr/>
        <w:t>19.6 1.0 We resume driving east from the last (easternmost) outcrop of Swan Peak Quartzite.</w:t>
      </w:r>
    </w:p>
    <w:p>
      <w:pPr>
        <w:pStyle w:val="BodyText"/>
        <w:spacing w:line="249" w:lineRule="auto" w:before="1"/>
        <w:ind w:left="1473" w:right="724" w:hanging="1080"/>
        <w:jc w:val="both"/>
      </w:pPr>
      <w:r>
        <w:rPr/>
        <w:t>19.8 0.2  </w:t>
      </w:r>
      <w:r>
        <w:rPr>
          <w:spacing w:val="-4"/>
        </w:rPr>
        <w:t>Turn  </w:t>
      </w:r>
      <w:r>
        <w:rPr/>
        <w:t>left at gate in fence (leave gates as you find them ). </w:t>
      </w:r>
      <w:r>
        <w:rPr>
          <w:spacing w:val="-9"/>
        </w:rPr>
        <w:t>We </w:t>
      </w:r>
      <w:r>
        <w:rPr/>
        <w:t>will be crossing the buried trace of </w:t>
      </w:r>
      <w:r>
        <w:rPr>
          <w:spacing w:val="-2"/>
        </w:rPr>
        <w:t>the </w:t>
      </w:r>
      <w:r>
        <w:rPr>
          <w:spacing w:val="-4"/>
        </w:rPr>
        <w:t>Putnam</w:t>
      </w:r>
      <w:r>
        <w:rPr>
          <w:spacing w:val="-16"/>
        </w:rPr>
        <w:t> </w:t>
      </w:r>
      <w:r>
        <w:rPr>
          <w:spacing w:val="-3"/>
        </w:rPr>
        <w:t>thrust.</w:t>
      </w:r>
    </w:p>
    <w:p>
      <w:pPr>
        <w:pStyle w:val="BodyText"/>
        <w:spacing w:line="249" w:lineRule="auto" w:before="3"/>
        <w:ind w:left="1473" w:right="721" w:hanging="1080"/>
        <w:jc w:val="both"/>
      </w:pPr>
      <w:r>
        <w:rPr/>
        <w:t>20.3 0.5  </w:t>
      </w:r>
      <w:r>
        <w:rPr>
          <w:spacing w:val="-6"/>
        </w:rPr>
        <w:t>Take </w:t>
      </w:r>
      <w:r>
        <w:rPr/>
        <w:t>left fork through gate near abandoned water- well</w:t>
      </w:r>
      <w:r>
        <w:rPr>
          <w:spacing w:val="-12"/>
        </w:rPr>
        <w:t> </w:t>
      </w:r>
      <w:r>
        <w:rPr/>
        <w:t>in</w:t>
      </w:r>
      <w:r>
        <w:rPr>
          <w:spacing w:val="-12"/>
        </w:rPr>
        <w:t> </w:t>
      </w:r>
      <w:r>
        <w:rPr>
          <w:spacing w:val="-3"/>
        </w:rPr>
        <w:t>Triassic</w:t>
      </w:r>
      <w:r>
        <w:rPr>
          <w:spacing w:val="-10"/>
        </w:rPr>
        <w:t> </w:t>
      </w:r>
      <w:r>
        <w:rPr/>
        <w:t>lower-plate</w:t>
      </w:r>
      <w:r>
        <w:rPr>
          <w:spacing w:val="-10"/>
        </w:rPr>
        <w:t> </w:t>
      </w:r>
      <w:r>
        <w:rPr/>
        <w:t>rocks</w:t>
      </w:r>
      <w:r>
        <w:rPr>
          <w:spacing w:val="-11"/>
        </w:rPr>
        <w:t> </w:t>
      </w:r>
      <w:r>
        <w:rPr/>
        <w:t>(gray-brown</w:t>
      </w:r>
      <w:r>
        <w:rPr>
          <w:spacing w:val="-10"/>
        </w:rPr>
        <w:t> </w:t>
      </w:r>
      <w:r>
        <w:rPr/>
        <w:t>silt- stone</w:t>
      </w:r>
      <w:r>
        <w:rPr>
          <w:spacing w:val="-9"/>
        </w:rPr>
        <w:t> </w:t>
      </w:r>
      <w:r>
        <w:rPr/>
        <w:t>and</w:t>
      </w:r>
      <w:r>
        <w:rPr>
          <w:spacing w:val="-8"/>
        </w:rPr>
        <w:t> </w:t>
      </w:r>
      <w:r>
        <w:rPr/>
        <w:t>limestone</w:t>
      </w:r>
      <w:r>
        <w:rPr>
          <w:spacing w:val="-8"/>
        </w:rPr>
        <w:t> </w:t>
      </w:r>
      <w:r>
        <w:rPr/>
        <w:t>of</w:t>
      </w:r>
      <w:r>
        <w:rPr>
          <w:spacing w:val="-8"/>
        </w:rPr>
        <w:t> </w:t>
      </w:r>
      <w:r>
        <w:rPr/>
        <w:t>Dinwoody</w:t>
      </w:r>
      <w:r>
        <w:rPr>
          <w:spacing w:val="-8"/>
        </w:rPr>
        <w:t> </w:t>
      </w:r>
      <w:r>
        <w:rPr/>
        <w:t>or</w:t>
      </w:r>
      <w:r>
        <w:rPr>
          <w:spacing w:val="-8"/>
        </w:rPr>
        <w:t> </w:t>
      </w:r>
      <w:r>
        <w:rPr/>
        <w:t>Thaynes</w:t>
      </w:r>
      <w:r>
        <w:rPr>
          <w:spacing w:val="-8"/>
        </w:rPr>
        <w:t> </w:t>
      </w:r>
      <w:r>
        <w:rPr/>
        <w:t>For- </w:t>
      </w:r>
      <w:r>
        <w:rPr>
          <w:spacing w:val="-4"/>
        </w:rPr>
        <w:t>mation).</w:t>
      </w:r>
    </w:p>
    <w:p>
      <w:pPr>
        <w:pStyle w:val="BodyText"/>
        <w:spacing w:line="249" w:lineRule="auto" w:before="3"/>
        <w:ind w:left="1473" w:right="725" w:hanging="1080"/>
        <w:jc w:val="both"/>
      </w:pPr>
      <w:r>
        <w:rPr/>
        <w:t>20.7 0.4 Park at base of grassy hill to the southwest. We will walk to the top of this hill.</w:t>
      </w:r>
    </w:p>
    <w:p>
      <w:pPr>
        <w:pStyle w:val="BodyText"/>
        <w:spacing w:before="7"/>
      </w:pPr>
    </w:p>
    <w:p>
      <w:pPr>
        <w:pStyle w:val="Heading5"/>
        <w:ind w:left="393"/>
      </w:pPr>
      <w:r>
        <w:rPr>
          <w:w w:val="105"/>
        </w:rPr>
        <w:t>STOP 5 </w:t>
      </w:r>
      <w:r>
        <w:rPr>
          <w:w w:val="120"/>
        </w:rPr>
        <w:t>- </w:t>
      </w:r>
      <w:r>
        <w:rPr>
          <w:w w:val="105"/>
        </w:rPr>
        <w:t>The Putnam thrust</w:t>
      </w:r>
    </w:p>
    <w:p>
      <w:pPr>
        <w:pStyle w:val="BodyText"/>
        <w:spacing w:line="249" w:lineRule="auto" w:before="45"/>
        <w:ind w:left="393" w:right="728" w:firstLine="288"/>
        <w:jc w:val="right"/>
      </w:pPr>
      <w:r>
        <w:rPr/>
        <w:t>The</w:t>
      </w:r>
      <w:r>
        <w:rPr>
          <w:spacing w:val="9"/>
        </w:rPr>
        <w:t> </w:t>
      </w:r>
      <w:r>
        <w:rPr/>
        <w:t>lowest,</w:t>
      </w:r>
      <w:r>
        <w:rPr>
          <w:spacing w:val="10"/>
        </w:rPr>
        <w:t> </w:t>
      </w:r>
      <w:r>
        <w:rPr/>
        <w:t>prominent</w:t>
      </w:r>
      <w:r>
        <w:rPr>
          <w:spacing w:val="10"/>
        </w:rPr>
        <w:t> </w:t>
      </w:r>
      <w:r>
        <w:rPr/>
        <w:t>outcrops</w:t>
      </w:r>
      <w:r>
        <w:rPr>
          <w:spacing w:val="10"/>
        </w:rPr>
        <w:t> </w:t>
      </w:r>
      <w:r>
        <w:rPr/>
        <w:t>up</w:t>
      </w:r>
      <w:r>
        <w:rPr>
          <w:spacing w:val="10"/>
        </w:rPr>
        <w:t> </w:t>
      </w:r>
      <w:r>
        <w:rPr/>
        <w:t>the</w:t>
      </w:r>
      <w:r>
        <w:rPr>
          <w:spacing w:val="10"/>
        </w:rPr>
        <w:t> </w:t>
      </w:r>
      <w:r>
        <w:rPr/>
        <w:t>hill</w:t>
      </w:r>
      <w:r>
        <w:rPr>
          <w:spacing w:val="10"/>
        </w:rPr>
        <w:t> </w:t>
      </w:r>
      <w:r>
        <w:rPr/>
        <w:t>are</w:t>
      </w:r>
      <w:r>
        <w:rPr>
          <w:spacing w:val="10"/>
        </w:rPr>
        <w:t> </w:t>
      </w:r>
      <w:r>
        <w:rPr/>
        <w:t>nearly</w:t>
      </w:r>
      <w:r>
        <w:rPr>
          <w:spacing w:val="10"/>
        </w:rPr>
        <w:t> </w:t>
      </w:r>
      <w:r>
        <w:rPr/>
        <w:t>mas-</w:t>
      </w:r>
      <w:r>
        <w:rPr>
          <w:spacing w:val="-2"/>
          <w:w w:val="101"/>
        </w:rPr>
        <w:t> </w:t>
      </w:r>
      <w:r>
        <w:rPr/>
        <w:t>sive, </w:t>
      </w:r>
      <w:r>
        <w:rPr>
          <w:spacing w:val="-4"/>
        </w:rPr>
        <w:t>gray, </w:t>
      </w:r>
      <w:r>
        <w:rPr/>
        <w:t>cherty limestone of the Middle</w:t>
      </w:r>
      <w:r>
        <w:rPr>
          <w:spacing w:val="-1"/>
        </w:rPr>
        <w:t> </w:t>
      </w:r>
      <w:r>
        <w:rPr/>
        <w:t>Pennsylvanian</w:t>
      </w:r>
      <w:r>
        <w:rPr>
          <w:spacing w:val="-1"/>
        </w:rPr>
        <w:t> </w:t>
      </w:r>
      <w:r>
        <w:rPr/>
        <w:t>lower</w:t>
      </w:r>
      <w:r>
        <w:rPr>
          <w:spacing w:val="-1"/>
          <w:w w:val="99"/>
        </w:rPr>
        <w:t> </w:t>
      </w:r>
      <w:r>
        <w:rPr>
          <w:spacing w:val="-5"/>
        </w:rPr>
        <w:t>member</w:t>
      </w:r>
      <w:r>
        <w:rPr>
          <w:spacing w:val="-15"/>
        </w:rPr>
        <w:t> </w:t>
      </w:r>
      <w:r>
        <w:rPr/>
        <w:t>of</w:t>
      </w:r>
      <w:r>
        <w:rPr>
          <w:spacing w:val="-14"/>
        </w:rPr>
        <w:t> </w:t>
      </w:r>
      <w:r>
        <w:rPr>
          <w:spacing w:val="-3"/>
        </w:rPr>
        <w:t>the</w:t>
      </w:r>
      <w:r>
        <w:rPr>
          <w:spacing w:val="-15"/>
        </w:rPr>
        <w:t> </w:t>
      </w:r>
      <w:r>
        <w:rPr>
          <w:spacing w:val="-7"/>
        </w:rPr>
        <w:t>Wells</w:t>
      </w:r>
      <w:r>
        <w:rPr>
          <w:spacing w:val="-14"/>
        </w:rPr>
        <w:t> </w:t>
      </w:r>
      <w:r>
        <w:rPr>
          <w:spacing w:val="-5"/>
        </w:rPr>
        <w:t>Formation,</w:t>
      </w:r>
      <w:r>
        <w:rPr>
          <w:spacing w:val="-13"/>
        </w:rPr>
        <w:t> </w:t>
      </w:r>
      <w:r>
        <w:rPr>
          <w:spacing w:val="-4"/>
        </w:rPr>
        <w:t>which</w:t>
      </w:r>
      <w:r>
        <w:rPr>
          <w:spacing w:val="-14"/>
        </w:rPr>
        <w:t> </w:t>
      </w:r>
      <w:r>
        <w:rPr>
          <w:spacing w:val="-3"/>
        </w:rPr>
        <w:t>dips</w:t>
      </w:r>
      <w:r>
        <w:rPr>
          <w:spacing w:val="-13"/>
        </w:rPr>
        <w:t> </w:t>
      </w:r>
      <w:r>
        <w:rPr>
          <w:spacing w:val="-4"/>
        </w:rPr>
        <w:t>about</w:t>
      </w:r>
      <w:r>
        <w:rPr>
          <w:spacing w:val="-14"/>
        </w:rPr>
        <w:t> </w:t>
      </w:r>
      <w:r>
        <w:rPr>
          <w:spacing w:val="-3"/>
        </w:rPr>
        <w:t>25°</w:t>
      </w:r>
      <w:r>
        <w:rPr>
          <w:spacing w:val="-13"/>
        </w:rPr>
        <w:t> </w:t>
      </w:r>
      <w:r>
        <w:rPr/>
        <w:t>to</w:t>
      </w:r>
      <w:r>
        <w:rPr>
          <w:spacing w:val="-14"/>
        </w:rPr>
        <w:t> </w:t>
      </w:r>
      <w:r>
        <w:rPr>
          <w:spacing w:val="-3"/>
        </w:rPr>
        <w:t>the</w:t>
      </w:r>
      <w:r>
        <w:rPr>
          <w:spacing w:val="-13"/>
        </w:rPr>
        <w:t> </w:t>
      </w:r>
      <w:r>
        <w:rPr>
          <w:spacing w:val="-4"/>
        </w:rPr>
        <w:t>south-</w:t>
      </w:r>
      <w:r>
        <w:rPr>
          <w:spacing w:val="-4"/>
          <w:w w:val="101"/>
        </w:rPr>
        <w:t> </w:t>
      </w:r>
      <w:r>
        <w:rPr/>
        <w:t>west. These rocks are just a few meters below the</w:t>
      </w:r>
      <w:r>
        <w:rPr>
          <w:spacing w:val="-19"/>
        </w:rPr>
        <w:t> </w:t>
      </w:r>
      <w:r>
        <w:rPr/>
        <w:t>main</w:t>
      </w:r>
      <w:r>
        <w:rPr>
          <w:spacing w:val="-2"/>
        </w:rPr>
        <w:t> Putnam</w:t>
      </w:r>
      <w:r>
        <w:rPr>
          <w:spacing w:val="-2"/>
          <w:w w:val="102"/>
        </w:rPr>
        <w:t> </w:t>
      </w:r>
      <w:r>
        <w:rPr/>
        <w:t>thrust,</w:t>
      </w:r>
      <w:r>
        <w:rPr>
          <w:spacing w:val="-10"/>
        </w:rPr>
        <w:t> </w:t>
      </w:r>
      <w:r>
        <w:rPr/>
        <w:t>above</w:t>
      </w:r>
      <w:r>
        <w:rPr>
          <w:spacing w:val="-9"/>
        </w:rPr>
        <w:t> </w:t>
      </w:r>
      <w:r>
        <w:rPr/>
        <w:t>which</w:t>
      </w:r>
      <w:r>
        <w:rPr>
          <w:spacing w:val="-10"/>
        </w:rPr>
        <w:t> </w:t>
      </w:r>
      <w:r>
        <w:rPr/>
        <w:t>are</w:t>
      </w:r>
      <w:r>
        <w:rPr>
          <w:spacing w:val="-10"/>
        </w:rPr>
        <w:t> </w:t>
      </w:r>
      <w:r>
        <w:rPr/>
        <w:t>exposed</w:t>
      </w:r>
      <w:r>
        <w:rPr>
          <w:spacing w:val="-9"/>
        </w:rPr>
        <w:t> </w:t>
      </w:r>
      <w:r>
        <w:rPr/>
        <w:t>rocks</w:t>
      </w:r>
      <w:r>
        <w:rPr>
          <w:spacing w:val="-9"/>
        </w:rPr>
        <w:t> </w:t>
      </w:r>
      <w:r>
        <w:rPr/>
        <w:t>of</w:t>
      </w:r>
      <w:r>
        <w:rPr>
          <w:spacing w:val="-9"/>
        </w:rPr>
        <w:t> </w:t>
      </w:r>
      <w:r>
        <w:rPr/>
        <w:t>the</w:t>
      </w:r>
      <w:r>
        <w:rPr>
          <w:spacing w:val="-10"/>
        </w:rPr>
        <w:t> </w:t>
      </w:r>
      <w:r>
        <w:rPr/>
        <w:t>Lone</w:t>
      </w:r>
      <w:r>
        <w:rPr>
          <w:spacing w:val="-10"/>
        </w:rPr>
        <w:t> </w:t>
      </w:r>
      <w:r>
        <w:rPr/>
        <w:t>Pine</w:t>
      </w:r>
      <w:r>
        <w:rPr>
          <w:spacing w:val="-10"/>
        </w:rPr>
        <w:t> </w:t>
      </w:r>
      <w:r>
        <w:rPr/>
        <w:t>subplate</w:t>
      </w:r>
      <w:r>
        <w:rPr>
          <w:spacing w:val="-1"/>
          <w:w w:val="100"/>
        </w:rPr>
        <w:t> </w:t>
      </w:r>
      <w:r>
        <w:rPr/>
        <w:t>of</w:t>
      </w:r>
      <w:r>
        <w:rPr>
          <w:spacing w:val="10"/>
        </w:rPr>
        <w:t> </w:t>
      </w:r>
      <w:r>
        <w:rPr/>
        <w:t>the</w:t>
      </w:r>
      <w:r>
        <w:rPr>
          <w:spacing w:val="10"/>
        </w:rPr>
        <w:t> </w:t>
      </w:r>
      <w:r>
        <w:rPr>
          <w:spacing w:val="-3"/>
        </w:rPr>
        <w:t>Putnam</w:t>
      </w:r>
      <w:r>
        <w:rPr>
          <w:spacing w:val="11"/>
        </w:rPr>
        <w:t> </w:t>
      </w:r>
      <w:r>
        <w:rPr/>
        <w:t>thrust</w:t>
      </w:r>
      <w:r>
        <w:rPr>
          <w:spacing w:val="10"/>
        </w:rPr>
        <w:t> </w:t>
      </w:r>
      <w:r>
        <w:rPr/>
        <w:t>(Fig.</w:t>
      </w:r>
      <w:r>
        <w:rPr>
          <w:spacing w:val="10"/>
        </w:rPr>
        <w:t> </w:t>
      </w:r>
      <w:r>
        <w:rPr/>
        <w:t>5).</w:t>
      </w:r>
      <w:r>
        <w:rPr>
          <w:spacing w:val="10"/>
        </w:rPr>
        <w:t> </w:t>
      </w:r>
      <w:r>
        <w:rPr/>
        <w:t>The</w:t>
      </w:r>
      <w:r>
        <w:rPr>
          <w:spacing w:val="11"/>
        </w:rPr>
        <w:t> </w:t>
      </w:r>
      <w:r>
        <w:rPr>
          <w:spacing w:val="-3"/>
        </w:rPr>
        <w:t>Lone</w:t>
      </w:r>
      <w:r>
        <w:rPr>
          <w:spacing w:val="10"/>
        </w:rPr>
        <w:t> </w:t>
      </w:r>
      <w:r>
        <w:rPr>
          <w:spacing w:val="-3"/>
        </w:rPr>
        <w:t>Pine</w:t>
      </w:r>
      <w:r>
        <w:rPr>
          <w:spacing w:val="10"/>
        </w:rPr>
        <w:t> </w:t>
      </w:r>
      <w:r>
        <w:rPr/>
        <w:t>subplate</w:t>
      </w:r>
      <w:r>
        <w:rPr>
          <w:spacing w:val="11"/>
        </w:rPr>
        <w:t> </w:t>
      </w:r>
      <w:r>
        <w:rPr/>
        <w:t>contains</w:t>
      </w:r>
      <w:r>
        <w:rPr>
          <w:spacing w:val="-2"/>
          <w:w w:val="101"/>
        </w:rPr>
        <w:t> </w:t>
      </w:r>
      <w:r>
        <w:rPr/>
        <w:t>rocks</w:t>
      </w:r>
      <w:r>
        <w:rPr>
          <w:spacing w:val="16"/>
        </w:rPr>
        <w:t> </w:t>
      </w:r>
      <w:r>
        <w:rPr/>
        <w:t>as</w:t>
      </w:r>
      <w:r>
        <w:rPr>
          <w:spacing w:val="16"/>
        </w:rPr>
        <w:t> </w:t>
      </w:r>
      <w:r>
        <w:rPr/>
        <w:t>young</w:t>
      </w:r>
      <w:r>
        <w:rPr>
          <w:spacing w:val="16"/>
        </w:rPr>
        <w:t> </w:t>
      </w:r>
      <w:r>
        <w:rPr/>
        <w:t>as</w:t>
      </w:r>
      <w:r>
        <w:rPr>
          <w:spacing w:val="16"/>
        </w:rPr>
        <w:t> </w:t>
      </w:r>
      <w:r>
        <w:rPr/>
        <w:t>Lower</w:t>
      </w:r>
      <w:r>
        <w:rPr>
          <w:spacing w:val="16"/>
        </w:rPr>
        <w:t> </w:t>
      </w:r>
      <w:r>
        <w:rPr/>
        <w:t>Silurian</w:t>
      </w:r>
      <w:r>
        <w:rPr>
          <w:spacing w:val="16"/>
        </w:rPr>
        <w:t> </w:t>
      </w:r>
      <w:r>
        <w:rPr/>
        <w:t>and</w:t>
      </w:r>
      <w:r>
        <w:rPr>
          <w:spacing w:val="16"/>
        </w:rPr>
        <w:t> </w:t>
      </w:r>
      <w:r>
        <w:rPr/>
        <w:t>Upper</w:t>
      </w:r>
      <w:r>
        <w:rPr>
          <w:spacing w:val="16"/>
        </w:rPr>
        <w:t> </w:t>
      </w:r>
      <w:r>
        <w:rPr/>
        <w:t>Ordovician</w:t>
      </w:r>
      <w:r>
        <w:rPr>
          <w:spacing w:val="16"/>
        </w:rPr>
        <w:t> </w:t>
      </w:r>
      <w:r>
        <w:rPr/>
        <w:t>Fish</w:t>
      </w:r>
      <w:r>
        <w:rPr>
          <w:spacing w:val="-2"/>
          <w:w w:val="102"/>
        </w:rPr>
        <w:t> </w:t>
      </w:r>
      <w:r>
        <w:rPr/>
        <w:t>Haven Dolomite and as old as Upper and</w:t>
      </w:r>
      <w:r>
        <w:rPr>
          <w:spacing w:val="11"/>
        </w:rPr>
        <w:t> </w:t>
      </w:r>
      <w:r>
        <w:rPr/>
        <w:t>Middle</w:t>
      </w:r>
      <w:r>
        <w:rPr>
          <w:spacing w:val="32"/>
        </w:rPr>
        <w:t> </w:t>
      </w:r>
      <w:r>
        <w:rPr/>
        <w:t>Cambrian</w:t>
      </w:r>
      <w:r>
        <w:rPr>
          <w:w w:val="102"/>
        </w:rPr>
        <w:t> </w:t>
      </w:r>
      <w:r>
        <w:rPr>
          <w:spacing w:val="-4"/>
        </w:rPr>
        <w:t>Nounan Formation. </w:t>
      </w:r>
      <w:r>
        <w:rPr/>
        <w:t>At </w:t>
      </w:r>
      <w:r>
        <w:rPr>
          <w:spacing w:val="-3"/>
        </w:rPr>
        <w:t>this </w:t>
      </w:r>
      <w:r>
        <w:rPr>
          <w:spacing w:val="-4"/>
        </w:rPr>
        <w:t>locality, however,</w:t>
      </w:r>
      <w:r>
        <w:rPr>
          <w:spacing w:val="-17"/>
        </w:rPr>
        <w:t> </w:t>
      </w:r>
      <w:r>
        <w:rPr/>
        <w:t>the</w:t>
      </w:r>
      <w:r>
        <w:rPr>
          <w:spacing w:val="-2"/>
        </w:rPr>
        <w:t> </w:t>
      </w:r>
      <w:r>
        <w:rPr>
          <w:spacing w:val="-3"/>
        </w:rPr>
        <w:t>stratigraphically</w:t>
      </w:r>
      <w:r>
        <w:rPr>
          <w:spacing w:val="-3"/>
          <w:w w:val="102"/>
        </w:rPr>
        <w:t> </w:t>
      </w:r>
      <w:r>
        <w:rPr/>
        <w:t>lowest</w:t>
      </w:r>
      <w:r>
        <w:rPr>
          <w:spacing w:val="-10"/>
        </w:rPr>
        <w:t> </w:t>
      </w:r>
      <w:r>
        <w:rPr/>
        <w:t>exposed</w:t>
      </w:r>
      <w:r>
        <w:rPr>
          <w:spacing w:val="-11"/>
        </w:rPr>
        <w:t> </w:t>
      </w:r>
      <w:r>
        <w:rPr/>
        <w:t>upper-plate</w:t>
      </w:r>
      <w:r>
        <w:rPr>
          <w:spacing w:val="-11"/>
        </w:rPr>
        <w:t> </w:t>
      </w:r>
      <w:r>
        <w:rPr/>
        <w:t>rocks</w:t>
      </w:r>
      <w:r>
        <w:rPr>
          <w:spacing w:val="-9"/>
        </w:rPr>
        <w:t> </w:t>
      </w:r>
      <w:r>
        <w:rPr/>
        <w:t>are</w:t>
      </w:r>
      <w:r>
        <w:rPr>
          <w:spacing w:val="-11"/>
        </w:rPr>
        <w:t> </w:t>
      </w:r>
      <w:r>
        <w:rPr/>
        <w:t>those</w:t>
      </w:r>
      <w:r>
        <w:rPr>
          <w:spacing w:val="-10"/>
        </w:rPr>
        <w:t> </w:t>
      </w:r>
      <w:r>
        <w:rPr/>
        <w:t>of</w:t>
      </w:r>
      <w:r>
        <w:rPr>
          <w:spacing w:val="-10"/>
        </w:rPr>
        <w:t> </w:t>
      </w:r>
      <w:r>
        <w:rPr/>
        <w:t>the</w:t>
      </w:r>
      <w:r>
        <w:rPr>
          <w:spacing w:val="-10"/>
        </w:rPr>
        <w:t> </w:t>
      </w:r>
      <w:r>
        <w:rPr/>
        <w:t>lower</w:t>
      </w:r>
      <w:r>
        <w:rPr>
          <w:spacing w:val="-10"/>
        </w:rPr>
        <w:t> </w:t>
      </w:r>
      <w:r>
        <w:rPr/>
        <w:t>member</w:t>
      </w:r>
      <w:r>
        <w:rPr>
          <w:spacing w:val="-1"/>
          <w:w w:val="100"/>
        </w:rPr>
        <w:t> </w:t>
      </w:r>
      <w:r>
        <w:rPr/>
        <w:t>of</w:t>
      </w:r>
      <w:r>
        <w:rPr>
          <w:spacing w:val="-8"/>
        </w:rPr>
        <w:t> </w:t>
      </w:r>
      <w:r>
        <w:rPr/>
        <w:t>the</w:t>
      </w:r>
      <w:r>
        <w:rPr>
          <w:spacing w:val="-8"/>
        </w:rPr>
        <w:t> </w:t>
      </w:r>
      <w:r>
        <w:rPr>
          <w:spacing w:val="-3"/>
        </w:rPr>
        <w:t>Middle</w:t>
      </w:r>
      <w:r>
        <w:rPr>
          <w:spacing w:val="-7"/>
        </w:rPr>
        <w:t> </w:t>
      </w:r>
      <w:r>
        <w:rPr/>
        <w:t>Ordovician</w:t>
      </w:r>
      <w:r>
        <w:rPr>
          <w:spacing w:val="-8"/>
        </w:rPr>
        <w:t> </w:t>
      </w:r>
      <w:r>
        <w:rPr/>
        <w:t>Swan</w:t>
      </w:r>
      <w:r>
        <w:rPr>
          <w:spacing w:val="-7"/>
        </w:rPr>
        <w:t> </w:t>
      </w:r>
      <w:r>
        <w:rPr/>
        <w:t>Peak</w:t>
      </w:r>
      <w:r>
        <w:rPr>
          <w:spacing w:val="-8"/>
        </w:rPr>
        <w:t> </w:t>
      </w:r>
      <w:r>
        <w:rPr/>
        <w:t>Quartzite</w:t>
      </w:r>
      <w:r>
        <w:rPr>
          <w:spacing w:val="-7"/>
        </w:rPr>
        <w:t> </w:t>
      </w:r>
      <w:r>
        <w:rPr/>
        <w:t>(the</w:t>
      </w:r>
      <w:r>
        <w:rPr>
          <w:spacing w:val="-8"/>
        </w:rPr>
        <w:t> </w:t>
      </w:r>
      <w:r>
        <w:rPr/>
        <w:t>members</w:t>
      </w:r>
      <w:r>
        <w:rPr>
          <w:spacing w:val="-7"/>
        </w:rPr>
        <w:t> </w:t>
      </w:r>
      <w:r>
        <w:rPr/>
        <w:t>of</w:t>
      </w:r>
      <w:r>
        <w:rPr>
          <w:spacing w:val="-2"/>
          <w:w w:val="95"/>
        </w:rPr>
        <w:t> </w:t>
      </w:r>
      <w:r>
        <w:rPr/>
        <w:t>the </w:t>
      </w:r>
      <w:r>
        <w:rPr>
          <w:spacing w:val="-3"/>
        </w:rPr>
        <w:t>Swan Peak </w:t>
      </w:r>
      <w:r>
        <w:rPr/>
        <w:t>are not differentiated on </w:t>
      </w:r>
      <w:r>
        <w:rPr>
          <w:spacing w:val="-3"/>
        </w:rPr>
        <w:t>Fig. </w:t>
      </w:r>
      <w:r>
        <w:rPr/>
        <w:t>9).</w:t>
      </w:r>
      <w:r>
        <w:rPr>
          <w:spacing w:val="31"/>
        </w:rPr>
        <w:t> </w:t>
      </w:r>
      <w:r>
        <w:rPr>
          <w:spacing w:val="-3"/>
        </w:rPr>
        <w:t>This</w:t>
      </w:r>
      <w:r>
        <w:rPr>
          <w:spacing w:val="19"/>
        </w:rPr>
        <w:t> </w:t>
      </w:r>
      <w:r>
        <w:rPr>
          <w:spacing w:val="-3"/>
        </w:rPr>
        <w:t>member,</w:t>
      </w:r>
      <w:r>
        <w:rPr>
          <w:w w:val="106"/>
        </w:rPr>
        <w:t> </w:t>
      </w:r>
      <w:r>
        <w:rPr>
          <w:spacing w:val="-3"/>
        </w:rPr>
        <w:t>which</w:t>
      </w:r>
      <w:r>
        <w:rPr>
          <w:spacing w:val="11"/>
        </w:rPr>
        <w:t> </w:t>
      </w:r>
      <w:r>
        <w:rPr/>
        <w:t>crops</w:t>
      </w:r>
      <w:r>
        <w:rPr>
          <w:spacing w:val="12"/>
        </w:rPr>
        <w:t> </w:t>
      </w:r>
      <w:r>
        <w:rPr/>
        <w:t>out</w:t>
      </w:r>
      <w:r>
        <w:rPr>
          <w:spacing w:val="12"/>
        </w:rPr>
        <w:t> </w:t>
      </w:r>
      <w:r>
        <w:rPr/>
        <w:t>on</w:t>
      </w:r>
      <w:r>
        <w:rPr>
          <w:spacing w:val="12"/>
        </w:rPr>
        <w:t> </w:t>
      </w:r>
      <w:r>
        <w:rPr/>
        <w:t>a</w:t>
      </w:r>
      <w:r>
        <w:rPr>
          <w:spacing w:val="12"/>
        </w:rPr>
        <w:t> </w:t>
      </w:r>
      <w:r>
        <w:rPr/>
        <w:t>flat</w:t>
      </w:r>
      <w:r>
        <w:rPr>
          <w:spacing w:val="13"/>
        </w:rPr>
        <w:t> </w:t>
      </w:r>
      <w:r>
        <w:rPr/>
        <w:t>shoulder</w:t>
      </w:r>
      <w:r>
        <w:rPr>
          <w:spacing w:val="13"/>
        </w:rPr>
        <w:t> </w:t>
      </w:r>
      <w:r>
        <w:rPr/>
        <w:t>of</w:t>
      </w:r>
      <w:r>
        <w:rPr>
          <w:spacing w:val="11"/>
        </w:rPr>
        <w:t> </w:t>
      </w:r>
      <w:r>
        <w:rPr/>
        <w:t>the</w:t>
      </w:r>
      <w:r>
        <w:rPr>
          <w:spacing w:val="13"/>
        </w:rPr>
        <w:t> </w:t>
      </w:r>
      <w:r>
        <w:rPr/>
        <w:t>ridge,</w:t>
      </w:r>
      <w:r>
        <w:rPr>
          <w:spacing w:val="13"/>
        </w:rPr>
        <w:t> </w:t>
      </w:r>
      <w:r>
        <w:rPr/>
        <w:t>contains</w:t>
      </w:r>
      <w:r>
        <w:rPr>
          <w:spacing w:val="12"/>
        </w:rPr>
        <w:t> </w:t>
      </w:r>
      <w:r>
        <w:rPr/>
        <w:t>lami-</w:t>
      </w:r>
      <w:r>
        <w:rPr>
          <w:spacing w:val="-2"/>
          <w:w w:val="102"/>
        </w:rPr>
        <w:t> </w:t>
      </w:r>
      <w:r>
        <w:rPr/>
        <w:t>nated</w:t>
      </w:r>
      <w:r>
        <w:rPr>
          <w:spacing w:val="23"/>
        </w:rPr>
        <w:t> </w:t>
      </w:r>
      <w:r>
        <w:rPr/>
        <w:t>limestone</w:t>
      </w:r>
      <w:r>
        <w:rPr>
          <w:spacing w:val="24"/>
        </w:rPr>
        <w:t> </w:t>
      </w:r>
      <w:r>
        <w:rPr/>
        <w:t>and</w:t>
      </w:r>
      <w:r>
        <w:rPr>
          <w:spacing w:val="24"/>
        </w:rPr>
        <w:t> </w:t>
      </w:r>
      <w:r>
        <w:rPr/>
        <w:t>dolostone</w:t>
      </w:r>
      <w:r>
        <w:rPr>
          <w:spacing w:val="23"/>
        </w:rPr>
        <w:t> </w:t>
      </w:r>
      <w:r>
        <w:rPr/>
        <w:t>containing</w:t>
      </w:r>
      <w:r>
        <w:rPr>
          <w:spacing w:val="23"/>
        </w:rPr>
        <w:t> </w:t>
      </w:r>
      <w:r>
        <w:rPr/>
        <w:t>abundant,</w:t>
      </w:r>
      <w:r>
        <w:rPr>
          <w:spacing w:val="24"/>
        </w:rPr>
        <w:t> </w:t>
      </w:r>
      <w:r>
        <w:rPr/>
        <w:t>flattened</w:t>
      </w:r>
      <w:r>
        <w:rPr>
          <w:spacing w:val="-1"/>
          <w:w w:val="101"/>
        </w:rPr>
        <w:t> </w:t>
      </w:r>
      <w:r>
        <w:rPr/>
        <w:t>black chert. Brecciated white quartzite of the upper</w:t>
      </w:r>
      <w:r>
        <w:rPr>
          <w:spacing w:val="20"/>
        </w:rPr>
        <w:t> </w:t>
      </w:r>
      <w:r>
        <w:rPr/>
        <w:t>member</w:t>
      </w:r>
      <w:r>
        <w:rPr>
          <w:spacing w:val="2"/>
        </w:rPr>
        <w:t> </w:t>
      </w:r>
      <w:r>
        <w:rPr/>
        <w:t>of</w:t>
      </w:r>
      <w:r>
        <w:rPr>
          <w:spacing w:val="-2"/>
          <w:w w:val="95"/>
        </w:rPr>
        <w:t> </w:t>
      </w:r>
      <w:r>
        <w:rPr/>
        <w:t>the Swan Peak Quartzite is prominently exposed just</w:t>
      </w:r>
      <w:r>
        <w:rPr>
          <w:spacing w:val="-6"/>
        </w:rPr>
        <w:t> </w:t>
      </w:r>
      <w:r>
        <w:rPr/>
        <w:t>above</w:t>
      </w:r>
      <w:r>
        <w:rPr>
          <w:spacing w:val="-1"/>
        </w:rPr>
        <w:t> </w:t>
      </w:r>
      <w:r>
        <w:rPr/>
        <w:t>the</w:t>
      </w:r>
      <w:r>
        <w:rPr>
          <w:spacing w:val="-1"/>
          <w:w w:val="102"/>
        </w:rPr>
        <w:t> </w:t>
      </w:r>
      <w:r>
        <w:rPr/>
        <w:t>lower </w:t>
      </w:r>
      <w:r>
        <w:rPr>
          <w:spacing w:val="-3"/>
        </w:rPr>
        <w:t>member. </w:t>
      </w:r>
      <w:r>
        <w:rPr/>
        <w:t>The Swan Peak </w:t>
      </w:r>
      <w:r>
        <w:rPr>
          <w:spacing w:val="-3"/>
        </w:rPr>
        <w:t>Quartzite </w:t>
      </w:r>
      <w:r>
        <w:rPr/>
        <w:t>pinches out to</w:t>
      </w:r>
      <w:r>
        <w:rPr>
          <w:spacing w:val="-25"/>
        </w:rPr>
        <w:t> </w:t>
      </w:r>
      <w:r>
        <w:rPr/>
        <w:t>the</w:t>
      </w:r>
      <w:r>
        <w:rPr>
          <w:spacing w:val="-2"/>
        </w:rPr>
        <w:t> </w:t>
      </w:r>
      <w:r>
        <w:rPr/>
        <w:t>east</w:t>
      </w:r>
      <w:r>
        <w:rPr>
          <w:spacing w:val="-2"/>
          <w:w w:val="100"/>
        </w:rPr>
        <w:t> </w:t>
      </w:r>
      <w:r>
        <w:rPr>
          <w:spacing w:val="-3"/>
        </w:rPr>
        <w:t>between </w:t>
      </w:r>
      <w:r>
        <w:rPr/>
        <w:t>the </w:t>
      </w:r>
      <w:r>
        <w:rPr>
          <w:spacing w:val="-3"/>
        </w:rPr>
        <w:t>main Putnam thrust </w:t>
      </w:r>
      <w:r>
        <w:rPr/>
        <w:t>and a </w:t>
      </w:r>
      <w:r>
        <w:rPr>
          <w:spacing w:val="-3"/>
        </w:rPr>
        <w:t>much</w:t>
      </w:r>
      <w:r>
        <w:rPr/>
        <w:t> </w:t>
      </w:r>
      <w:r>
        <w:rPr>
          <w:spacing w:val="-3"/>
        </w:rPr>
        <w:t>smaller,</w:t>
      </w:r>
      <w:r>
        <w:rPr>
          <w:spacing w:val="-2"/>
        </w:rPr>
        <w:t> structurally</w:t>
      </w:r>
      <w:r>
        <w:rPr>
          <w:spacing w:val="-2"/>
          <w:w w:val="101"/>
        </w:rPr>
        <w:t> </w:t>
      </w:r>
      <w:r>
        <w:rPr>
          <w:spacing w:val="-3"/>
        </w:rPr>
        <w:t>higher,</w:t>
      </w:r>
      <w:r>
        <w:rPr>
          <w:spacing w:val="26"/>
        </w:rPr>
        <w:t> </w:t>
      </w:r>
      <w:r>
        <w:rPr>
          <w:spacing w:val="-3"/>
        </w:rPr>
        <w:t>hanging-wall</w:t>
      </w:r>
      <w:r>
        <w:rPr>
          <w:spacing w:val="27"/>
        </w:rPr>
        <w:t> </w:t>
      </w:r>
      <w:r>
        <w:rPr>
          <w:spacing w:val="-3"/>
        </w:rPr>
        <w:t>imbricate</w:t>
      </w:r>
      <w:r>
        <w:rPr>
          <w:spacing w:val="27"/>
        </w:rPr>
        <w:t> </w:t>
      </w:r>
      <w:r>
        <w:rPr>
          <w:spacing w:val="-3"/>
        </w:rPr>
        <w:t>thrust,</w:t>
      </w:r>
      <w:r>
        <w:rPr>
          <w:spacing w:val="26"/>
        </w:rPr>
        <w:t> </w:t>
      </w:r>
      <w:r>
        <w:rPr>
          <w:spacing w:val="-3"/>
        </w:rPr>
        <w:t>which</w:t>
      </w:r>
      <w:r>
        <w:rPr>
          <w:spacing w:val="26"/>
        </w:rPr>
        <w:t> </w:t>
      </w:r>
      <w:r>
        <w:rPr>
          <w:spacing w:val="-3"/>
        </w:rPr>
        <w:t>places</w:t>
      </w:r>
      <w:r>
        <w:rPr>
          <w:spacing w:val="27"/>
        </w:rPr>
        <w:t> </w:t>
      </w:r>
      <w:r>
        <w:rPr>
          <w:spacing w:val="-3"/>
        </w:rPr>
        <w:t>Lower</w:t>
      </w:r>
      <w:r>
        <w:rPr>
          <w:spacing w:val="25"/>
        </w:rPr>
        <w:t> </w:t>
      </w:r>
      <w:r>
        <w:rPr>
          <w:spacing w:val="-3"/>
        </w:rPr>
        <w:t>Or-</w:t>
      </w:r>
      <w:r>
        <w:rPr>
          <w:spacing w:val="-3"/>
          <w:w w:val="102"/>
        </w:rPr>
        <w:t> </w:t>
      </w:r>
      <w:r>
        <w:rPr/>
        <w:t>dovician</w:t>
      </w:r>
      <w:r>
        <w:rPr>
          <w:spacing w:val="-12"/>
        </w:rPr>
        <w:t> </w:t>
      </w:r>
      <w:r>
        <w:rPr>
          <w:spacing w:val="-3"/>
        </w:rPr>
        <w:t>Garden</w:t>
      </w:r>
      <w:r>
        <w:rPr>
          <w:spacing w:val="-13"/>
        </w:rPr>
        <w:t> </w:t>
      </w:r>
      <w:r>
        <w:rPr>
          <w:spacing w:val="-3"/>
        </w:rPr>
        <w:t>City</w:t>
      </w:r>
      <w:r>
        <w:rPr>
          <w:spacing w:val="-12"/>
        </w:rPr>
        <w:t> </w:t>
      </w:r>
      <w:r>
        <w:rPr>
          <w:spacing w:val="-3"/>
        </w:rPr>
        <w:t>Limestone</w:t>
      </w:r>
      <w:r>
        <w:rPr>
          <w:spacing w:val="-12"/>
        </w:rPr>
        <w:t> </w:t>
      </w:r>
      <w:r>
        <w:rPr/>
        <w:t>above</w:t>
      </w:r>
      <w:r>
        <w:rPr>
          <w:spacing w:val="-12"/>
        </w:rPr>
        <w:t> </w:t>
      </w:r>
      <w:r>
        <w:rPr/>
        <w:t>the</w:t>
      </w:r>
      <w:r>
        <w:rPr>
          <w:spacing w:val="-12"/>
        </w:rPr>
        <w:t> </w:t>
      </w:r>
      <w:r>
        <w:rPr>
          <w:spacing w:val="-3"/>
        </w:rPr>
        <w:t>Swan</w:t>
      </w:r>
      <w:r>
        <w:rPr>
          <w:spacing w:val="-12"/>
        </w:rPr>
        <w:t> </w:t>
      </w:r>
      <w:r>
        <w:rPr>
          <w:spacing w:val="-3"/>
        </w:rPr>
        <w:t>Peak</w:t>
      </w:r>
      <w:r>
        <w:rPr>
          <w:spacing w:val="-11"/>
        </w:rPr>
        <w:t> </w:t>
      </w:r>
      <w:r>
        <w:rPr/>
        <w:t>Quartzite.</w:t>
      </w:r>
    </w:p>
    <w:p>
      <w:pPr>
        <w:pStyle w:val="BodyText"/>
        <w:spacing w:line="249" w:lineRule="auto" w:before="16"/>
        <w:ind w:left="393" w:right="725" w:firstLine="288"/>
        <w:jc w:val="both"/>
      </w:pPr>
      <w:r>
        <w:rPr/>
        <w:t>A </w:t>
      </w:r>
      <w:r>
        <w:rPr>
          <w:spacing w:val="-3"/>
        </w:rPr>
        <w:t>small syncline deforms </w:t>
      </w:r>
      <w:r>
        <w:rPr/>
        <w:t>the </w:t>
      </w:r>
      <w:r>
        <w:rPr>
          <w:spacing w:val="-3"/>
        </w:rPr>
        <w:t>Garden City Limestone near the top</w:t>
      </w:r>
      <w:r>
        <w:rPr>
          <w:spacing w:val="-9"/>
        </w:rPr>
        <w:t> </w:t>
      </w:r>
      <w:r>
        <w:rPr>
          <w:spacing w:val="-3"/>
        </w:rPr>
        <w:t>of</w:t>
      </w:r>
      <w:r>
        <w:rPr>
          <w:spacing w:val="-10"/>
        </w:rPr>
        <w:t> </w:t>
      </w:r>
      <w:r>
        <w:rPr>
          <w:spacing w:val="-3"/>
        </w:rPr>
        <w:t>the</w:t>
      </w:r>
      <w:r>
        <w:rPr>
          <w:spacing w:val="-9"/>
        </w:rPr>
        <w:t> </w:t>
      </w:r>
      <w:r>
        <w:rPr>
          <w:spacing w:val="-4"/>
        </w:rPr>
        <w:t>hill.</w:t>
      </w:r>
      <w:r>
        <w:rPr>
          <w:spacing w:val="-11"/>
        </w:rPr>
        <w:t> </w:t>
      </w:r>
      <w:r>
        <w:rPr>
          <w:spacing w:val="-4"/>
        </w:rPr>
        <w:t>This</w:t>
      </w:r>
      <w:r>
        <w:rPr>
          <w:spacing w:val="-11"/>
        </w:rPr>
        <w:t> </w:t>
      </w:r>
      <w:r>
        <w:rPr>
          <w:spacing w:val="-5"/>
        </w:rPr>
        <w:t>enigmatic</w:t>
      </w:r>
      <w:r>
        <w:rPr>
          <w:spacing w:val="-10"/>
        </w:rPr>
        <w:t> </w:t>
      </w:r>
      <w:r>
        <w:rPr>
          <w:spacing w:val="-4"/>
        </w:rPr>
        <w:t>structure</w:t>
      </w:r>
      <w:r>
        <w:rPr>
          <w:spacing w:val="-8"/>
        </w:rPr>
        <w:t> </w:t>
      </w:r>
      <w:r>
        <w:rPr/>
        <w:t>is</w:t>
      </w:r>
      <w:r>
        <w:rPr>
          <w:spacing w:val="-9"/>
        </w:rPr>
        <w:t> </w:t>
      </w:r>
      <w:r>
        <w:rPr>
          <w:spacing w:val="-4"/>
        </w:rPr>
        <w:t>superimposed</w:t>
      </w:r>
      <w:r>
        <w:rPr>
          <w:spacing w:val="-9"/>
        </w:rPr>
        <w:t> </w:t>
      </w:r>
      <w:r>
        <w:rPr>
          <w:spacing w:val="-3"/>
        </w:rPr>
        <w:t>on</w:t>
      </w:r>
      <w:r>
        <w:rPr>
          <w:spacing w:val="-10"/>
        </w:rPr>
        <w:t> </w:t>
      </w:r>
      <w:r>
        <w:rPr/>
        <w:t>a</w:t>
      </w:r>
      <w:r>
        <w:rPr>
          <w:spacing w:val="-10"/>
        </w:rPr>
        <w:t> </w:t>
      </w:r>
      <w:r>
        <w:rPr>
          <w:spacing w:val="-5"/>
        </w:rPr>
        <w:t>larger </w:t>
      </w:r>
      <w:r>
        <w:rPr/>
        <w:t>hanging-wall anticline and may be related to </w:t>
      </w:r>
      <w:r>
        <w:rPr>
          <w:spacing w:val="-4"/>
        </w:rPr>
        <w:t>Tertiary </w:t>
      </w:r>
      <w:r>
        <w:rPr/>
        <w:t>reactiva- tion (backsliding) </w:t>
      </w:r>
      <w:r>
        <w:rPr>
          <w:spacing w:val="-3"/>
        </w:rPr>
        <w:t>along </w:t>
      </w:r>
      <w:r>
        <w:rPr/>
        <w:t>the </w:t>
      </w:r>
      <w:r>
        <w:rPr>
          <w:spacing w:val="-3"/>
        </w:rPr>
        <w:t>Putnam </w:t>
      </w:r>
      <w:r>
        <w:rPr/>
        <w:t>thrust, </w:t>
      </w:r>
      <w:r>
        <w:rPr>
          <w:spacing w:val="-4"/>
        </w:rPr>
        <w:t>or, </w:t>
      </w:r>
      <w:r>
        <w:rPr>
          <w:spacing w:val="-3"/>
        </w:rPr>
        <w:t>alternatively,</w:t>
      </w:r>
      <w:r>
        <w:rPr>
          <w:spacing w:val="-32"/>
        </w:rPr>
        <w:t> </w:t>
      </w:r>
      <w:r>
        <w:rPr/>
        <w:t>sim-</w:t>
      </w:r>
    </w:p>
    <w:p>
      <w:pPr>
        <w:spacing w:after="0" w:line="249" w:lineRule="auto"/>
        <w:jc w:val="both"/>
        <w:sectPr>
          <w:type w:val="continuous"/>
          <w:pgSz w:w="12240" w:h="15840"/>
          <w:pgMar w:top="920" w:bottom="280" w:left="0" w:right="0"/>
          <w:cols w:num="2" w:equalWidth="0">
            <w:col w:w="5991" w:space="40"/>
            <w:col w:w="6209"/>
          </w:cols>
        </w:sectPr>
      </w:pPr>
    </w:p>
    <w:p>
      <w:pPr>
        <w:pStyle w:val="BodyText"/>
        <w:spacing w:before="6"/>
        <w:rPr>
          <w:sz w:val="18"/>
        </w:rPr>
      </w:pPr>
    </w:p>
    <w:p>
      <w:pPr>
        <w:spacing w:after="0"/>
        <w:rPr>
          <w:sz w:val="18"/>
        </w:rPr>
        <w:sectPr>
          <w:pgSz w:w="12240" w:h="15840"/>
          <w:pgMar w:header="693" w:footer="0" w:top="920" w:bottom="280" w:left="0" w:right="0"/>
        </w:sectPr>
      </w:pPr>
    </w:p>
    <w:p>
      <w:pPr>
        <w:pStyle w:val="BodyText"/>
        <w:spacing w:line="249" w:lineRule="auto" w:before="96"/>
        <w:ind w:left="720" w:right="10"/>
        <w:jc w:val="both"/>
      </w:pPr>
      <w:r>
        <w:rPr/>
        <w:t>ply</w:t>
      </w:r>
      <w:r>
        <w:rPr>
          <w:spacing w:val="-11"/>
        </w:rPr>
        <w:t> </w:t>
      </w:r>
      <w:r>
        <w:rPr/>
        <w:t>points</w:t>
      </w:r>
      <w:r>
        <w:rPr>
          <w:spacing w:val="-11"/>
        </w:rPr>
        <w:t> </w:t>
      </w:r>
      <w:r>
        <w:rPr/>
        <w:t>to</w:t>
      </w:r>
      <w:r>
        <w:rPr>
          <w:spacing w:val="-10"/>
        </w:rPr>
        <w:t> </w:t>
      </w:r>
      <w:r>
        <w:rPr/>
        <w:t>the</w:t>
      </w:r>
      <w:r>
        <w:rPr>
          <w:spacing w:val="-10"/>
        </w:rPr>
        <w:t> </w:t>
      </w:r>
      <w:r>
        <w:rPr/>
        <w:t>fact</w:t>
      </w:r>
      <w:r>
        <w:rPr>
          <w:spacing w:val="-10"/>
        </w:rPr>
        <w:t> </w:t>
      </w:r>
      <w:r>
        <w:rPr/>
        <w:t>that</w:t>
      </w:r>
      <w:r>
        <w:rPr>
          <w:spacing w:val="-10"/>
        </w:rPr>
        <w:t> </w:t>
      </w:r>
      <w:r>
        <w:rPr/>
        <w:t>geologic</w:t>
      </w:r>
      <w:r>
        <w:rPr>
          <w:spacing w:val="-11"/>
        </w:rPr>
        <w:t> </w:t>
      </w:r>
      <w:r>
        <w:rPr/>
        <w:t>"rules"</w:t>
      </w:r>
      <w:r>
        <w:rPr>
          <w:spacing w:val="-11"/>
        </w:rPr>
        <w:t> </w:t>
      </w:r>
      <w:r>
        <w:rPr/>
        <w:t>("only</w:t>
      </w:r>
      <w:r>
        <w:rPr>
          <w:spacing w:val="-10"/>
        </w:rPr>
        <w:t> </w:t>
      </w:r>
      <w:r>
        <w:rPr/>
        <w:t>anticlines</w:t>
      </w:r>
      <w:r>
        <w:rPr>
          <w:spacing w:val="-11"/>
        </w:rPr>
        <w:t> </w:t>
      </w:r>
      <w:r>
        <w:rPr/>
        <w:t>form immediately above thrusts") are not always</w:t>
      </w:r>
      <w:r>
        <w:rPr>
          <w:spacing w:val="-36"/>
        </w:rPr>
        <w:t> </w:t>
      </w:r>
      <w:r>
        <w:rPr/>
        <w:t>followed.</w:t>
      </w:r>
    </w:p>
    <w:p>
      <w:pPr>
        <w:pStyle w:val="BodyText"/>
        <w:spacing w:line="249" w:lineRule="auto" w:before="2"/>
        <w:ind w:left="720" w:right="5" w:firstLine="288"/>
        <w:jc w:val="both"/>
      </w:pPr>
      <w:r>
        <w:rPr/>
        <w:t>The top of the hill provides a good vantage to discuss struc- </w:t>
      </w:r>
      <w:r>
        <w:rPr>
          <w:spacing w:val="-3"/>
        </w:rPr>
        <w:t>tures</w:t>
      </w:r>
      <w:r>
        <w:rPr>
          <w:spacing w:val="-7"/>
        </w:rPr>
        <w:t> </w:t>
      </w:r>
      <w:r>
        <w:rPr/>
        <w:t>in</w:t>
      </w:r>
      <w:r>
        <w:rPr>
          <w:spacing w:val="-6"/>
        </w:rPr>
        <w:t> </w:t>
      </w:r>
      <w:r>
        <w:rPr/>
        <w:t>the</w:t>
      </w:r>
      <w:r>
        <w:rPr>
          <w:spacing w:val="-6"/>
        </w:rPr>
        <w:t> </w:t>
      </w:r>
      <w:r>
        <w:rPr>
          <w:spacing w:val="-3"/>
        </w:rPr>
        <w:t>hanging</w:t>
      </w:r>
      <w:r>
        <w:rPr>
          <w:spacing w:val="-8"/>
        </w:rPr>
        <w:t> </w:t>
      </w:r>
      <w:r>
        <w:rPr>
          <w:spacing w:val="-3"/>
        </w:rPr>
        <w:t>wall</w:t>
      </w:r>
      <w:r>
        <w:rPr>
          <w:spacing w:val="-7"/>
        </w:rPr>
        <w:t> </w:t>
      </w:r>
      <w:r>
        <w:rPr/>
        <w:t>of</w:t>
      </w:r>
      <w:r>
        <w:rPr>
          <w:spacing w:val="-8"/>
        </w:rPr>
        <w:t> </w:t>
      </w:r>
      <w:r>
        <w:rPr/>
        <w:t>the</w:t>
      </w:r>
      <w:r>
        <w:rPr>
          <w:spacing w:val="-6"/>
        </w:rPr>
        <w:t> </w:t>
      </w:r>
      <w:r>
        <w:rPr>
          <w:spacing w:val="-3"/>
        </w:rPr>
        <w:t>Putnam</w:t>
      </w:r>
      <w:r>
        <w:rPr>
          <w:spacing w:val="-8"/>
        </w:rPr>
        <w:t> </w:t>
      </w:r>
      <w:r>
        <w:rPr>
          <w:spacing w:val="-3"/>
        </w:rPr>
        <w:t>thrust.</w:t>
      </w:r>
      <w:r>
        <w:rPr>
          <w:spacing w:val="-6"/>
        </w:rPr>
        <w:t> </w:t>
      </w:r>
      <w:r>
        <w:rPr/>
        <w:t>The</w:t>
      </w:r>
      <w:r>
        <w:rPr>
          <w:spacing w:val="-8"/>
        </w:rPr>
        <w:t> </w:t>
      </w:r>
      <w:r>
        <w:rPr>
          <w:spacing w:val="-3"/>
        </w:rPr>
        <w:t>mostly</w:t>
      </w:r>
      <w:r>
        <w:rPr>
          <w:spacing w:val="-7"/>
        </w:rPr>
        <w:t> </w:t>
      </w:r>
      <w:r>
        <w:rPr>
          <w:spacing w:val="-2"/>
        </w:rPr>
        <w:t>buried </w:t>
      </w:r>
      <w:r>
        <w:rPr>
          <w:spacing w:val="-3"/>
        </w:rPr>
        <w:t>and </w:t>
      </w:r>
      <w:r>
        <w:rPr>
          <w:spacing w:val="-4"/>
        </w:rPr>
        <w:t>pervasively normal-faulted </w:t>
      </w:r>
      <w:r>
        <w:rPr>
          <w:spacing w:val="-3"/>
        </w:rPr>
        <w:t>trace </w:t>
      </w:r>
      <w:r>
        <w:rPr/>
        <w:t>of the </w:t>
      </w:r>
      <w:r>
        <w:rPr>
          <w:spacing w:val="-4"/>
        </w:rPr>
        <w:t>Putnam </w:t>
      </w:r>
      <w:r>
        <w:rPr>
          <w:spacing w:val="-3"/>
        </w:rPr>
        <w:t>thrust extends </w:t>
      </w:r>
      <w:r>
        <w:rPr/>
        <w:t>to the southeast, through the swale on the northeast flank of</w:t>
      </w:r>
      <w:r>
        <w:rPr>
          <w:spacing w:val="-33"/>
        </w:rPr>
        <w:t> </w:t>
      </w:r>
      <w:r>
        <w:rPr>
          <w:spacing w:val="-2"/>
        </w:rPr>
        <w:t>Mt. </w:t>
      </w:r>
      <w:r>
        <w:rPr>
          <w:spacing w:val="-4"/>
        </w:rPr>
        <w:t>Putnam, </w:t>
      </w:r>
      <w:r>
        <w:rPr>
          <w:spacing w:val="-3"/>
        </w:rPr>
        <w:t>the </w:t>
      </w:r>
      <w:r>
        <w:rPr>
          <w:spacing w:val="-4"/>
        </w:rPr>
        <w:t>large prominent mountain </w:t>
      </w:r>
      <w:r>
        <w:rPr/>
        <w:t>to </w:t>
      </w:r>
      <w:r>
        <w:rPr>
          <w:spacing w:val="-3"/>
        </w:rPr>
        <w:t>the </w:t>
      </w:r>
      <w:r>
        <w:rPr>
          <w:spacing w:val="-4"/>
        </w:rPr>
        <w:t>south. </w:t>
      </w:r>
      <w:r>
        <w:rPr>
          <w:spacing w:val="-3"/>
        </w:rPr>
        <w:t>The </w:t>
      </w:r>
      <w:r>
        <w:rPr>
          <w:spacing w:val="-4"/>
        </w:rPr>
        <w:t>Narrows, </w:t>
      </w:r>
      <w:r>
        <w:rPr>
          <w:spacing w:val="-3"/>
        </w:rPr>
        <w:t>the</w:t>
      </w:r>
      <w:r>
        <w:rPr>
          <w:spacing w:val="-10"/>
        </w:rPr>
        <w:t> </w:t>
      </w:r>
      <w:r>
        <w:rPr>
          <w:spacing w:val="-3"/>
        </w:rPr>
        <w:t>deep</w:t>
      </w:r>
      <w:r>
        <w:rPr>
          <w:spacing w:val="-11"/>
        </w:rPr>
        <w:t> </w:t>
      </w:r>
      <w:r>
        <w:rPr>
          <w:spacing w:val="-4"/>
        </w:rPr>
        <w:t>canyon</w:t>
      </w:r>
      <w:r>
        <w:rPr>
          <w:spacing w:val="-11"/>
        </w:rPr>
        <w:t> </w:t>
      </w:r>
      <w:r>
        <w:rPr/>
        <w:t>to</w:t>
      </w:r>
      <w:r>
        <w:rPr>
          <w:spacing w:val="-10"/>
        </w:rPr>
        <w:t> </w:t>
      </w:r>
      <w:r>
        <w:rPr>
          <w:spacing w:val="-3"/>
        </w:rPr>
        <w:t>the</w:t>
      </w:r>
      <w:r>
        <w:rPr>
          <w:spacing w:val="-10"/>
        </w:rPr>
        <w:t> </w:t>
      </w:r>
      <w:r>
        <w:rPr>
          <w:spacing w:val="-4"/>
        </w:rPr>
        <w:t>north</w:t>
      </w:r>
      <w:r>
        <w:rPr>
          <w:spacing w:val="-11"/>
        </w:rPr>
        <w:t> </w:t>
      </w:r>
      <w:r>
        <w:rPr/>
        <w:t>of</w:t>
      </w:r>
      <w:r>
        <w:rPr>
          <w:spacing w:val="-11"/>
        </w:rPr>
        <w:t> </w:t>
      </w:r>
      <w:r>
        <w:rPr>
          <w:spacing w:val="-4"/>
        </w:rPr>
        <w:t>Mt.</w:t>
      </w:r>
      <w:r>
        <w:rPr>
          <w:spacing w:val="-11"/>
        </w:rPr>
        <w:t> </w:t>
      </w:r>
      <w:r>
        <w:rPr>
          <w:spacing w:val="-4"/>
        </w:rPr>
        <w:t>Putnam,</w:t>
      </w:r>
      <w:r>
        <w:rPr>
          <w:spacing w:val="-11"/>
        </w:rPr>
        <w:t> </w:t>
      </w:r>
      <w:r>
        <w:rPr>
          <w:spacing w:val="-4"/>
        </w:rPr>
        <w:t>marks</w:t>
      </w:r>
      <w:r>
        <w:rPr>
          <w:spacing w:val="-11"/>
        </w:rPr>
        <w:t> </w:t>
      </w:r>
      <w:r>
        <w:rPr/>
        <w:t>a</w:t>
      </w:r>
      <w:r>
        <w:rPr>
          <w:spacing w:val="-11"/>
        </w:rPr>
        <w:t> </w:t>
      </w:r>
      <w:r>
        <w:rPr>
          <w:spacing w:val="-4"/>
        </w:rPr>
        <w:t>major</w:t>
      </w:r>
      <w:r>
        <w:rPr>
          <w:spacing w:val="-11"/>
        </w:rPr>
        <w:t> </w:t>
      </w:r>
      <w:r>
        <w:rPr>
          <w:spacing w:val="-4"/>
        </w:rPr>
        <w:t>bound- </w:t>
      </w:r>
      <w:r>
        <w:rPr/>
        <w:t>ary between the Lone Pine subplate, on which we are standing, and</w:t>
      </w:r>
      <w:r>
        <w:rPr>
          <w:spacing w:val="-9"/>
        </w:rPr>
        <w:t> </w:t>
      </w:r>
      <w:r>
        <w:rPr/>
        <w:t>the</w:t>
      </w:r>
      <w:r>
        <w:rPr>
          <w:spacing w:val="-9"/>
        </w:rPr>
        <w:t> </w:t>
      </w:r>
      <w:r>
        <w:rPr/>
        <w:t>overlying</w:t>
      </w:r>
      <w:r>
        <w:rPr>
          <w:spacing w:val="-9"/>
        </w:rPr>
        <w:t> </w:t>
      </w:r>
      <w:r>
        <w:rPr/>
        <w:t>Narrows</w:t>
      </w:r>
      <w:r>
        <w:rPr>
          <w:spacing w:val="-8"/>
        </w:rPr>
        <w:t> </w:t>
      </w:r>
      <w:r>
        <w:rPr/>
        <w:t>subplate,</w:t>
      </w:r>
      <w:r>
        <w:rPr>
          <w:spacing w:val="-9"/>
        </w:rPr>
        <w:t> </w:t>
      </w:r>
      <w:r>
        <w:rPr/>
        <w:t>which</w:t>
      </w:r>
      <w:r>
        <w:rPr>
          <w:spacing w:val="-9"/>
        </w:rPr>
        <w:t> </w:t>
      </w:r>
      <w:r>
        <w:rPr/>
        <w:t>includes</w:t>
      </w:r>
      <w:r>
        <w:rPr>
          <w:spacing w:val="-8"/>
        </w:rPr>
        <w:t> </w:t>
      </w:r>
      <w:r>
        <w:rPr/>
        <w:t>rocks</w:t>
      </w:r>
      <w:r>
        <w:rPr>
          <w:spacing w:val="-9"/>
        </w:rPr>
        <w:t> </w:t>
      </w:r>
      <w:r>
        <w:rPr/>
        <w:t>as</w:t>
      </w:r>
      <w:r>
        <w:rPr>
          <w:spacing w:val="-9"/>
        </w:rPr>
        <w:t> </w:t>
      </w:r>
      <w:r>
        <w:rPr>
          <w:spacing w:val="-2"/>
        </w:rPr>
        <w:t>far </w:t>
      </w:r>
      <w:r>
        <w:rPr/>
        <w:t>west</w:t>
      </w:r>
      <w:r>
        <w:rPr>
          <w:spacing w:val="-7"/>
        </w:rPr>
        <w:t> </w:t>
      </w:r>
      <w:r>
        <w:rPr/>
        <w:t>as</w:t>
      </w:r>
      <w:r>
        <w:rPr>
          <w:spacing w:val="-7"/>
        </w:rPr>
        <w:t> </w:t>
      </w:r>
      <w:r>
        <w:rPr/>
        <w:t>the</w:t>
      </w:r>
      <w:r>
        <w:rPr>
          <w:spacing w:val="-7"/>
        </w:rPr>
        <w:t> </w:t>
      </w:r>
      <w:r>
        <w:rPr/>
        <w:t>Bannock</w:t>
      </w:r>
      <w:r>
        <w:rPr>
          <w:spacing w:val="-7"/>
        </w:rPr>
        <w:t> </w:t>
      </w:r>
      <w:r>
        <w:rPr/>
        <w:t>Range</w:t>
      </w:r>
      <w:r>
        <w:rPr>
          <w:spacing w:val="-6"/>
        </w:rPr>
        <w:t> </w:t>
      </w:r>
      <w:r>
        <w:rPr/>
        <w:t>(Fig.</w:t>
      </w:r>
      <w:r>
        <w:rPr>
          <w:spacing w:val="-7"/>
        </w:rPr>
        <w:t> </w:t>
      </w:r>
      <w:r>
        <w:rPr/>
        <w:t>3).</w:t>
      </w:r>
      <w:r>
        <w:rPr>
          <w:spacing w:val="-7"/>
        </w:rPr>
        <w:t> </w:t>
      </w:r>
      <w:r>
        <w:rPr/>
        <w:t>The</w:t>
      </w:r>
      <w:r>
        <w:rPr>
          <w:spacing w:val="-7"/>
        </w:rPr>
        <w:t> </w:t>
      </w:r>
      <w:r>
        <w:rPr/>
        <w:t>Narrows</w:t>
      </w:r>
      <w:r>
        <w:rPr>
          <w:spacing w:val="-8"/>
        </w:rPr>
        <w:t> </w:t>
      </w:r>
      <w:r>
        <w:rPr/>
        <w:t>subplate</w:t>
      </w:r>
      <w:r>
        <w:rPr>
          <w:spacing w:val="-6"/>
        </w:rPr>
        <w:t> </w:t>
      </w:r>
      <w:r>
        <w:rPr/>
        <w:t>con- tains</w:t>
      </w:r>
      <w:r>
        <w:rPr>
          <w:spacing w:val="-6"/>
        </w:rPr>
        <w:t> </w:t>
      </w:r>
      <w:r>
        <w:rPr/>
        <w:t>rocks</w:t>
      </w:r>
      <w:r>
        <w:rPr>
          <w:spacing w:val="-6"/>
        </w:rPr>
        <w:t> </w:t>
      </w:r>
      <w:r>
        <w:rPr/>
        <w:t>as</w:t>
      </w:r>
      <w:r>
        <w:rPr>
          <w:spacing w:val="-6"/>
        </w:rPr>
        <w:t> </w:t>
      </w:r>
      <w:r>
        <w:rPr/>
        <w:t>old</w:t>
      </w:r>
      <w:r>
        <w:rPr>
          <w:spacing w:val="-6"/>
        </w:rPr>
        <w:t> </w:t>
      </w:r>
      <w:r>
        <w:rPr/>
        <w:t>as</w:t>
      </w:r>
      <w:r>
        <w:rPr>
          <w:spacing w:val="-6"/>
        </w:rPr>
        <w:t> </w:t>
      </w:r>
      <w:r>
        <w:rPr/>
        <w:t>the</w:t>
      </w:r>
      <w:r>
        <w:rPr>
          <w:spacing w:val="-6"/>
        </w:rPr>
        <w:t> </w:t>
      </w:r>
      <w:r>
        <w:rPr/>
        <w:t>Upper</w:t>
      </w:r>
      <w:r>
        <w:rPr>
          <w:spacing w:val="-6"/>
        </w:rPr>
        <w:t> </w:t>
      </w:r>
      <w:r>
        <w:rPr/>
        <w:t>Proterozoic</w:t>
      </w:r>
      <w:r>
        <w:rPr>
          <w:spacing w:val="-7"/>
        </w:rPr>
        <w:t> </w:t>
      </w:r>
      <w:r>
        <w:rPr/>
        <w:t>Pocatello</w:t>
      </w:r>
      <w:r>
        <w:rPr>
          <w:spacing w:val="-7"/>
        </w:rPr>
        <w:t> </w:t>
      </w:r>
      <w:r>
        <w:rPr/>
        <w:t>Group</w:t>
      </w:r>
      <w:r>
        <w:rPr>
          <w:spacing w:val="-7"/>
        </w:rPr>
        <w:t> </w:t>
      </w:r>
      <w:r>
        <w:rPr>
          <w:spacing w:val="-2"/>
        </w:rPr>
        <w:t>and </w:t>
      </w:r>
      <w:r>
        <w:rPr/>
        <w:t>as young as the Lower Silurian and Upper </w:t>
      </w:r>
      <w:r>
        <w:rPr>
          <w:spacing w:val="-3"/>
        </w:rPr>
        <w:t>Ordovician </w:t>
      </w:r>
      <w:r>
        <w:rPr/>
        <w:t>Fish </w:t>
      </w:r>
      <w:r>
        <w:rPr>
          <w:spacing w:val="-2"/>
        </w:rPr>
        <w:t>Ha- </w:t>
      </w:r>
      <w:r>
        <w:rPr/>
        <w:t>ven</w:t>
      </w:r>
      <w:r>
        <w:rPr>
          <w:spacing w:val="-8"/>
        </w:rPr>
        <w:t> </w:t>
      </w:r>
      <w:r>
        <w:rPr/>
        <w:t>Dolomite.</w:t>
      </w:r>
    </w:p>
    <w:p>
      <w:pPr>
        <w:pStyle w:val="BodyText"/>
        <w:spacing w:line="249" w:lineRule="auto" w:before="10"/>
        <w:ind w:left="720" w:firstLine="288"/>
        <w:jc w:val="both"/>
      </w:pPr>
      <w:r>
        <w:rPr/>
        <w:t>The </w:t>
      </w:r>
      <w:r>
        <w:rPr>
          <w:spacing w:val="-3"/>
        </w:rPr>
        <w:t>Bear Canyon thrust, </w:t>
      </w:r>
      <w:r>
        <w:rPr/>
        <w:t>an </w:t>
      </w:r>
      <w:r>
        <w:rPr>
          <w:spacing w:val="-3"/>
        </w:rPr>
        <w:t>east-dipping structure, </w:t>
      </w:r>
      <w:r>
        <w:rPr/>
        <w:t>is </w:t>
      </w:r>
      <w:r>
        <w:rPr>
          <w:spacing w:val="-2"/>
        </w:rPr>
        <w:t>hidden </w:t>
      </w:r>
      <w:r>
        <w:rPr>
          <w:spacing w:val="-3"/>
        </w:rPr>
        <w:t>just</w:t>
      </w:r>
      <w:r>
        <w:rPr>
          <w:spacing w:val="-8"/>
        </w:rPr>
        <w:t> </w:t>
      </w:r>
      <w:r>
        <w:rPr>
          <w:spacing w:val="-3"/>
        </w:rPr>
        <w:t>behind</w:t>
      </w:r>
      <w:r>
        <w:rPr>
          <w:spacing w:val="-7"/>
        </w:rPr>
        <w:t> </w:t>
      </w:r>
      <w:r>
        <w:rPr/>
        <w:t>the</w:t>
      </w:r>
      <w:r>
        <w:rPr>
          <w:spacing w:val="-8"/>
        </w:rPr>
        <w:t> </w:t>
      </w:r>
      <w:r>
        <w:rPr>
          <w:spacing w:val="-3"/>
        </w:rPr>
        <w:t>summit</w:t>
      </w:r>
      <w:r>
        <w:rPr>
          <w:spacing w:val="-7"/>
        </w:rPr>
        <w:t> </w:t>
      </w:r>
      <w:r>
        <w:rPr/>
        <w:t>of</w:t>
      </w:r>
      <w:r>
        <w:rPr>
          <w:spacing w:val="-8"/>
        </w:rPr>
        <w:t> </w:t>
      </w:r>
      <w:r>
        <w:rPr>
          <w:spacing w:val="-3"/>
        </w:rPr>
        <w:t>Mt.</w:t>
      </w:r>
      <w:r>
        <w:rPr>
          <w:spacing w:val="-8"/>
        </w:rPr>
        <w:t> </w:t>
      </w:r>
      <w:r>
        <w:rPr>
          <w:spacing w:val="-3"/>
        </w:rPr>
        <w:t>Putnam.</w:t>
      </w:r>
      <w:r>
        <w:rPr>
          <w:spacing w:val="-8"/>
        </w:rPr>
        <w:t> </w:t>
      </w:r>
      <w:r>
        <w:rPr/>
        <w:t>The</w:t>
      </w:r>
      <w:r>
        <w:rPr>
          <w:spacing w:val="-7"/>
        </w:rPr>
        <w:t> </w:t>
      </w:r>
      <w:r>
        <w:rPr>
          <w:spacing w:val="-3"/>
        </w:rPr>
        <w:t>thrust</w:t>
      </w:r>
      <w:r>
        <w:rPr>
          <w:spacing w:val="-7"/>
        </w:rPr>
        <w:t> </w:t>
      </w:r>
      <w:r>
        <w:rPr>
          <w:spacing w:val="-3"/>
        </w:rPr>
        <w:t>continues</w:t>
      </w:r>
      <w:r>
        <w:rPr>
          <w:spacing w:val="-8"/>
        </w:rPr>
        <w:t> </w:t>
      </w:r>
      <w:r>
        <w:rPr>
          <w:spacing w:val="-3"/>
        </w:rPr>
        <w:t>south </w:t>
      </w:r>
      <w:r>
        <w:rPr/>
        <w:t>along the </w:t>
      </w:r>
      <w:r>
        <w:rPr>
          <w:spacing w:val="-3"/>
        </w:rPr>
        <w:t>west </w:t>
      </w:r>
      <w:r>
        <w:rPr/>
        <w:t>flank of the </w:t>
      </w:r>
      <w:r>
        <w:rPr>
          <w:spacing w:val="-3"/>
        </w:rPr>
        <w:t>Portneuf Range. </w:t>
      </w:r>
      <w:r>
        <w:rPr/>
        <w:t>The </w:t>
      </w:r>
      <w:r>
        <w:rPr>
          <w:spacing w:val="-2"/>
        </w:rPr>
        <w:t>hanging-wall </w:t>
      </w:r>
      <w:r>
        <w:rPr/>
        <w:t>rocks</w:t>
      </w:r>
      <w:r>
        <w:rPr>
          <w:spacing w:val="-11"/>
        </w:rPr>
        <w:t> </w:t>
      </w:r>
      <w:r>
        <w:rPr/>
        <w:t>of</w:t>
      </w:r>
      <w:r>
        <w:rPr>
          <w:spacing w:val="-11"/>
        </w:rPr>
        <w:t> </w:t>
      </w:r>
      <w:r>
        <w:rPr/>
        <w:t>the</w:t>
      </w:r>
      <w:r>
        <w:rPr>
          <w:spacing w:val="-11"/>
        </w:rPr>
        <w:t> </w:t>
      </w:r>
      <w:r>
        <w:rPr/>
        <w:t>thrust</w:t>
      </w:r>
      <w:r>
        <w:rPr>
          <w:spacing w:val="-10"/>
        </w:rPr>
        <w:t> </w:t>
      </w:r>
      <w:r>
        <w:rPr/>
        <w:t>are</w:t>
      </w:r>
      <w:r>
        <w:rPr>
          <w:spacing w:val="-11"/>
        </w:rPr>
        <w:t> </w:t>
      </w:r>
      <w:r>
        <w:rPr/>
        <w:t>part</w:t>
      </w:r>
      <w:r>
        <w:rPr>
          <w:spacing w:val="-11"/>
        </w:rPr>
        <w:t> </w:t>
      </w:r>
      <w:r>
        <w:rPr/>
        <w:t>of</w:t>
      </w:r>
      <w:r>
        <w:rPr>
          <w:spacing w:val="-11"/>
        </w:rPr>
        <w:t> </w:t>
      </w:r>
      <w:r>
        <w:rPr/>
        <w:t>the</w:t>
      </w:r>
      <w:r>
        <w:rPr>
          <w:spacing w:val="-10"/>
        </w:rPr>
        <w:t> </w:t>
      </w:r>
      <w:r>
        <w:rPr/>
        <w:t>Bear</w:t>
      </w:r>
      <w:r>
        <w:rPr>
          <w:spacing w:val="-11"/>
        </w:rPr>
        <w:t> </w:t>
      </w:r>
      <w:r>
        <w:rPr>
          <w:spacing w:val="-3"/>
        </w:rPr>
        <w:t>Canyon-Toponce</w:t>
      </w:r>
      <w:r>
        <w:rPr>
          <w:spacing w:val="-9"/>
        </w:rPr>
        <w:t> </w:t>
      </w:r>
      <w:r>
        <w:rPr/>
        <w:t>subplate </w:t>
      </w:r>
      <w:r>
        <w:rPr>
          <w:spacing w:val="-4"/>
        </w:rPr>
        <w:t>(Fig.</w:t>
      </w:r>
      <w:r>
        <w:rPr>
          <w:spacing w:val="-10"/>
        </w:rPr>
        <w:t> </w:t>
      </w:r>
      <w:r>
        <w:rPr/>
        <w:t>5)</w:t>
      </w:r>
      <w:r>
        <w:rPr>
          <w:spacing w:val="-9"/>
        </w:rPr>
        <w:t> </w:t>
      </w:r>
      <w:r>
        <w:rPr>
          <w:spacing w:val="-3"/>
        </w:rPr>
        <w:t>and</w:t>
      </w:r>
      <w:r>
        <w:rPr>
          <w:spacing w:val="-10"/>
        </w:rPr>
        <w:t> </w:t>
      </w:r>
      <w:r>
        <w:rPr>
          <w:spacing w:val="-4"/>
        </w:rPr>
        <w:t>range</w:t>
      </w:r>
      <w:r>
        <w:rPr>
          <w:spacing w:val="-9"/>
        </w:rPr>
        <w:t> </w:t>
      </w:r>
      <w:r>
        <w:rPr/>
        <w:t>in</w:t>
      </w:r>
      <w:r>
        <w:rPr>
          <w:spacing w:val="-10"/>
        </w:rPr>
        <w:t> </w:t>
      </w:r>
      <w:r>
        <w:rPr>
          <w:spacing w:val="-3"/>
        </w:rPr>
        <w:t>age</w:t>
      </w:r>
      <w:r>
        <w:rPr>
          <w:spacing w:val="-9"/>
        </w:rPr>
        <w:t> </w:t>
      </w:r>
      <w:r>
        <w:rPr>
          <w:spacing w:val="-3"/>
        </w:rPr>
        <w:t>from</w:t>
      </w:r>
      <w:r>
        <w:rPr>
          <w:spacing w:val="-10"/>
        </w:rPr>
        <w:t> </w:t>
      </w:r>
      <w:r>
        <w:rPr>
          <w:spacing w:val="-4"/>
        </w:rPr>
        <w:t>Lower</w:t>
      </w:r>
      <w:r>
        <w:rPr>
          <w:spacing w:val="-9"/>
        </w:rPr>
        <w:t> </w:t>
      </w:r>
      <w:r>
        <w:rPr>
          <w:spacing w:val="-4"/>
        </w:rPr>
        <w:t>Ordovician</w:t>
      </w:r>
      <w:r>
        <w:rPr>
          <w:spacing w:val="-10"/>
        </w:rPr>
        <w:t> </w:t>
      </w:r>
      <w:r>
        <w:rPr>
          <w:spacing w:val="-3"/>
        </w:rPr>
        <w:t>and</w:t>
      </w:r>
      <w:r>
        <w:rPr>
          <w:spacing w:val="-9"/>
        </w:rPr>
        <w:t> </w:t>
      </w:r>
      <w:r>
        <w:rPr>
          <w:spacing w:val="-4"/>
        </w:rPr>
        <w:t>Upper</w:t>
      </w:r>
      <w:r>
        <w:rPr>
          <w:spacing w:val="-10"/>
        </w:rPr>
        <w:t> </w:t>
      </w:r>
      <w:r>
        <w:rPr>
          <w:spacing w:val="-4"/>
        </w:rPr>
        <w:t>Cam-</w:t>
      </w:r>
    </w:p>
    <w:p>
      <w:pPr>
        <w:pStyle w:val="BodyText"/>
        <w:spacing w:line="249" w:lineRule="auto" w:before="96"/>
        <w:ind w:left="397" w:right="924"/>
        <w:jc w:val="both"/>
      </w:pPr>
      <w:r>
        <w:rPr/>
        <w:br w:type="column"/>
      </w:r>
      <w:r>
        <w:rPr/>
        <w:t>brian</w:t>
      </w:r>
      <w:r>
        <w:rPr>
          <w:spacing w:val="-17"/>
        </w:rPr>
        <w:t> </w:t>
      </w:r>
      <w:r>
        <w:rPr/>
        <w:t>St.</w:t>
      </w:r>
      <w:r>
        <w:rPr>
          <w:spacing w:val="-16"/>
        </w:rPr>
        <w:t> </w:t>
      </w:r>
      <w:r>
        <w:rPr/>
        <w:t>Charles</w:t>
      </w:r>
      <w:r>
        <w:rPr>
          <w:spacing w:val="-16"/>
        </w:rPr>
        <w:t> </w:t>
      </w:r>
      <w:r>
        <w:rPr/>
        <w:t>Formation</w:t>
      </w:r>
      <w:r>
        <w:rPr>
          <w:spacing w:val="-16"/>
        </w:rPr>
        <w:t> </w:t>
      </w:r>
      <w:r>
        <w:rPr/>
        <w:t>to</w:t>
      </w:r>
      <w:r>
        <w:rPr>
          <w:spacing w:val="-16"/>
        </w:rPr>
        <w:t> </w:t>
      </w:r>
      <w:r>
        <w:rPr/>
        <w:t>Upper</w:t>
      </w:r>
      <w:r>
        <w:rPr>
          <w:spacing w:val="-16"/>
        </w:rPr>
        <w:t> </w:t>
      </w:r>
      <w:r>
        <w:rPr/>
        <w:t>Proterozoic</w:t>
      </w:r>
      <w:r>
        <w:rPr>
          <w:spacing w:val="-16"/>
        </w:rPr>
        <w:t> </w:t>
      </w:r>
      <w:r>
        <w:rPr/>
        <w:t>Caddy</w:t>
      </w:r>
      <w:r>
        <w:rPr>
          <w:spacing w:val="-16"/>
        </w:rPr>
        <w:t> </w:t>
      </w:r>
      <w:r>
        <w:rPr>
          <w:spacing w:val="-2"/>
        </w:rPr>
        <w:t>Canyon </w:t>
      </w:r>
      <w:r>
        <w:rPr>
          <w:spacing w:val="-3"/>
        </w:rPr>
        <w:t>Quartzite.</w:t>
      </w:r>
    </w:p>
    <w:p>
      <w:pPr>
        <w:pStyle w:val="BodyText"/>
        <w:spacing w:line="249" w:lineRule="auto" w:before="2"/>
        <w:ind w:left="397" w:right="892" w:firstLine="288"/>
        <w:jc w:val="both"/>
      </w:pPr>
      <w:r>
        <w:rPr>
          <w:spacing w:val="-3"/>
        </w:rPr>
        <w:t>East </w:t>
      </w:r>
      <w:r>
        <w:rPr/>
        <w:t>of the summit of Mt. </w:t>
      </w:r>
      <w:r>
        <w:rPr>
          <w:spacing w:val="-3"/>
        </w:rPr>
        <w:t>Putnam, </w:t>
      </w:r>
      <w:r>
        <w:rPr/>
        <w:t>the </w:t>
      </w:r>
      <w:r>
        <w:rPr>
          <w:spacing w:val="-3"/>
        </w:rPr>
        <w:t>Bear Canyon </w:t>
      </w:r>
      <w:r>
        <w:rPr>
          <w:spacing w:val="-2"/>
        </w:rPr>
        <w:t>thrust </w:t>
      </w:r>
      <w:r>
        <w:rPr/>
        <w:t>places Caddy Canyon Quartzite above rocks as young as St. </w:t>
      </w:r>
      <w:r>
        <w:rPr>
          <w:spacing w:val="-3"/>
        </w:rPr>
        <w:t>Charles Formation </w:t>
      </w:r>
      <w:r>
        <w:rPr/>
        <w:t>in an east-younging footwall ramp; the Bear </w:t>
      </w:r>
      <w:r>
        <w:rPr>
          <w:spacing w:val="-4"/>
        </w:rPr>
        <w:t>Canyon thrust </w:t>
      </w:r>
      <w:r>
        <w:rPr/>
        <w:t>is </w:t>
      </w:r>
      <w:r>
        <w:rPr>
          <w:spacing w:val="-4"/>
        </w:rPr>
        <w:t>inferred </w:t>
      </w:r>
      <w:r>
        <w:rPr/>
        <w:t>to </w:t>
      </w:r>
      <w:r>
        <w:rPr>
          <w:spacing w:val="-4"/>
        </w:rPr>
        <w:t>merge </w:t>
      </w:r>
      <w:r>
        <w:rPr>
          <w:spacing w:val="-3"/>
        </w:rPr>
        <w:t>with the </w:t>
      </w:r>
      <w:r>
        <w:rPr>
          <w:spacing w:val="-4"/>
        </w:rPr>
        <w:t>covered Putnam </w:t>
      </w:r>
      <w:r>
        <w:rPr>
          <w:spacing w:val="-3"/>
        </w:rPr>
        <w:t>thrust </w:t>
      </w:r>
      <w:r>
        <w:rPr/>
        <w:t>about</w:t>
      </w:r>
      <w:r>
        <w:rPr>
          <w:spacing w:val="-11"/>
        </w:rPr>
        <w:t> </w:t>
      </w:r>
      <w:r>
        <w:rPr/>
        <w:t>10</w:t>
      </w:r>
      <w:r>
        <w:rPr>
          <w:spacing w:val="-10"/>
        </w:rPr>
        <w:t> </w:t>
      </w:r>
      <w:r>
        <w:rPr/>
        <w:t>km</w:t>
      </w:r>
      <w:r>
        <w:rPr>
          <w:spacing w:val="-11"/>
        </w:rPr>
        <w:t> </w:t>
      </w:r>
      <w:r>
        <w:rPr/>
        <w:t>east</w:t>
      </w:r>
      <w:r>
        <w:rPr>
          <w:spacing w:val="-10"/>
        </w:rPr>
        <w:t> </w:t>
      </w:r>
      <w:r>
        <w:rPr/>
        <w:t>of</w:t>
      </w:r>
      <w:r>
        <w:rPr>
          <w:spacing w:val="-11"/>
        </w:rPr>
        <w:t> </w:t>
      </w:r>
      <w:r>
        <w:rPr/>
        <w:t>Mt.</w:t>
      </w:r>
      <w:r>
        <w:rPr>
          <w:spacing w:val="-11"/>
        </w:rPr>
        <w:t> </w:t>
      </w:r>
      <w:r>
        <w:rPr/>
        <w:t>Putnam.</w:t>
      </w:r>
      <w:r>
        <w:rPr>
          <w:spacing w:val="-10"/>
        </w:rPr>
        <w:t> </w:t>
      </w:r>
      <w:r>
        <w:rPr/>
        <w:t>The</w:t>
      </w:r>
      <w:r>
        <w:rPr>
          <w:spacing w:val="-11"/>
        </w:rPr>
        <w:t> </w:t>
      </w:r>
      <w:r>
        <w:rPr/>
        <w:t>observed</w:t>
      </w:r>
      <w:r>
        <w:rPr>
          <w:spacing w:val="-10"/>
        </w:rPr>
        <w:t> </w:t>
      </w:r>
      <w:r>
        <w:rPr/>
        <w:t>ramping,</w:t>
      </w:r>
      <w:r>
        <w:rPr>
          <w:spacing w:val="-11"/>
        </w:rPr>
        <w:t> </w:t>
      </w:r>
      <w:r>
        <w:rPr/>
        <w:t>up-sec- tion</w:t>
      </w:r>
      <w:r>
        <w:rPr>
          <w:spacing w:val="-6"/>
        </w:rPr>
        <w:t> </w:t>
      </w:r>
      <w:r>
        <w:rPr/>
        <w:t>to</w:t>
      </w:r>
      <w:r>
        <w:rPr>
          <w:spacing w:val="-6"/>
        </w:rPr>
        <w:t> </w:t>
      </w:r>
      <w:r>
        <w:rPr/>
        <w:t>the</w:t>
      </w:r>
      <w:r>
        <w:rPr>
          <w:spacing w:val="-5"/>
        </w:rPr>
        <w:t> </w:t>
      </w:r>
      <w:r>
        <w:rPr/>
        <w:t>east,</w:t>
      </w:r>
      <w:r>
        <w:rPr>
          <w:spacing w:val="-6"/>
        </w:rPr>
        <w:t> </w:t>
      </w:r>
      <w:r>
        <w:rPr/>
        <w:t>is</w:t>
      </w:r>
      <w:r>
        <w:rPr>
          <w:spacing w:val="-5"/>
        </w:rPr>
        <w:t> </w:t>
      </w:r>
      <w:r>
        <w:rPr/>
        <w:t>the</w:t>
      </w:r>
      <w:r>
        <w:rPr>
          <w:spacing w:val="-6"/>
        </w:rPr>
        <w:t> </w:t>
      </w:r>
      <w:r>
        <w:rPr>
          <w:spacing w:val="-3"/>
        </w:rPr>
        <w:t>main</w:t>
      </w:r>
      <w:r>
        <w:rPr>
          <w:spacing w:val="-5"/>
        </w:rPr>
        <w:t> </w:t>
      </w:r>
      <w:r>
        <w:rPr/>
        <w:t>reason</w:t>
      </w:r>
      <w:r>
        <w:rPr>
          <w:spacing w:val="-6"/>
        </w:rPr>
        <w:t> </w:t>
      </w:r>
      <w:r>
        <w:rPr/>
        <w:t>that</w:t>
      </w:r>
      <w:r>
        <w:rPr>
          <w:spacing w:val="-5"/>
        </w:rPr>
        <w:t> </w:t>
      </w:r>
      <w:r>
        <w:rPr/>
        <w:t>we</w:t>
      </w:r>
      <w:r>
        <w:rPr>
          <w:spacing w:val="-6"/>
        </w:rPr>
        <w:t> </w:t>
      </w:r>
      <w:r>
        <w:rPr/>
        <w:t>believe</w:t>
      </w:r>
      <w:r>
        <w:rPr>
          <w:spacing w:val="-5"/>
        </w:rPr>
        <w:t> </w:t>
      </w:r>
      <w:r>
        <w:rPr/>
        <w:t>the</w:t>
      </w:r>
      <w:r>
        <w:rPr>
          <w:spacing w:val="-6"/>
        </w:rPr>
        <w:t> </w:t>
      </w:r>
      <w:r>
        <w:rPr/>
        <w:t>Bear</w:t>
      </w:r>
      <w:r>
        <w:rPr>
          <w:spacing w:val="-5"/>
        </w:rPr>
        <w:t> </w:t>
      </w:r>
      <w:r>
        <w:rPr/>
        <w:t>Can- yon</w:t>
      </w:r>
      <w:r>
        <w:rPr>
          <w:spacing w:val="-14"/>
        </w:rPr>
        <w:t> </w:t>
      </w:r>
      <w:r>
        <w:rPr/>
        <w:t>thrust</w:t>
      </w:r>
      <w:r>
        <w:rPr>
          <w:spacing w:val="-12"/>
        </w:rPr>
        <w:t> </w:t>
      </w:r>
      <w:r>
        <w:rPr/>
        <w:t>is</w:t>
      </w:r>
      <w:r>
        <w:rPr>
          <w:spacing w:val="-13"/>
        </w:rPr>
        <w:t> </w:t>
      </w:r>
      <w:r>
        <w:rPr/>
        <w:t>an</w:t>
      </w:r>
      <w:r>
        <w:rPr>
          <w:spacing w:val="-13"/>
        </w:rPr>
        <w:t> </w:t>
      </w:r>
      <w:r>
        <w:rPr/>
        <w:t>east-directed</w:t>
      </w:r>
      <w:r>
        <w:rPr>
          <w:spacing w:val="-14"/>
        </w:rPr>
        <w:t> </w:t>
      </w:r>
      <w:r>
        <w:rPr/>
        <w:t>thrust,</w:t>
      </w:r>
      <w:r>
        <w:rPr>
          <w:spacing w:val="-12"/>
        </w:rPr>
        <w:t> </w:t>
      </w:r>
      <w:r>
        <w:rPr/>
        <w:t>tilted</w:t>
      </w:r>
      <w:r>
        <w:rPr>
          <w:spacing w:val="-13"/>
        </w:rPr>
        <w:t> </w:t>
      </w:r>
      <w:r>
        <w:rPr/>
        <w:t>to</w:t>
      </w:r>
      <w:r>
        <w:rPr>
          <w:spacing w:val="-12"/>
        </w:rPr>
        <w:t> </w:t>
      </w:r>
      <w:r>
        <w:rPr/>
        <w:t>the</w:t>
      </w:r>
      <w:r>
        <w:rPr>
          <w:spacing w:val="-13"/>
        </w:rPr>
        <w:t> </w:t>
      </w:r>
      <w:r>
        <w:rPr/>
        <w:t>east</w:t>
      </w:r>
      <w:r>
        <w:rPr>
          <w:spacing w:val="-13"/>
        </w:rPr>
        <w:t> </w:t>
      </w:r>
      <w:r>
        <w:rPr/>
        <w:t>by</w:t>
      </w:r>
      <w:r>
        <w:rPr>
          <w:spacing w:val="-13"/>
        </w:rPr>
        <w:t> </w:t>
      </w:r>
      <w:r>
        <w:rPr/>
        <w:t>Neogene half-graben</w:t>
      </w:r>
      <w:r>
        <w:rPr>
          <w:spacing w:val="-7"/>
        </w:rPr>
        <w:t> </w:t>
      </w:r>
      <w:r>
        <w:rPr/>
        <w:t>faulting,</w:t>
      </w:r>
      <w:r>
        <w:rPr>
          <w:spacing w:val="-6"/>
        </w:rPr>
        <w:t> </w:t>
      </w:r>
      <w:r>
        <w:rPr/>
        <w:t>and</w:t>
      </w:r>
      <w:r>
        <w:rPr>
          <w:spacing w:val="-6"/>
        </w:rPr>
        <w:t> </w:t>
      </w:r>
      <w:r>
        <w:rPr/>
        <w:t>not</w:t>
      </w:r>
      <w:r>
        <w:rPr>
          <w:spacing w:val="-6"/>
        </w:rPr>
        <w:t> </w:t>
      </w:r>
      <w:r>
        <w:rPr/>
        <w:t>a</w:t>
      </w:r>
      <w:r>
        <w:rPr>
          <w:spacing w:val="-6"/>
        </w:rPr>
        <w:t> </w:t>
      </w:r>
      <w:r>
        <w:rPr/>
        <w:t>back</w:t>
      </w:r>
      <w:r>
        <w:rPr>
          <w:spacing w:val="-7"/>
        </w:rPr>
        <w:t> </w:t>
      </w:r>
      <w:r>
        <w:rPr/>
        <w:t>thrust.</w:t>
      </w:r>
      <w:r>
        <w:rPr>
          <w:spacing w:val="-6"/>
        </w:rPr>
        <w:t> </w:t>
      </w:r>
      <w:r>
        <w:rPr/>
        <w:t>A</w:t>
      </w:r>
      <w:r>
        <w:rPr>
          <w:spacing w:val="-6"/>
        </w:rPr>
        <w:t> </w:t>
      </w:r>
      <w:r>
        <w:rPr/>
        <w:t>complicated</w:t>
      </w:r>
      <w:r>
        <w:rPr>
          <w:spacing w:val="-6"/>
        </w:rPr>
        <w:t> </w:t>
      </w:r>
      <w:r>
        <w:rPr/>
        <w:t>set</w:t>
      </w:r>
      <w:r>
        <w:rPr>
          <w:spacing w:val="-6"/>
        </w:rPr>
        <w:t> </w:t>
      </w:r>
      <w:r>
        <w:rPr/>
        <w:t>of </w:t>
      </w:r>
      <w:r>
        <w:rPr>
          <w:spacing w:val="-3"/>
        </w:rPr>
        <w:t>east-striking </w:t>
      </w:r>
      <w:r>
        <w:rPr/>
        <w:t>tear-faults </w:t>
      </w:r>
      <w:r>
        <w:rPr>
          <w:spacing w:val="-3"/>
        </w:rPr>
        <w:t>near </w:t>
      </w:r>
      <w:r>
        <w:rPr/>
        <w:t>the summit of Mt. </w:t>
      </w:r>
      <w:r>
        <w:rPr>
          <w:spacing w:val="-3"/>
        </w:rPr>
        <w:t>Putnam </w:t>
      </w:r>
      <w:r>
        <w:rPr>
          <w:spacing w:val="-2"/>
        </w:rPr>
        <w:t>formed </w:t>
      </w:r>
      <w:r>
        <w:rPr/>
        <w:t>contemporaneously with thrusting. </w:t>
      </w:r>
      <w:r>
        <w:rPr>
          <w:spacing w:val="-3"/>
        </w:rPr>
        <w:t>Across </w:t>
      </w:r>
      <w:r>
        <w:rPr/>
        <w:t>each tear fault, </w:t>
      </w:r>
      <w:r>
        <w:rPr>
          <w:spacing w:val="-2"/>
        </w:rPr>
        <w:t>the </w:t>
      </w:r>
      <w:r>
        <w:rPr/>
        <w:t>hanging-wall</w:t>
      </w:r>
      <w:r>
        <w:rPr>
          <w:spacing w:val="-13"/>
        </w:rPr>
        <w:t> </w:t>
      </w:r>
      <w:r>
        <w:rPr/>
        <w:t>and</w:t>
      </w:r>
      <w:r>
        <w:rPr>
          <w:spacing w:val="-12"/>
        </w:rPr>
        <w:t> </w:t>
      </w:r>
      <w:r>
        <w:rPr/>
        <w:t>footwall</w:t>
      </w:r>
      <w:r>
        <w:rPr>
          <w:spacing w:val="-13"/>
        </w:rPr>
        <w:t> </w:t>
      </w:r>
      <w:r>
        <w:rPr/>
        <w:t>stratigraphy</w:t>
      </w:r>
      <w:r>
        <w:rPr>
          <w:spacing w:val="-12"/>
        </w:rPr>
        <w:t> </w:t>
      </w:r>
      <w:r>
        <w:rPr/>
        <w:t>changes</w:t>
      </w:r>
      <w:r>
        <w:rPr>
          <w:spacing w:val="-13"/>
        </w:rPr>
        <w:t> </w:t>
      </w:r>
      <w:r>
        <w:rPr>
          <w:spacing w:val="-3"/>
        </w:rPr>
        <w:t>discontinuously. </w:t>
      </w:r>
      <w:r>
        <w:rPr>
          <w:spacing w:val="-4"/>
        </w:rPr>
        <w:t>South </w:t>
      </w:r>
      <w:r>
        <w:rPr>
          <w:spacing w:val="-3"/>
        </w:rPr>
        <w:t>of </w:t>
      </w:r>
      <w:r>
        <w:rPr>
          <w:spacing w:val="-4"/>
        </w:rPr>
        <w:t>these tear </w:t>
      </w:r>
      <w:r>
        <w:rPr>
          <w:spacing w:val="-5"/>
        </w:rPr>
        <w:t>faults, </w:t>
      </w:r>
      <w:r>
        <w:rPr>
          <w:spacing w:val="-4"/>
        </w:rPr>
        <w:t>Caddy </w:t>
      </w:r>
      <w:r>
        <w:rPr>
          <w:spacing w:val="-5"/>
        </w:rPr>
        <w:t>Canyon Quartzite overlies Middle </w:t>
      </w:r>
      <w:r>
        <w:rPr>
          <w:spacing w:val="-3"/>
        </w:rPr>
        <w:t>Cambrian Elkhead Limestone, </w:t>
      </w:r>
      <w:r>
        <w:rPr/>
        <w:t>and </w:t>
      </w:r>
      <w:r>
        <w:rPr>
          <w:spacing w:val="-3"/>
        </w:rPr>
        <w:t>southward along </w:t>
      </w:r>
      <w:r>
        <w:rPr/>
        <w:t>the </w:t>
      </w:r>
      <w:r>
        <w:rPr>
          <w:spacing w:val="-3"/>
        </w:rPr>
        <w:t>west side </w:t>
      </w:r>
      <w:r>
        <w:rPr/>
        <w:t>of</w:t>
      </w:r>
      <w:r>
        <w:rPr>
          <w:spacing w:val="-7"/>
        </w:rPr>
        <w:t> </w:t>
      </w:r>
      <w:r>
        <w:rPr/>
        <w:t>the</w:t>
      </w:r>
      <w:r>
        <w:rPr>
          <w:spacing w:val="-7"/>
        </w:rPr>
        <w:t> </w:t>
      </w:r>
      <w:r>
        <w:rPr/>
        <w:t>Portneuf</w:t>
      </w:r>
      <w:r>
        <w:rPr>
          <w:spacing w:val="-7"/>
        </w:rPr>
        <w:t> </w:t>
      </w:r>
      <w:r>
        <w:rPr/>
        <w:t>Range,</w:t>
      </w:r>
      <w:r>
        <w:rPr>
          <w:spacing w:val="-7"/>
        </w:rPr>
        <w:t> </w:t>
      </w:r>
      <w:r>
        <w:rPr/>
        <w:t>the</w:t>
      </w:r>
      <w:r>
        <w:rPr>
          <w:spacing w:val="-7"/>
        </w:rPr>
        <w:t> </w:t>
      </w:r>
      <w:r>
        <w:rPr/>
        <w:t>thrust</w:t>
      </w:r>
      <w:r>
        <w:rPr>
          <w:spacing w:val="-7"/>
        </w:rPr>
        <w:t> </w:t>
      </w:r>
      <w:r>
        <w:rPr/>
        <w:t>ramps</w:t>
      </w:r>
      <w:r>
        <w:rPr>
          <w:spacing w:val="-7"/>
        </w:rPr>
        <w:t> </w:t>
      </w:r>
      <w:r>
        <w:rPr/>
        <w:t>laterally</w:t>
      </w:r>
      <w:r>
        <w:rPr>
          <w:spacing w:val="-6"/>
        </w:rPr>
        <w:t> </w:t>
      </w:r>
      <w:r>
        <w:rPr/>
        <w:t>downsection</w:t>
      </w:r>
      <w:r>
        <w:rPr>
          <w:spacing w:val="-7"/>
        </w:rPr>
        <w:t> </w:t>
      </w:r>
      <w:r>
        <w:rPr/>
        <w:t>in the footwall. Near Inkom, for example, we observed yesterday that Caddy Canyon </w:t>
      </w:r>
      <w:r>
        <w:rPr>
          <w:spacing w:val="-3"/>
        </w:rPr>
        <w:t>Quartzite </w:t>
      </w:r>
      <w:r>
        <w:rPr/>
        <w:t>overlies </w:t>
      </w:r>
      <w:r>
        <w:rPr>
          <w:spacing w:val="-3"/>
        </w:rPr>
        <w:t>Mutual </w:t>
      </w:r>
      <w:r>
        <w:rPr/>
        <w:t>Formation, a jux- </w:t>
      </w:r>
      <w:r>
        <w:rPr>
          <w:spacing w:val="-3"/>
        </w:rPr>
        <w:t>taposition</w:t>
      </w:r>
      <w:r>
        <w:rPr>
          <w:spacing w:val="-8"/>
        </w:rPr>
        <w:t> </w:t>
      </w:r>
      <w:r>
        <w:rPr>
          <w:spacing w:val="-3"/>
        </w:rPr>
        <w:t>that</w:t>
      </w:r>
      <w:r>
        <w:rPr>
          <w:spacing w:val="-7"/>
        </w:rPr>
        <w:t> </w:t>
      </w:r>
      <w:r>
        <w:rPr>
          <w:spacing w:val="-3"/>
        </w:rPr>
        <w:t>reflects</w:t>
      </w:r>
      <w:r>
        <w:rPr>
          <w:spacing w:val="-7"/>
        </w:rPr>
        <w:t> </w:t>
      </w:r>
      <w:r>
        <w:rPr>
          <w:spacing w:val="-3"/>
        </w:rPr>
        <w:t>decreasing</w:t>
      </w:r>
      <w:r>
        <w:rPr>
          <w:spacing w:val="-8"/>
        </w:rPr>
        <w:t> </w:t>
      </w:r>
      <w:r>
        <w:rPr>
          <w:spacing w:val="-3"/>
        </w:rPr>
        <w:t>stratigraphic</w:t>
      </w:r>
      <w:r>
        <w:rPr>
          <w:spacing w:val="-7"/>
        </w:rPr>
        <w:t> </w:t>
      </w:r>
      <w:r>
        <w:rPr>
          <w:spacing w:val="-3"/>
        </w:rPr>
        <w:t>offset</w:t>
      </w:r>
      <w:r>
        <w:rPr>
          <w:spacing w:val="-7"/>
        </w:rPr>
        <w:t> </w:t>
      </w:r>
      <w:r>
        <w:rPr/>
        <w:t>to</w:t>
      </w:r>
      <w:r>
        <w:rPr>
          <w:spacing w:val="-8"/>
        </w:rPr>
        <w:t> </w:t>
      </w:r>
      <w:r>
        <w:rPr/>
        <w:t>the</w:t>
      </w:r>
      <w:r>
        <w:rPr>
          <w:spacing w:val="-7"/>
        </w:rPr>
        <w:t> </w:t>
      </w:r>
      <w:r>
        <w:rPr>
          <w:spacing w:val="-3"/>
        </w:rPr>
        <w:t>south.</w:t>
      </w:r>
    </w:p>
    <w:p>
      <w:pPr>
        <w:spacing w:after="0" w:line="249" w:lineRule="auto"/>
        <w:jc w:val="both"/>
        <w:sectPr>
          <w:type w:val="continuous"/>
          <w:pgSz w:w="12240" w:h="15840"/>
          <w:pgMar w:top="920" w:bottom="280" w:left="0" w:right="0"/>
          <w:cols w:num="2" w:equalWidth="0">
            <w:col w:w="5810" w:space="40"/>
            <w:col w:w="6390"/>
          </w:cols>
        </w:sectPr>
      </w:pPr>
    </w:p>
    <w:p>
      <w:pPr>
        <w:pStyle w:val="BodyText"/>
        <w:spacing w:before="2"/>
        <w:rPr>
          <w:sz w:val="25"/>
        </w:rPr>
      </w:pPr>
    </w:p>
    <w:p>
      <w:pPr>
        <w:tabs>
          <w:tab w:pos="9124" w:val="left" w:leader="none"/>
        </w:tabs>
        <w:spacing w:before="92"/>
        <w:ind w:left="125" w:right="0" w:firstLine="0"/>
        <w:jc w:val="center"/>
        <w:rPr>
          <w:rFonts w:ascii="Arial"/>
          <w:b/>
          <w:sz w:val="24"/>
        </w:rPr>
      </w:pPr>
      <w:r>
        <w:rPr/>
        <w:pict>
          <v:group style="position:absolute;margin-left:78.398003pt;margin-top:17.686106pt;width:457pt;height:114.35pt;mso-position-horizontal-relative:page;mso-position-vertical-relative:paragraph;z-index:-254340096" coordorigin="1568,354" coordsize="9140,2287">
            <v:shape style="position:absolute;left:1612;top:353;width:9045;height:2287" type="#_x0000_t75" stroked="false">
              <v:imagedata r:id="rId38" o:title=""/>
            </v:shape>
            <v:shape style="position:absolute;left:1572;top:639;width:9075;height:1991" coordorigin="1573,640" coordsize="9075,1991" path="m10647,640l10647,2630,1623,2630,1628,650,1573,650e" filled="false" stroked="true" strokeweight=".5pt" strokecolor="#231f20">
              <v:path arrowok="t"/>
              <v:stroke dashstyle="solid"/>
            </v:shape>
            <v:line style="position:absolute" from="3343,972" to="3343,1252" stroked="true" strokeweight="1.5pt" strokecolor="#231f20">
              <v:stroke dashstyle="shortdash"/>
            </v:line>
            <v:shape style="position:absolute;left:6237;top:1174;width:425;height:166" coordorigin="6238,1175" coordsize="425,166" path="m6663,1330l6598,1340,6503,1330,6418,1300,6348,1245,6273,1210,6238,1175e" filled="false" stroked="true" strokeweight=".5pt" strokecolor="#231f20">
              <v:path arrowok="t"/>
              <v:stroke dashstyle="solid"/>
            </v:shape>
            <v:shape style="position:absolute;left:5787;top:1174;width:390;height:116" type="#_x0000_t75" stroked="false">
              <v:imagedata r:id="rId39" o:title=""/>
            </v:shape>
            <v:shape style="position:absolute;left:1572;top:639;width:9135;height:1596" coordorigin="1573,640" coordsize="9135,1596" path="m5338,1315l5208,1255m1628,1045l1573,1045m1628,1445l1579,1445m1618,1835l1573,1835m1625,2235l1573,2235m10647,640l10702,640m10647,1045l10707,1045m10647,1440l10702,1440m10647,1835l10702,1835m10647,2230l10702,2230e" filled="false" stroked="true" strokeweight=".5pt" strokecolor="#231f20">
              <v:path arrowok="t"/>
              <v:stroke dashstyle="solid"/>
            </v:shape>
            <v:shape style="position:absolute;left:1622;top:2139;width:1500;height:446" coordorigin="1623,2140" coordsize="1500,446" path="m3123,2140l2908,2200,2698,2275,2473,2340,2283,2380,2183,2400m2118,2490l1928,2520,1748,2550,1623,2585e" filled="false" stroked="true" strokeweight="1pt" strokecolor="#231f20">
              <v:path arrowok="t"/>
              <v:stroke dashstyle="solid"/>
            </v:shape>
            <v:shape style="position:absolute;left:4382;top:1014;width:515;height:156" coordorigin="4383,1015" coordsize="515,156" path="m4383,1170l4408,1125,4478,1065,4608,1015,4718,1025,4808,1055,4898,1135e" filled="false" stroked="true" strokeweight="1pt" strokecolor="#231f20">
              <v:path arrowok="t"/>
              <v:stroke dashstyle="shortdash"/>
            </v:shape>
            <v:shape style="position:absolute;left:5087;top:1094;width:220;height:194" coordorigin="5088,1095" coordsize="220,194" path="m5088,1165l5118,1288m5258,1095l5308,1245e" filled="false" stroked="true" strokeweight=".5pt" strokecolor="#231f20">
              <v:path arrowok="t"/>
              <v:stroke dashstyle="solid"/>
            </v:shape>
            <v:shape style="position:absolute;left:1801;top:471;width:6097;height:2118" coordorigin="1801,471" coordsize="6097,2118" path="m5504,1061l5668,1048,5618,1008m5681,1128l5511,1145,5554,1171m5064,1318l5211,1338,5174,1291m5218,1408l5061,1395,5091,1435m3374,1781l3558,1695,3478,1688m3614,1745l3404,1845,3478,1851m1801,2502l1978,2475,1921,2448m2005,2542l1811,2572,1858,2588m7061,551l7281,498,7201,471m7308,571l7074,625,7148,645m6241,1465l6321,1471,6421,1465,6374,1425m6421,1538l6321,1545,6241,1531,6281,1571m7897,1245l7777,1335,7667,1405,7527,1455,7347,1855,7238,1885,7068,1945,6878,2005,6738,2055,6618,2085,6408,2145,6243,2155m6648,2025l6838,1965,6758,1945m6868,2045l6678,2115,6758,2125e" filled="false" stroked="true" strokeweight="1pt" strokecolor="#231f20">
              <v:path arrowok="t"/>
              <v:stroke dashstyle="solid"/>
            </v:shape>
            <v:line style="position:absolute" from="8634,1458" to="8634,1547" stroked="true" strokeweight=".562pt" strokecolor="#231f20">
              <v:stroke dashstyle="solid"/>
            </v:line>
            <v:shape style="position:absolute;left:2964;top:1404;width:2700;height:631" coordorigin="2965,1405" coordsize="2700,631" path="m5293,1954l5293,2035m5631,1468l5664,1405m4798,1495l4838,1435m2965,1665l3028,1665e" filled="false" stroked="true" strokeweight=".5pt" strokecolor="#231f20">
              <v:path arrowok="t"/>
              <v:stroke dashstyle="solid"/>
            </v:shape>
            <v:line style="position:absolute" from="3736,1380" to="3799,1380" stroked="true" strokeweight=".667pt" strokecolor="#231f20">
              <v:stroke dashstyle="solid"/>
            </v:line>
            <v:line style="position:absolute" from="1819,1325" to="1819,1432" stroked="true" strokeweight=".875pt" strokecolor="#231f20">
              <v:stroke dashstyle="solid"/>
            </v:line>
            <v:line style="position:absolute" from="4274,1011" to="4401,1125" stroked="true" strokeweight=".5pt" strokecolor="#231f20">
              <v:stroke dashstyle="solid"/>
            </v:line>
            <v:shape style="position:absolute;left:2889;top:1559;width:724;height:321" coordorigin="2890,1560" coordsize="724,321" path="m2890,1880l2943,1880m3559,1560l3613,1560e" filled="false" stroked="true" strokeweight=".5pt" strokecolor="#ffffff">
              <v:path arrowok="t"/>
              <v:stroke dashstyle="solid"/>
            </v:shape>
            <w10:wrap type="none"/>
          </v:group>
        </w:pict>
      </w:r>
      <w:r>
        <w:rPr>
          <w:rFonts w:ascii="Arial"/>
          <w:b/>
          <w:color w:val="231F20"/>
          <w:position w:val="2"/>
          <w:sz w:val="24"/>
        </w:rPr>
        <w:t>A</w:t>
        <w:tab/>
      </w:r>
      <w:r>
        <w:rPr>
          <w:rFonts w:ascii="Arial"/>
          <w:b/>
          <w:color w:val="231F20"/>
          <w:sz w:val="24"/>
        </w:rPr>
        <w:t>A'</w:t>
      </w:r>
    </w:p>
    <w:p>
      <w:pPr>
        <w:spacing w:line="9" w:lineRule="exact" w:before="50"/>
        <w:ind w:left="1148" w:right="0" w:firstLine="0"/>
        <w:jc w:val="left"/>
        <w:rPr>
          <w:rFonts w:ascii="Arial"/>
          <w:sz w:val="12"/>
        </w:rPr>
      </w:pPr>
      <w:r>
        <w:rPr>
          <w:rFonts w:ascii="Arial"/>
          <w:color w:val="231F20"/>
          <w:sz w:val="12"/>
        </w:rPr>
        <w:t>METERS</w:t>
      </w:r>
    </w:p>
    <w:p>
      <w:pPr>
        <w:spacing w:after="0" w:line="9" w:lineRule="exact"/>
        <w:jc w:val="left"/>
        <w:rPr>
          <w:rFonts w:ascii="Arial"/>
          <w:sz w:val="12"/>
        </w:rPr>
        <w:sectPr>
          <w:type w:val="continuous"/>
          <w:pgSz w:w="12240" w:h="15840"/>
          <w:pgMar w:top="920" w:bottom="280" w:left="0" w:right="0"/>
        </w:sectPr>
      </w:pPr>
    </w:p>
    <w:p>
      <w:pPr>
        <w:pStyle w:val="BodyText"/>
        <w:spacing w:before="1"/>
        <w:rPr>
          <w:rFonts w:ascii="Arial"/>
          <w:sz w:val="10"/>
        </w:rPr>
      </w:pPr>
    </w:p>
    <w:p>
      <w:pPr>
        <w:spacing w:before="0"/>
        <w:ind w:left="0" w:right="3" w:firstLine="0"/>
        <w:jc w:val="right"/>
        <w:rPr>
          <w:rFonts w:ascii="Arial"/>
          <w:sz w:val="12"/>
        </w:rPr>
      </w:pPr>
      <w:r>
        <w:rPr>
          <w:rFonts w:ascii="Arial"/>
          <w:color w:val="231F20"/>
          <w:w w:val="95"/>
          <w:sz w:val="12"/>
        </w:rPr>
        <w:t>2,500</w:t>
      </w:r>
    </w:p>
    <w:p>
      <w:pPr>
        <w:pStyle w:val="BodyText"/>
        <w:rPr>
          <w:rFonts w:ascii="Arial"/>
          <w:sz w:val="12"/>
        </w:rPr>
      </w:pPr>
    </w:p>
    <w:p>
      <w:pPr>
        <w:pStyle w:val="BodyText"/>
        <w:spacing w:before="4"/>
        <w:rPr>
          <w:rFonts w:ascii="Arial"/>
          <w:sz w:val="10"/>
        </w:rPr>
      </w:pPr>
    </w:p>
    <w:p>
      <w:pPr>
        <w:spacing w:before="0"/>
        <w:ind w:left="0" w:right="0" w:firstLine="0"/>
        <w:jc w:val="right"/>
        <w:rPr>
          <w:rFonts w:ascii="Arial"/>
          <w:sz w:val="12"/>
        </w:rPr>
      </w:pPr>
      <w:r>
        <w:rPr>
          <w:rFonts w:ascii="Arial"/>
          <w:color w:val="231F20"/>
          <w:w w:val="95"/>
          <w:sz w:val="12"/>
        </w:rPr>
        <w:t>2,000</w:t>
      </w:r>
    </w:p>
    <w:p>
      <w:pPr>
        <w:spacing w:line="403" w:lineRule="exact" w:before="0"/>
        <w:ind w:left="0" w:right="0" w:firstLine="0"/>
        <w:jc w:val="right"/>
        <w:rPr>
          <w:rFonts w:ascii="Arial"/>
          <w:sz w:val="36"/>
        </w:rPr>
      </w:pPr>
      <w:r>
        <w:rPr/>
        <w:br w:type="column"/>
      </w:r>
      <w:r>
        <w:rPr>
          <w:rFonts w:ascii="Arial"/>
          <w:color w:val="231F20"/>
          <w:w w:val="95"/>
          <w:sz w:val="36"/>
        </w:rPr>
        <w:t>A</w:t>
      </w:r>
    </w:p>
    <w:p>
      <w:pPr>
        <w:spacing w:line="119" w:lineRule="exact" w:before="343"/>
        <w:ind w:left="162" w:right="0" w:firstLine="0"/>
        <w:jc w:val="left"/>
        <w:rPr>
          <w:rFonts w:ascii="Arial"/>
          <w:b/>
          <w:sz w:val="12"/>
        </w:rPr>
      </w:pPr>
      <w:r>
        <w:rPr>
          <w:rFonts w:ascii="Arial"/>
          <w:b/>
          <w:color w:val="231F20"/>
          <w:sz w:val="12"/>
        </w:rPr>
        <w:t>QTaf</w:t>
      </w:r>
    </w:p>
    <w:p>
      <w:pPr>
        <w:pStyle w:val="BodyText"/>
        <w:rPr>
          <w:rFonts w:ascii="Arial"/>
          <w:b/>
          <w:sz w:val="12"/>
        </w:rPr>
      </w:pPr>
      <w:r>
        <w:rPr/>
        <w:br w:type="column"/>
      </w:r>
      <w:r>
        <w:rPr>
          <w:rFonts w:ascii="Arial"/>
          <w:b/>
          <w:sz w:val="12"/>
        </w:rPr>
      </w:r>
    </w:p>
    <w:p>
      <w:pPr>
        <w:pStyle w:val="BodyText"/>
        <w:spacing w:before="11"/>
        <w:rPr>
          <w:rFonts w:ascii="Arial"/>
          <w:b/>
          <w:sz w:val="14"/>
        </w:rPr>
      </w:pPr>
    </w:p>
    <w:p>
      <w:pPr>
        <w:spacing w:line="220" w:lineRule="auto" w:before="0"/>
        <w:ind w:left="1413" w:right="0" w:hanging="60"/>
        <w:jc w:val="left"/>
        <w:rPr>
          <w:rFonts w:ascii="Arial"/>
          <w:b/>
          <w:sz w:val="12"/>
        </w:rPr>
      </w:pPr>
      <w:r>
        <w:rPr>
          <w:rFonts w:ascii="Arial"/>
          <w:b/>
          <w:color w:val="231F20"/>
          <w:sz w:val="12"/>
        </w:rPr>
        <w:t>Putnam thrust </w:t>
      </w:r>
    </w:p>
    <w:p>
      <w:pPr>
        <w:pStyle w:val="BodyText"/>
        <w:spacing w:before="6"/>
        <w:rPr>
          <w:rFonts w:ascii="Arial"/>
          <w:b/>
          <w:sz w:val="14"/>
        </w:rPr>
      </w:pPr>
    </w:p>
    <w:p>
      <w:pPr>
        <w:tabs>
          <w:tab w:pos="1539" w:val="left" w:leader="none"/>
        </w:tabs>
        <w:spacing w:line="93" w:lineRule="auto" w:before="0"/>
        <w:ind w:left="649" w:right="0" w:firstLine="0"/>
        <w:jc w:val="left"/>
        <w:rPr>
          <w:rFonts w:ascii="Arial"/>
          <w:b/>
          <w:sz w:val="12"/>
        </w:rPr>
      </w:pPr>
      <w:r>
        <w:rPr>
          <w:rFonts w:ascii="Arial"/>
          <w:b/>
          <w:color w:val="231F20"/>
          <w:spacing w:val="3"/>
          <w:position w:val="-7"/>
          <w:sz w:val="12"/>
        </w:rPr>
        <w:t>Os</w:t>
        <w:tab/>
      </w:r>
      <w:r>
        <w:rPr>
          <w:rFonts w:ascii="Arial"/>
          <w:b/>
          <w:color w:val="231F20"/>
          <w:spacing w:val="6"/>
          <w:sz w:val="12"/>
        </w:rPr>
        <w:t>Og</w:t>
      </w:r>
    </w:p>
    <w:p>
      <w:pPr>
        <w:pStyle w:val="BodyText"/>
        <w:rPr>
          <w:rFonts w:ascii="Arial"/>
          <w:b/>
          <w:sz w:val="12"/>
        </w:rPr>
      </w:pPr>
      <w:r>
        <w:rPr/>
        <w:br w:type="column"/>
      </w:r>
      <w:r>
        <w:rPr>
          <w:rFonts w:ascii="Arial"/>
          <w:b/>
          <w:sz w:val="12"/>
        </w:rPr>
      </w:r>
    </w:p>
    <w:p>
      <w:pPr>
        <w:pStyle w:val="BodyText"/>
        <w:rPr>
          <w:rFonts w:ascii="Arial"/>
          <w:b/>
          <w:sz w:val="12"/>
        </w:rPr>
      </w:pPr>
    </w:p>
    <w:p>
      <w:pPr>
        <w:pStyle w:val="BodyText"/>
        <w:spacing w:before="9"/>
        <w:rPr>
          <w:rFonts w:ascii="Arial"/>
          <w:b/>
          <w:sz w:val="17"/>
        </w:rPr>
      </w:pPr>
    </w:p>
    <w:p>
      <w:pPr>
        <w:tabs>
          <w:tab w:pos="1472" w:val="left" w:leader="none"/>
          <w:tab w:pos="1985" w:val="left" w:leader="none"/>
        </w:tabs>
        <w:spacing w:line="210" w:lineRule="atLeast" w:before="1"/>
        <w:ind w:left="1479" w:right="5615" w:hanging="907"/>
        <w:jc w:val="left"/>
        <w:rPr>
          <w:rFonts w:ascii="Arial"/>
          <w:b/>
          <w:sz w:val="12"/>
        </w:rPr>
      </w:pPr>
      <w:r>
        <w:rPr>
          <w:rFonts w:ascii="Arial"/>
          <w:b/>
          <w:color w:val="231F20"/>
          <w:spacing w:val="3"/>
          <w:position w:val="-7"/>
          <w:sz w:val="12"/>
        </w:rPr>
        <w:t>Og </w:t>
      </w:r>
      <w:r>
        <w:rPr>
          <w:rFonts w:ascii="Arial"/>
          <w:b/>
          <w:color w:val="231F20"/>
          <w:spacing w:val="3"/>
          <w:position w:val="2"/>
          <w:sz w:val="12"/>
        </w:rPr>
        <w:t>Os</w:t>
        <w:tab/>
      </w:r>
      <w:r>
        <w:rPr>
          <w:rFonts w:ascii="Arial"/>
          <w:b/>
          <w:color w:val="231F20"/>
          <w:spacing w:val="4"/>
          <w:sz w:val="12"/>
        </w:rPr>
        <w:t>SOf</w:t>
        <w:tab/>
      </w:r>
      <w:r>
        <w:rPr>
          <w:rFonts w:ascii="Arial"/>
          <w:b/>
          <w:color w:val="231F20"/>
          <w:position w:val="-4"/>
          <w:sz w:val="12"/>
        </w:rPr>
        <w:t>SOf </w:t>
      </w:r>
      <w:r>
        <w:rPr>
          <w:rFonts w:ascii="Arial"/>
          <w:b/>
          <w:color w:val="231F20"/>
          <w:spacing w:val="6"/>
          <w:sz w:val="12"/>
        </w:rPr>
        <w:t>Os</w:t>
      </w:r>
    </w:p>
    <w:p>
      <w:pPr>
        <w:spacing w:after="0" w:line="210" w:lineRule="atLeast"/>
        <w:jc w:val="left"/>
        <w:rPr>
          <w:rFonts w:ascii="Arial"/>
          <w:sz w:val="12"/>
        </w:rPr>
        <w:sectPr>
          <w:type w:val="continuous"/>
          <w:pgSz w:w="12240" w:h="15840"/>
          <w:pgMar w:top="920" w:bottom="280" w:left="0" w:right="0"/>
          <w:cols w:num="4" w:equalWidth="0">
            <w:col w:w="1514" w:space="40"/>
            <w:col w:w="835" w:space="39"/>
            <w:col w:w="1938" w:space="40"/>
            <w:col w:w="7834"/>
          </w:cols>
        </w:sectPr>
      </w:pPr>
    </w:p>
    <w:p>
      <w:pPr>
        <w:spacing w:line="115" w:lineRule="exact" w:before="0"/>
        <w:ind w:left="0" w:right="0" w:firstLine="0"/>
        <w:jc w:val="right"/>
        <w:rPr>
          <w:rFonts w:ascii="Arial"/>
          <w:sz w:val="12"/>
        </w:rPr>
      </w:pPr>
      <w:r>
        <w:rPr>
          <w:rFonts w:ascii="Arial"/>
          <w:color w:val="231F20"/>
          <w:w w:val="95"/>
          <w:sz w:val="12"/>
        </w:rPr>
        <w:t>1,500</w:t>
      </w:r>
    </w:p>
    <w:p>
      <w:pPr>
        <w:pStyle w:val="BodyText"/>
        <w:rPr>
          <w:rFonts w:ascii="Arial"/>
          <w:sz w:val="12"/>
        </w:rPr>
      </w:pPr>
    </w:p>
    <w:p>
      <w:pPr>
        <w:pStyle w:val="BodyText"/>
        <w:spacing w:before="4"/>
        <w:rPr>
          <w:rFonts w:ascii="Arial"/>
          <w:sz w:val="10"/>
        </w:rPr>
      </w:pPr>
    </w:p>
    <w:p>
      <w:pPr>
        <w:spacing w:before="0"/>
        <w:ind w:left="0" w:right="3" w:firstLine="0"/>
        <w:jc w:val="right"/>
        <w:rPr>
          <w:rFonts w:ascii="Arial"/>
          <w:sz w:val="12"/>
        </w:rPr>
      </w:pPr>
      <w:r>
        <w:rPr>
          <w:rFonts w:ascii="Arial"/>
          <w:color w:val="231F20"/>
          <w:w w:val="95"/>
          <w:sz w:val="12"/>
        </w:rPr>
        <w:t>1,000</w:t>
      </w:r>
    </w:p>
    <w:p>
      <w:pPr>
        <w:pStyle w:val="BodyText"/>
        <w:rPr>
          <w:rFonts w:ascii="Arial"/>
          <w:sz w:val="12"/>
        </w:rPr>
      </w:pPr>
    </w:p>
    <w:p>
      <w:pPr>
        <w:pStyle w:val="BodyText"/>
        <w:spacing w:before="9"/>
        <w:rPr>
          <w:rFonts w:ascii="Arial"/>
          <w:sz w:val="10"/>
        </w:rPr>
      </w:pPr>
    </w:p>
    <w:p>
      <w:pPr>
        <w:spacing w:before="0"/>
        <w:ind w:left="0" w:right="0" w:firstLine="0"/>
        <w:jc w:val="right"/>
        <w:rPr>
          <w:rFonts w:ascii="Arial"/>
          <w:sz w:val="12"/>
        </w:rPr>
      </w:pPr>
      <w:r>
        <w:rPr>
          <w:rFonts w:ascii="Arial"/>
          <w:color w:val="231F20"/>
          <w:spacing w:val="-1"/>
          <w:sz w:val="12"/>
        </w:rPr>
        <w:t>500</w:t>
      </w:r>
    </w:p>
    <w:p>
      <w:pPr>
        <w:pStyle w:val="BodyText"/>
        <w:rPr>
          <w:rFonts w:ascii="Arial"/>
          <w:sz w:val="12"/>
        </w:rPr>
      </w:pPr>
    </w:p>
    <w:p>
      <w:pPr>
        <w:spacing w:before="89"/>
        <w:ind w:left="0" w:right="6" w:firstLine="0"/>
        <w:jc w:val="right"/>
        <w:rPr>
          <w:rFonts w:ascii="Arial"/>
          <w:sz w:val="12"/>
        </w:rPr>
      </w:pPr>
      <w:r>
        <w:rPr>
          <w:rFonts w:ascii="Arial"/>
          <w:color w:val="231F20"/>
          <w:w w:val="99"/>
          <w:sz w:val="12"/>
        </w:rPr>
        <w:t>0</w:t>
      </w:r>
    </w:p>
    <w:p>
      <w:pPr>
        <w:pStyle w:val="BodyText"/>
        <w:rPr>
          <w:rFonts w:ascii="Arial"/>
          <w:sz w:val="14"/>
        </w:rPr>
      </w:pPr>
      <w:r>
        <w:rPr/>
        <w:br w:type="column"/>
      </w:r>
      <w:r>
        <w:rPr>
          <w:rFonts w:ascii="Arial"/>
          <w:sz w:val="14"/>
        </w:rPr>
      </w:r>
    </w:p>
    <w:p>
      <w:pPr>
        <w:spacing w:before="1"/>
        <w:ind w:left="109" w:right="0" w:firstLine="0"/>
        <w:jc w:val="left"/>
        <w:rPr>
          <w:rFonts w:ascii="Arial"/>
          <w:b/>
          <w:sz w:val="12"/>
        </w:rPr>
      </w:pPr>
      <w:r>
        <w:rPr>
          <w:rFonts w:ascii="Arial"/>
          <w:b/>
          <w:color w:val="231F20"/>
          <w:sz w:val="12"/>
        </w:rPr>
        <w:t>Tu</w:t>
      </w:r>
    </w:p>
    <w:p>
      <w:pPr>
        <w:pStyle w:val="BodyText"/>
        <w:spacing w:before="11"/>
        <w:rPr>
          <w:rFonts w:ascii="Arial"/>
          <w:b/>
          <w:sz w:val="14"/>
        </w:rPr>
      </w:pPr>
    </w:p>
    <w:p>
      <w:pPr>
        <w:spacing w:line="331" w:lineRule="auto" w:before="0"/>
        <w:ind w:left="319" w:right="0" w:hanging="100"/>
        <w:jc w:val="left"/>
        <w:rPr>
          <w:rFonts w:ascii="Arial"/>
          <w:b/>
          <w:sz w:val="12"/>
        </w:rPr>
      </w:pPr>
      <w:r>
        <w:rPr>
          <w:rFonts w:ascii="Arial"/>
          <w:b/>
          <w:color w:val="231F20"/>
          <w:sz w:val="12"/>
        </w:rPr>
        <w:t>Cambrian</w:t>
      </w:r>
      <w:r>
        <w:rPr>
          <w:rFonts w:ascii="Arial"/>
          <w:b/>
          <w:color w:val="231F20"/>
          <w:w w:val="99"/>
          <w:sz w:val="12"/>
        </w:rPr>
        <w:t> </w:t>
      </w:r>
      <w:r>
        <w:rPr>
          <w:rFonts w:ascii="Arial"/>
          <w:b/>
          <w:color w:val="231F20"/>
          <w:sz w:val="12"/>
        </w:rPr>
        <w:t>rocks</w:t>
      </w:r>
    </w:p>
    <w:p>
      <w:pPr>
        <w:spacing w:line="364" w:lineRule="auto" w:before="12"/>
        <w:ind w:left="458" w:right="0" w:firstLine="130"/>
        <w:jc w:val="both"/>
        <w:rPr>
          <w:rFonts w:ascii="Arial"/>
          <w:sz w:val="12"/>
        </w:rPr>
      </w:pPr>
      <w:r>
        <w:rPr/>
        <w:br w:type="column"/>
      </w:r>
      <w:r>
        <w:rPr>
          <w:rFonts w:ascii="Arial"/>
          <w:b/>
          <w:color w:val="231F20"/>
          <w:sz w:val="12"/>
        </w:rPr>
        <w:t>Og OCsc</w:t>
      </w:r>
      <w:r>
        <w:rPr>
          <w:rFonts w:ascii="Arial"/>
          <w:b/>
          <w:color w:val="231F20"/>
          <w:w w:val="99"/>
          <w:sz w:val="12"/>
        </w:rPr>
        <w:t> </w:t>
      </w:r>
      <w:r>
        <w:rPr>
          <w:rFonts w:ascii="Arial"/>
          <w:color w:val="FFFFFF"/>
          <w:sz w:val="12"/>
        </w:rPr>
        <w:t>Cn</w:t>
      </w:r>
    </w:p>
    <w:p>
      <w:pPr>
        <w:spacing w:line="70" w:lineRule="exact" w:before="0"/>
        <w:ind w:left="402" w:right="0" w:firstLine="0"/>
        <w:jc w:val="left"/>
        <w:rPr>
          <w:rFonts w:ascii="Arial"/>
          <w:b/>
          <w:sz w:val="12"/>
        </w:rPr>
      </w:pPr>
      <w:r>
        <w:rPr/>
        <w:br w:type="column"/>
      </w:r>
      <w:r>
        <w:rPr>
          <w:rFonts w:ascii="Arial"/>
          <w:b/>
          <w:color w:val="231F20"/>
          <w:sz w:val="12"/>
        </w:rPr>
        <w:t>OCsc</w:t>
      </w:r>
    </w:p>
    <w:p>
      <w:pPr>
        <w:spacing w:before="40"/>
        <w:ind w:left="324" w:right="0" w:firstLine="0"/>
        <w:jc w:val="left"/>
        <w:rPr>
          <w:rFonts w:ascii="Arial"/>
          <w:sz w:val="12"/>
        </w:rPr>
      </w:pPr>
      <w:r>
        <w:rPr>
          <w:rFonts w:ascii="Arial"/>
          <w:color w:val="FFFFFF"/>
          <w:sz w:val="12"/>
        </w:rPr>
        <w:t>Cn</w:t>
      </w:r>
    </w:p>
    <w:p>
      <w:pPr>
        <w:tabs>
          <w:tab w:pos="1485" w:val="left" w:leader="none"/>
        </w:tabs>
        <w:spacing w:before="52"/>
        <w:ind w:left="682" w:right="0" w:firstLine="0"/>
        <w:jc w:val="left"/>
        <w:rPr>
          <w:rFonts w:ascii="Arial"/>
          <w:b/>
          <w:sz w:val="12"/>
        </w:rPr>
      </w:pPr>
      <w:r>
        <w:rPr/>
        <w:br w:type="column"/>
      </w:r>
      <w:r>
        <w:rPr>
          <w:rFonts w:ascii="Arial"/>
          <w:b/>
          <w:color w:val="231F20"/>
          <w:spacing w:val="6"/>
          <w:w w:val="99"/>
          <w:sz w:val="12"/>
        </w:rPr>
        <w:t>P</w:t>
      </w:r>
      <w:r>
        <w:rPr>
          <w:rFonts w:ascii="Arial"/>
          <w:b/>
          <w:color w:val="231F20"/>
          <w:w w:val="99"/>
          <w:sz w:val="12"/>
        </w:rPr>
        <w:t>p</w:t>
      </w:r>
      <w:r>
        <w:rPr>
          <w:rFonts w:ascii="Arial"/>
          <w:b/>
          <w:color w:val="231F20"/>
          <w:sz w:val="12"/>
        </w:rPr>
        <w:t>   </w:t>
      </w:r>
      <w:r>
        <w:rPr>
          <w:rFonts w:ascii="Arial"/>
          <w:b/>
          <w:color w:val="231F20"/>
          <w:spacing w:val="7"/>
          <w:sz w:val="12"/>
        </w:rPr>
        <w:t> </w:t>
      </w:r>
      <w:r>
        <w:rPr>
          <w:rFonts w:ascii="Arial"/>
          <w:color w:val="231F20"/>
          <w:spacing w:val="-44"/>
          <w:w w:val="99"/>
          <w:position w:val="3"/>
          <w:sz w:val="12"/>
        </w:rPr>
        <w:t>T</w:t>
      </w:r>
      <w:r>
        <w:rPr>
          <w:rFonts w:ascii="Arial"/>
          <w:b/>
          <w:color w:val="231F20"/>
          <w:spacing w:val="5"/>
          <w:w w:val="106"/>
          <w:position w:val="3"/>
          <w:sz w:val="8"/>
        </w:rPr>
        <w:t>R</w:t>
      </w:r>
      <w:r>
        <w:rPr>
          <w:rFonts w:ascii="Arial"/>
          <w:color w:val="231F20"/>
          <w:w w:val="99"/>
          <w:position w:val="3"/>
          <w:sz w:val="12"/>
        </w:rPr>
        <w:t>d</w:t>
      </w:r>
      <w:r>
        <w:rPr>
          <w:rFonts w:ascii="Arial"/>
          <w:color w:val="231F20"/>
          <w:position w:val="3"/>
          <w:sz w:val="12"/>
        </w:rPr>
        <w:tab/>
      </w:r>
      <w:r>
        <w:rPr>
          <w:rFonts w:ascii="Arial"/>
          <w:b/>
          <w:color w:val="231F20"/>
          <w:spacing w:val="-4"/>
          <w:w w:val="99"/>
          <w:position w:val="1"/>
          <w:sz w:val="12"/>
        </w:rPr>
        <w:t>Pp</w:t>
      </w:r>
    </w:p>
    <w:p>
      <w:pPr>
        <w:pStyle w:val="BodyText"/>
        <w:rPr>
          <w:rFonts w:ascii="Arial"/>
          <w:b/>
          <w:sz w:val="16"/>
        </w:rPr>
      </w:pPr>
    </w:p>
    <w:p>
      <w:pPr>
        <w:spacing w:before="138"/>
        <w:ind w:left="0" w:right="217" w:firstLine="0"/>
        <w:jc w:val="right"/>
        <w:rPr>
          <w:rFonts w:ascii="Arial"/>
          <w:b/>
          <w:sz w:val="12"/>
        </w:rPr>
      </w:pPr>
      <w:r>
        <w:rPr>
          <w:rFonts w:ascii="Arial"/>
          <w:b/>
          <w:color w:val="231F20"/>
          <w:w w:val="95"/>
          <w:sz w:val="12"/>
        </w:rPr>
        <w:t>PPw</w:t>
      </w:r>
      <w:r>
        <w:rPr>
          <w:rFonts w:ascii="Arial"/>
          <w:b/>
          <w:color w:val="231F20"/>
          <w:sz w:val="12"/>
        </w:rPr>
        <w:t> </w:t>
      </w:r>
    </w:p>
    <w:p>
      <w:pPr>
        <w:pStyle w:val="BodyText"/>
        <w:spacing w:before="1"/>
        <w:rPr>
          <w:rFonts w:ascii="Arial"/>
          <w:b/>
          <w:sz w:val="16"/>
        </w:rPr>
      </w:pPr>
      <w:r>
        <w:rPr/>
        <w:br w:type="column"/>
      </w:r>
      <w:r>
        <w:rPr>
          <w:rFonts w:ascii="Arial"/>
          <w:b/>
          <w:sz w:val="16"/>
        </w:rPr>
      </w:r>
    </w:p>
    <w:p>
      <w:pPr>
        <w:spacing w:before="0"/>
        <w:ind w:left="0" w:right="0" w:firstLine="0"/>
        <w:jc w:val="right"/>
        <w:rPr>
          <w:rFonts w:ascii="Arial"/>
          <w:b/>
          <w:sz w:val="12"/>
        </w:rPr>
      </w:pPr>
      <w:r>
        <w:rPr>
          <w:rFonts w:ascii="Arial"/>
          <w:b/>
          <w:color w:val="231F20"/>
          <w:spacing w:val="-46"/>
          <w:w w:val="99"/>
          <w:sz w:val="12"/>
        </w:rPr>
        <w:t>T</w:t>
      </w:r>
      <w:r>
        <w:rPr>
          <w:rFonts w:ascii="Arial"/>
          <w:b/>
          <w:color w:val="231F20"/>
          <w:w w:val="106"/>
          <w:sz w:val="8"/>
        </w:rPr>
        <w:t>R</w:t>
      </w:r>
      <w:r>
        <w:rPr>
          <w:rFonts w:ascii="Arial"/>
          <w:b/>
          <w:color w:val="231F20"/>
          <w:spacing w:val="-15"/>
          <w:sz w:val="8"/>
        </w:rPr>
        <w:t> </w:t>
      </w:r>
      <w:r>
        <w:rPr>
          <w:rFonts w:ascii="Arial"/>
          <w:b/>
          <w:color w:val="231F20"/>
          <w:w w:val="99"/>
          <w:sz w:val="12"/>
        </w:rPr>
        <w:t>d</w:t>
      </w:r>
      <w:r>
        <w:rPr>
          <w:rFonts w:ascii="Arial"/>
          <w:b/>
          <w:color w:val="231F20"/>
          <w:spacing w:val="-10"/>
          <w:sz w:val="12"/>
        </w:rPr>
        <w:t> </w:t>
      </w:r>
    </w:p>
    <w:p>
      <w:pPr>
        <w:spacing w:before="52"/>
        <w:ind w:left="2090" w:right="3439" w:firstLine="0"/>
        <w:jc w:val="center"/>
        <w:rPr>
          <w:rFonts w:ascii="Arial"/>
          <w:b/>
          <w:sz w:val="12"/>
        </w:rPr>
      </w:pPr>
      <w:r>
        <w:rPr/>
        <w:br w:type="column"/>
      </w:r>
      <w:r>
        <w:rPr>
          <w:rFonts w:ascii="Arial"/>
          <w:b/>
          <w:color w:val="231F20"/>
          <w:sz w:val="12"/>
        </w:rPr>
        <w:t>PPw </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5"/>
        <w:rPr>
          <w:rFonts w:ascii="Arial"/>
          <w:b/>
          <w:sz w:val="13"/>
        </w:rPr>
      </w:pPr>
    </w:p>
    <w:p>
      <w:pPr>
        <w:spacing w:line="242" w:lineRule="auto" w:before="0"/>
        <w:ind w:left="991" w:right="3389" w:hanging="137"/>
        <w:jc w:val="left"/>
        <w:rPr>
          <w:rFonts w:ascii="Arial"/>
          <w:b/>
          <w:sz w:val="12"/>
        </w:rPr>
      </w:pPr>
      <w:r>
        <w:rPr>
          <w:rFonts w:ascii="Arial"/>
          <w:b/>
          <w:color w:val="231F20"/>
          <w:sz w:val="12"/>
        </w:rPr>
        <w:t>MISSISSIPPIAN AND OLDER ROCKS </w:t>
      </w:r>
    </w:p>
    <w:p>
      <w:pPr>
        <w:pStyle w:val="BodyText"/>
        <w:rPr>
          <w:rFonts w:ascii="Arial"/>
          <w:b/>
          <w:sz w:val="12"/>
        </w:rPr>
      </w:pPr>
    </w:p>
    <w:p>
      <w:pPr>
        <w:spacing w:before="77"/>
        <w:ind w:left="1941" w:right="0" w:firstLine="0"/>
        <w:jc w:val="left"/>
        <w:rPr>
          <w:rFonts w:ascii="Arial"/>
          <w:sz w:val="12"/>
        </w:rPr>
      </w:pPr>
      <w:r>
        <w:rPr>
          <w:rFonts w:ascii="Arial"/>
          <w:color w:val="231F20"/>
          <w:sz w:val="12"/>
        </w:rPr>
        <w:t>younger surficial deposits not shown</w:t>
      </w:r>
    </w:p>
    <w:p>
      <w:pPr>
        <w:spacing w:after="0"/>
        <w:jc w:val="left"/>
        <w:rPr>
          <w:rFonts w:ascii="Arial"/>
          <w:sz w:val="12"/>
        </w:rPr>
        <w:sectPr>
          <w:type w:val="continuous"/>
          <w:pgSz w:w="12240" w:h="15840"/>
          <w:pgMar w:top="920" w:bottom="280" w:left="0" w:right="0"/>
          <w:cols w:num="7" w:equalWidth="0">
            <w:col w:w="1509" w:space="40"/>
            <w:col w:w="821" w:space="39"/>
            <w:col w:w="797" w:space="40"/>
            <w:col w:w="740" w:space="39"/>
            <w:col w:w="1652" w:space="40"/>
            <w:col w:w="660" w:space="39"/>
            <w:col w:w="5824"/>
          </w:cols>
        </w:sectPr>
      </w:pPr>
    </w:p>
    <w:p>
      <w:pPr>
        <w:tabs>
          <w:tab w:pos="1189" w:val="left" w:leader="none"/>
          <w:tab w:pos="1922" w:val="left" w:leader="none"/>
          <w:tab w:pos="2709" w:val="left" w:leader="none"/>
        </w:tabs>
        <w:spacing w:before="126" w:after="11"/>
        <w:ind w:left="356" w:right="0" w:firstLine="0"/>
        <w:jc w:val="center"/>
        <w:rPr>
          <w:rFonts w:ascii="Arial"/>
          <w:b/>
          <w:sz w:val="16"/>
        </w:rPr>
      </w:pPr>
      <w:r>
        <w:rPr>
          <w:rFonts w:ascii="Arial"/>
          <w:b/>
          <w:color w:val="231F20"/>
          <w:sz w:val="16"/>
        </w:rPr>
        <w:t>0</w:t>
        <w:tab/>
      </w:r>
      <w:r>
        <w:rPr>
          <w:rFonts w:ascii="Arial"/>
          <w:b/>
          <w:color w:val="231F20"/>
          <w:position w:val="1"/>
          <w:sz w:val="16"/>
        </w:rPr>
        <w:t>1</w:t>
        <w:tab/>
        <w:t>2</w:t>
        <w:tab/>
        <w:t>3</w:t>
      </w:r>
      <w:r>
        <w:rPr>
          <w:rFonts w:ascii="Arial"/>
          <w:b/>
          <w:color w:val="231F20"/>
          <w:spacing w:val="16"/>
          <w:position w:val="1"/>
          <w:sz w:val="16"/>
        </w:rPr>
        <w:t> </w:t>
      </w:r>
      <w:r>
        <w:rPr>
          <w:rFonts w:ascii="Arial"/>
          <w:b/>
          <w:color w:val="231F20"/>
          <w:spacing w:val="8"/>
          <w:position w:val="1"/>
          <w:sz w:val="16"/>
        </w:rPr>
        <w:t>KM</w:t>
      </w:r>
    </w:p>
    <w:p>
      <w:pPr>
        <w:pStyle w:val="BodyText"/>
        <w:spacing w:line="87" w:lineRule="exact"/>
        <w:ind w:left="4957"/>
        <w:rPr>
          <w:rFonts w:ascii="Arial"/>
          <w:sz w:val="8"/>
        </w:rPr>
      </w:pPr>
      <w:r>
        <w:rPr>
          <w:rFonts w:ascii="Arial"/>
          <w:position w:val="-1"/>
          <w:sz w:val="8"/>
        </w:rPr>
        <w:pict>
          <v:group style="width:117.7pt;height:4.25pt;mso-position-horizontal-relative:char;mso-position-vertical-relative:line" coordorigin="0,0" coordsize="2354,85">
            <v:shape style="position:absolute;left:10;top:10;width:2334;height:65" coordorigin="10,10" coordsize="2334,65" path="m17,12l10,65,2340,75,2344,10e" filled="false" stroked="true" strokeweight="1pt" strokecolor="#231f20">
              <v:path arrowok="t"/>
              <v:stroke dashstyle="solid"/>
            </v:shape>
            <v:line style="position:absolute" from="1550,12" to="1550,65" stroked="true" strokeweight="1pt" strokecolor="#231f20">
              <v:stroke dashstyle="solid"/>
            </v:line>
            <v:line style="position:absolute" from="813,2" to="813,68" stroked="true" strokeweight="1.333pt" strokecolor="#231f20">
              <v:stroke dashstyle="solid"/>
            </v:line>
          </v:group>
        </w:pict>
      </w:r>
      <w:r>
        <w:rPr>
          <w:rFonts w:ascii="Arial"/>
          <w:position w:val="-1"/>
          <w:sz w:val="8"/>
        </w:rPr>
      </w:r>
    </w:p>
    <w:p>
      <w:pPr>
        <w:spacing w:line="208" w:lineRule="auto" w:before="98"/>
        <w:ind w:left="1167" w:right="10722" w:hanging="60"/>
        <w:jc w:val="left"/>
        <w:rPr>
          <w:rFonts w:ascii="Arial"/>
          <w:sz w:val="12"/>
        </w:rPr>
      </w:pPr>
      <w:r>
        <w:rPr/>
        <w:pict>
          <v:group style="position:absolute;margin-left:73.237396pt;margin-top:4.36376pt;width:419.4pt;height:126.9pt;mso-position-horizontal-relative:page;mso-position-vertical-relative:paragraph;z-index:251787264" coordorigin="1465,87" coordsize="8388,2538">
            <v:shape style="position:absolute;left:1592;top:359;width:8180;height:2256" type="#_x0000_t75" stroked="false">
              <v:imagedata r:id="rId40" o:title=""/>
            </v:shape>
            <v:shape style="position:absolute;left:1542;top:270;width:8310;height:2355" type="#_x0000_t75" stroked="false">
              <v:imagedata r:id="rId41" o:title=""/>
            </v:shape>
            <v:line style="position:absolute" from="9777,280" to="9847,280" stroked="true" strokeweight=".5pt" strokecolor="#231f20">
              <v:stroke dashstyle="solid"/>
            </v:line>
            <v:shape style="position:absolute;left:1464;top:87;width:199;height:135" type="#_x0000_t202" filled="false" stroked="false">
              <v:textbox inset="0,0,0,0">
                <w:txbxContent>
                  <w:p>
                    <w:pPr>
                      <w:spacing w:line="134" w:lineRule="exact" w:before="0"/>
                      <w:ind w:left="0" w:right="0" w:firstLine="0"/>
                      <w:jc w:val="left"/>
                      <w:rPr>
                        <w:rFonts w:ascii="Arial"/>
                        <w:sz w:val="12"/>
                      </w:rPr>
                    </w:pPr>
                    <w:r>
                      <w:rPr>
                        <w:rFonts w:ascii="Arial"/>
                        <w:color w:val="231F20"/>
                        <w:sz w:val="12"/>
                      </w:rPr>
                      <w:t>RS</w:t>
                    </w:r>
                  </w:p>
                </w:txbxContent>
              </v:textbox>
              <w10:wrap type="none"/>
            </v:shape>
            <v:shape style="position:absolute;left:2147;top:102;width:261;height:403" type="#_x0000_t202" filled="false" stroked="false">
              <v:textbox inset="0,0,0,0">
                <w:txbxContent>
                  <w:p>
                    <w:pPr>
                      <w:spacing w:line="402" w:lineRule="exact" w:before="0"/>
                      <w:ind w:left="0" w:right="0" w:firstLine="0"/>
                      <w:jc w:val="left"/>
                      <w:rPr>
                        <w:rFonts w:ascii="Arial"/>
                        <w:sz w:val="36"/>
                      </w:rPr>
                    </w:pPr>
                    <w:r>
                      <w:rPr>
                        <w:rFonts w:ascii="Arial"/>
                        <w:color w:val="231F20"/>
                        <w:w w:val="99"/>
                        <w:sz w:val="36"/>
                      </w:rPr>
                      <w:t>B</w:t>
                    </w:r>
                  </w:p>
                </w:txbxContent>
              </v:textbox>
              <w10:wrap type="none"/>
            </v:shape>
            <v:shape style="position:absolute;left:5695;top:472;width:254;height:320" type="#_x0000_t202" filled="false" stroked="false">
              <v:textbox inset="0,0,0,0">
                <w:txbxContent>
                  <w:p>
                    <w:pPr>
                      <w:spacing w:line="134" w:lineRule="exact" w:before="0"/>
                      <w:ind w:left="0" w:right="0" w:firstLine="0"/>
                      <w:jc w:val="left"/>
                      <w:rPr>
                        <w:rFonts w:ascii="Arial"/>
                        <w:b/>
                        <w:sz w:val="12"/>
                      </w:rPr>
                    </w:pPr>
                    <w:r>
                      <w:rPr>
                        <w:rFonts w:ascii="Arial"/>
                        <w:b/>
                        <w:color w:val="231F20"/>
                        <w:spacing w:val="6"/>
                        <w:sz w:val="12"/>
                      </w:rPr>
                      <w:t>SOf</w:t>
                    </w:r>
                  </w:p>
                  <w:p>
                    <w:pPr>
                      <w:spacing w:before="47"/>
                      <w:ind w:left="61" w:right="0" w:firstLine="0"/>
                      <w:jc w:val="left"/>
                      <w:rPr>
                        <w:rFonts w:ascii="Arial"/>
                        <w:b/>
                        <w:sz w:val="12"/>
                      </w:rPr>
                    </w:pPr>
                    <w:r>
                      <w:rPr>
                        <w:rFonts w:ascii="Arial"/>
                        <w:b/>
                        <w:color w:val="231F20"/>
                        <w:spacing w:val="6"/>
                        <w:sz w:val="12"/>
                      </w:rPr>
                      <w:t>Os</w:t>
                    </w:r>
                  </w:p>
                </w:txbxContent>
              </v:textbox>
              <w10:wrap type="none"/>
            </v:shape>
            <v:shape style="position:absolute;left:6261;top:614;width:193;height:135" type="#_x0000_t202" filled="false" stroked="false">
              <v:textbox inset="0,0,0,0">
                <w:txbxContent>
                  <w:p>
                    <w:pPr>
                      <w:spacing w:line="134" w:lineRule="exact" w:before="0"/>
                      <w:ind w:left="0" w:right="0" w:firstLine="0"/>
                      <w:jc w:val="left"/>
                      <w:rPr>
                        <w:rFonts w:ascii="Arial"/>
                        <w:b/>
                        <w:sz w:val="12"/>
                      </w:rPr>
                    </w:pPr>
                    <w:r>
                      <w:rPr>
                        <w:rFonts w:ascii="Arial"/>
                        <w:b/>
                        <w:color w:val="231F20"/>
                        <w:spacing w:val="-47"/>
                        <w:w w:val="99"/>
                        <w:sz w:val="12"/>
                      </w:rPr>
                      <w:t>T</w:t>
                    </w:r>
                    <w:r>
                      <w:rPr>
                        <w:rFonts w:ascii="Arial"/>
                        <w:b/>
                        <w:color w:val="231F20"/>
                        <w:spacing w:val="-2"/>
                        <w:w w:val="106"/>
                        <w:sz w:val="8"/>
                      </w:rPr>
                      <w:t>R</w:t>
                    </w:r>
                    <w:r>
                      <w:rPr>
                        <w:rFonts w:ascii="Arial"/>
                        <w:b/>
                        <w:color w:val="231F20"/>
                        <w:w w:val="99"/>
                        <w:sz w:val="12"/>
                      </w:rPr>
                      <w:t>u</w:t>
                    </w:r>
                    <w:r>
                      <w:rPr>
                        <w:rFonts w:ascii="Arial"/>
                        <w:b/>
                        <w:color w:val="231F20"/>
                        <w:spacing w:val="-21"/>
                        <w:sz w:val="12"/>
                      </w:rPr>
                      <w:t> </w:t>
                    </w:r>
                  </w:p>
                </w:txbxContent>
              </v:textbox>
              <w10:wrap type="none"/>
            </v:shape>
            <v:shape style="position:absolute;left:3691;top:790;width:193;height:1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Os</w:t>
                    </w:r>
                  </w:p>
                </w:txbxContent>
              </v:textbox>
              <w10:wrap type="none"/>
            </v:shape>
            <v:shape style="position:absolute;left:2971;top:1074;width:199;height:1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Og</w:t>
                    </w:r>
                  </w:p>
                </w:txbxContent>
              </v:textbox>
              <w10:wrap type="none"/>
            </v:shape>
            <v:shape style="position:absolute;left:6234;top:1014;width:186;height:1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Pp</w:t>
                    </w:r>
                  </w:p>
                </w:txbxContent>
              </v:textbox>
              <w10:wrap type="none"/>
            </v:shape>
            <v:shape style="position:absolute;left:2834;top:1360;width:335;height:335" type="#_x0000_t202" filled="false" stroked="false">
              <v:textbox inset="0,0,0,0">
                <w:txbxContent>
                  <w:p>
                    <w:pPr>
                      <w:spacing w:line="134" w:lineRule="exact" w:before="0"/>
                      <w:ind w:left="50" w:right="0" w:firstLine="0"/>
                      <w:jc w:val="left"/>
                      <w:rPr>
                        <w:rFonts w:ascii="Arial"/>
                        <w:b/>
                        <w:sz w:val="12"/>
                      </w:rPr>
                    </w:pPr>
                    <w:r>
                      <w:rPr>
                        <w:rFonts w:ascii="Arial"/>
                        <w:b/>
                        <w:color w:val="231F20"/>
                        <w:sz w:val="12"/>
                      </w:rPr>
                      <w:t>OCs</w:t>
                    </w:r>
                  </w:p>
                  <w:p>
                    <w:pPr>
                      <w:spacing w:before="62"/>
                      <w:ind w:left="0" w:right="0" w:firstLine="0"/>
                      <w:jc w:val="left"/>
                      <w:rPr>
                        <w:rFonts w:ascii="Arial"/>
                        <w:sz w:val="12"/>
                      </w:rPr>
                    </w:pPr>
                    <w:r>
                      <w:rPr>
                        <w:rFonts w:ascii="Arial"/>
                        <w:color w:val="FFFFFF"/>
                        <w:sz w:val="12"/>
                      </w:rPr>
                      <w:t>Cn</w:t>
                    </w:r>
                  </w:p>
                </w:txbxContent>
              </v:textbox>
              <w10:wrap type="none"/>
            </v:shape>
            <v:shape style="position:absolute;left:3874;top:1580;width:310;height:1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PPw </w:t>
                    </w:r>
                  </w:p>
                </w:txbxContent>
              </v:textbox>
              <w10:wrap type="none"/>
            </v:shape>
            <v:shape style="position:absolute;left:1837;top:1682;width:574;height:3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Cambrian</w:t>
                    </w:r>
                  </w:p>
                  <w:p>
                    <w:pPr>
                      <w:spacing w:before="62"/>
                      <w:ind w:left="75" w:right="0" w:firstLine="0"/>
                      <w:jc w:val="left"/>
                      <w:rPr>
                        <w:rFonts w:ascii="Arial"/>
                        <w:b/>
                        <w:sz w:val="12"/>
                      </w:rPr>
                    </w:pPr>
                    <w:r>
                      <w:rPr>
                        <w:rFonts w:ascii="Arial"/>
                        <w:b/>
                        <w:color w:val="231F20"/>
                        <w:sz w:val="12"/>
                      </w:rPr>
                      <w:t>rocks</w:t>
                    </w:r>
                  </w:p>
                </w:txbxContent>
              </v:textbox>
              <w10:wrap type="none"/>
            </v:shape>
            <v:shape style="position:absolute;left:7807;top:1847;width:310;height:135" type="#_x0000_t202" filled="false" stroked="false">
              <v:textbox inset="0,0,0,0">
                <w:txbxContent>
                  <w:p>
                    <w:pPr>
                      <w:spacing w:line="134" w:lineRule="exact" w:before="0"/>
                      <w:ind w:left="0" w:right="0" w:firstLine="0"/>
                      <w:jc w:val="left"/>
                      <w:rPr>
                        <w:rFonts w:ascii="Arial"/>
                        <w:b/>
                        <w:sz w:val="12"/>
                      </w:rPr>
                    </w:pPr>
                    <w:r>
                      <w:rPr>
                        <w:rFonts w:ascii="Arial"/>
                        <w:b/>
                        <w:color w:val="231F20"/>
                        <w:sz w:val="12"/>
                      </w:rPr>
                      <w:t>PPw </w:t>
                    </w:r>
                  </w:p>
                </w:txbxContent>
              </v:textbox>
              <w10:wrap type="none"/>
            </v:shape>
            <w10:wrap type="none"/>
          </v:group>
        </w:pict>
      </w:r>
      <w:r>
        <w:rPr>
          <w:rFonts w:ascii="Arial"/>
          <w:color w:val="231F20"/>
          <w:spacing w:val="6"/>
          <w:sz w:val="12"/>
        </w:rPr>
        <w:t>METE 3,000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4"/>
        <w:ind w:left="1157" w:right="0" w:firstLine="0"/>
        <w:jc w:val="left"/>
        <w:rPr>
          <w:rFonts w:ascii="Arial"/>
          <w:sz w:val="12"/>
        </w:rPr>
      </w:pPr>
      <w:r>
        <w:rPr/>
        <w:pict>
          <v:shape style="position:absolute;margin-left:402.74353pt;margin-top:25.031313pt;width:2pt;height:6.05pt;mso-position-horizontal-relative:page;mso-position-vertical-relative:paragraph;z-index:251796480;rotation:337" type="#_x0000_t136" fillcolor="#231f20" stroked="f">
            <o:extrusion v:ext="view" autorotationcenter="t"/>
            <v:textpath style="font-family:&quot;Arial&quot;;font-size:6pt;v-text-kern:t;mso-text-shadow:auto;font-weight:bold" string="t"/>
            <w10:wrap type="none"/>
          </v:shape>
        </w:pict>
      </w:r>
      <w:r>
        <w:rPr/>
        <w:pict>
          <v:shape style="position:absolute;margin-left:394.882629pt;margin-top:26.84383pt;width:8.25pt;height:6.05pt;mso-position-horizontal-relative:page;mso-position-vertical-relative:paragraph;z-index:251797504;rotation:339" type="#_x0000_t136" fillcolor="#231f20" stroked="f">
            <o:extrusion v:ext="view" autorotationcenter="t"/>
            <v:textpath style="font-family:&quot;Arial&quot;;font-size:6pt;v-text-kern:t;mso-text-shadow:auto;font-weight:bold" string="en "/>
            <w10:wrap type="none"/>
          </v:shape>
        </w:pict>
      </w:r>
      <w:r>
        <w:rPr/>
        <w:pict>
          <v:shape style="position:absolute;margin-left:470.532135pt;margin-top:15.378158pt;width:16.75pt;height:6.05pt;mso-position-horizontal-relative:page;mso-position-vertical-relative:paragraph;z-index:251800576;rotation:348" type="#_x0000_t136" fillcolor="#231f20" stroked="f">
            <o:extrusion v:ext="view" autorotationcenter="t"/>
            <v:textpath style="font-family:&quot;Arial&quot;;font-size:6pt;v-text-kern:t;mso-text-shadow:auto;font-weight:bold" string="rface"/>
            <w10:wrap type="none"/>
          </v:shape>
        </w:pict>
      </w:r>
      <w:r>
        <w:rPr/>
        <w:pict>
          <v:shape style="position:absolute;margin-left:433.845947pt;margin-top:22.036222pt;width:2.35pt;height:6.05pt;mso-position-horizontal-relative:page;mso-position-vertical-relative:paragraph;z-index:251802624;rotation:351" type="#_x0000_t136" fillcolor="#231f20" stroked="f">
            <o:extrusion v:ext="view" autorotationcenter="t"/>
            <v:textpath style="font-family:&quot;Arial&quot;;font-size:6pt;v-text-kern:t;mso-text-shadow:auto;font-weight:bold" string="r"/>
            <w10:wrap type="none"/>
          </v:shape>
        </w:pict>
      </w:r>
      <w:r>
        <w:rPr/>
        <w:pict>
          <v:shape style="position:absolute;margin-left:436.675964pt;margin-top:20.587955pt;width:16.5pt;height:6.05pt;mso-position-horizontal-relative:page;mso-position-vertical-relative:paragraph;z-index:251803648;rotation:352" type="#_x0000_t136" fillcolor="#231f20" stroked="f">
            <o:extrusion v:ext="view" autorotationcenter="t"/>
            <v:textpath style="font-family:&quot;Arial&quot;;font-size:6pt;v-text-kern:t;mso-text-shadow:auto;font-weight:bold" string="ound"/>
            <w10:wrap type="none"/>
          </v:shape>
        </w:pict>
      </w:r>
      <w:r>
        <w:rPr/>
        <w:pict>
          <v:shape style="position:absolute;margin-left:462.554657pt;margin-top:17.799765pt;width:7.75pt;height:6.05pt;mso-position-horizontal-relative:page;mso-position-vertical-relative:paragraph;z-index:251804672;rotation:355" type="#_x0000_t136" fillcolor="#231f20" stroked="f">
            <o:extrusion v:ext="view" autorotationcenter="t"/>
            <v:textpath style="font-family:&quot;Arial&quot;;font-size:6pt;v-text-kern:t;mso-text-shadow:auto;font-weight:bold" string="su"/>
            <w10:wrap type="none"/>
          </v:shape>
        </w:pict>
      </w:r>
      <w:r>
        <w:rPr/>
        <w:pict>
          <v:shape style="position:absolute;margin-left:429.587524pt;margin-top:22.626236pt;width:3.8pt;height:6.05pt;mso-position-horizontal-relative:page;mso-position-vertical-relative:paragraph;z-index:251805696;rotation:355" type="#_x0000_t136" fillcolor="#231f20" stroked="f">
            <o:extrusion v:ext="view" autorotationcenter="t"/>
            <v:textpath style="font-family:&quot;Arial&quot;;font-size:6pt;v-text-kern:t;mso-text-shadow:auto;font-weight:bold" string="g"/>
            <w10:wrap type="none"/>
          </v:shape>
        </w:pict>
      </w:r>
      <w:r>
        <w:rPr>
          <w:rFonts w:ascii="Arial"/>
          <w:color w:val="231F20"/>
          <w:spacing w:val="6"/>
          <w:sz w:val="12"/>
        </w:rPr>
        <w:t>2,000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90"/>
        <w:ind w:left="1167" w:right="0" w:firstLine="0"/>
        <w:jc w:val="left"/>
        <w:rPr>
          <w:rFonts w:ascii="Arial"/>
          <w:sz w:val="12"/>
        </w:rPr>
      </w:pPr>
      <w:r>
        <w:rPr/>
        <w:pict>
          <v:shape style="position:absolute;margin-left:123.548332pt;margin-top:14.887725pt;width:24.2pt;height:6pt;mso-position-horizontal-relative:page;mso-position-vertical-relative:paragraph;z-index:251795456;rotation:336" type="#_x0000_t136" fillcolor="#231f20" stroked="f">
            <o:extrusion v:ext="view" autorotationcenter="t"/>
            <v:textpath style="font-family:&quot;Arial&quot;;font-size:6pt;v-text-kern:t;mso-text-shadow:auto" string="THRUST"/>
            <w10:wrap type="none"/>
          </v:shape>
        </w:pict>
      </w:r>
      <w:r>
        <w:rPr/>
        <w:pict>
          <v:shape style="position:absolute;margin-left:387.445221pt;margin-top:-9.327024pt;width:7.3pt;height:6.05pt;mso-position-horizontal-relative:page;mso-position-vertical-relative:paragraph;z-index:251799552;rotation:345" type="#_x0000_t136" fillcolor="#231f20" stroked="f">
            <o:extrusion v:ext="view" autorotationcenter="t"/>
            <v:textpath style="font-family:&quot;Arial&quot;;font-size:6pt;v-text-kern:t;mso-text-shadow:auto;font-weight:bold" string="es"/>
            <w10:wrap type="none"/>
          </v:shape>
        </w:pict>
      </w:r>
      <w:r>
        <w:rPr/>
        <w:pict>
          <v:shape style="position:absolute;margin-left:380.141968pt;margin-top:-7.632137pt;width:7.55pt;height:6.05pt;mso-position-horizontal-relative:page;mso-position-vertical-relative:paragraph;z-index:251801600;rotation:349" type="#_x0000_t136" fillcolor="#231f20" stroked="f">
            <o:extrusion v:ext="view" autorotationcenter="t"/>
            <v:textpath style="font-family:&quot;Arial&quot;;font-size:6pt;v-text-kern:t;mso-text-shadow:auto;font-weight:bold" string="Pr "/>
            <w10:wrap type="none"/>
          </v:shape>
        </w:pict>
      </w:r>
      <w:r>
        <w:rPr>
          <w:rFonts w:ascii="Arial"/>
          <w:color w:val="231F20"/>
          <w:spacing w:val="6"/>
          <w:sz w:val="12"/>
        </w:rPr>
        <w:t>1,000</w:t>
      </w:r>
    </w:p>
    <w:p>
      <w:pPr>
        <w:pStyle w:val="BodyText"/>
        <w:rPr>
          <w:rFonts w:ascii="Arial"/>
        </w:rPr>
      </w:pPr>
    </w:p>
    <w:p>
      <w:pPr>
        <w:pStyle w:val="BodyText"/>
        <w:spacing w:before="9"/>
        <w:rPr>
          <w:rFonts w:ascii="Arial"/>
          <w:sz w:val="25"/>
        </w:rPr>
      </w:pPr>
    </w:p>
    <w:p>
      <w:pPr>
        <w:spacing w:before="96"/>
        <w:ind w:left="1437" w:right="0" w:firstLine="0"/>
        <w:jc w:val="left"/>
        <w:rPr>
          <w:rFonts w:ascii="Arial"/>
          <w:sz w:val="12"/>
        </w:rPr>
      </w:pPr>
      <w:r>
        <w:rPr/>
        <w:pict>
          <v:shape style="position:absolute;margin-left:82.729340pt;margin-top:-7.767668pt;width:25.4pt;height:6.05pt;mso-position-horizontal-relative:page;mso-position-vertical-relative:paragraph;z-index:251798528;rotation:343" type="#_x0000_t136" fillcolor="#231f20" stroked="f">
            <o:extrusion v:ext="view" autorotationcenter="t"/>
            <v:textpath style="font-family:&quot;Arial&quot;;font-size:6pt;v-text-kern:t;mso-text-shadow:auto" string="PUTNAM"/>
            <w10:wrap type="none"/>
          </v:shape>
        </w:pict>
      </w:r>
      <w:r>
        <w:rPr>
          <w:rFonts w:ascii="Arial"/>
          <w:color w:val="231F20"/>
          <w:w w:val="99"/>
          <w:sz w:val="12"/>
        </w:rPr>
        <w:t>0</w:t>
      </w:r>
    </w:p>
    <w:p>
      <w:pPr>
        <w:pStyle w:val="Heading7"/>
        <w:spacing w:before="78"/>
        <w:ind w:right="1175"/>
      </w:pPr>
      <w:r>
        <w:rPr>
          <w:color w:val="231F20"/>
        </w:rPr>
        <w:t>EXPLANATION</w:t>
      </w:r>
    </w:p>
    <w:p>
      <w:pPr>
        <w:tabs>
          <w:tab w:pos="5819" w:val="left" w:leader="none"/>
        </w:tabs>
        <w:spacing w:before="49"/>
        <w:ind w:left="3615" w:right="0" w:firstLine="0"/>
        <w:jc w:val="left"/>
        <w:rPr>
          <w:rFonts w:ascii="Arial"/>
          <w:b/>
          <w:sz w:val="18"/>
        </w:rPr>
      </w:pPr>
      <w:r>
        <w:rPr/>
        <w:pict>
          <v:group style="position:absolute;margin-left:410.121002pt;margin-top:16.578014pt;width:23.5pt;height:33.65pt;mso-position-horizontal-relative:page;mso-position-vertical-relative:paragraph;z-index:251791360" coordorigin="8202,332" coordsize="470,673">
            <v:rect style="position:absolute;left:8210;top:336;width:454;height:341" filled="true" fillcolor="#7f7f7f" stroked="false">
              <v:fill type="solid"/>
            </v:rect>
            <v:shape style="position:absolute;left:8207;top:336;width:460;height:663" coordorigin="8207,337" coordsize="460,663" path="m8210,677l8664,677,8664,337,8210,337,8210,677xm8207,684l8207,996,8662,999,8667,684m8257,734l8237,769,8280,769,8257,734xm8365,741l8410,729,8402,774,8365,741xm8332,821l8375,816,8362,859,8332,821xe" filled="false" stroked="true" strokeweight=".5pt" strokecolor="#231f20">
              <v:path arrowok="t"/>
              <v:stroke dashstyle="solid"/>
            </v:shape>
            <v:shape style="position:absolute;left:8234;top:843;width:133;height:126" type="#_x0000_t75" stroked="false">
              <v:imagedata r:id="rId42" o:title=""/>
            </v:shape>
            <v:shape style="position:absolute;left:8407;top:786;width:238;height:208" coordorigin="8407,786" coordsize="238,208" path="m8437,921l8472,884,8490,929,8437,921xm8407,994l8432,961,8442,989m8582,929l8540,964,8580,974,8582,929xm8640,814l8590,854,8645,874,8640,814xm8475,789l8522,801,8487,839,8465,786e" filled="false" stroked="true" strokeweight=".5pt" strokecolor="#231f20">
              <v:path arrowok="t"/>
              <v:stroke dashstyle="solid"/>
            </v:shape>
            <v:shape style="position:absolute;left:8519;top:668;width:150;height:101" type="#_x0000_t75" stroked="false">
              <v:imagedata r:id="rId43" o:title=""/>
            </v:shape>
            <v:shape style="position:absolute;left:8284;top:673;width:35;height:15" coordorigin="8285,674" coordsize="35,15" path="m8285,689l8320,689,8317,674,8285,689xe" filled="false" stroked="true" strokeweight=".5pt" strokecolor="#231f20">
              <v:path arrowok="t"/>
              <v:stroke dashstyle="solid"/>
            </v:shape>
            <w10:wrap type="none"/>
          </v:group>
        </w:pict>
      </w:r>
      <w:r>
        <w:rPr>
          <w:rFonts w:ascii="Arial"/>
          <w:b/>
          <w:color w:val="231F20"/>
          <w:spacing w:val="7"/>
          <w:position w:val="1"/>
          <w:sz w:val="18"/>
        </w:rPr>
        <w:t>Lower-plate</w:t>
      </w:r>
      <w:r>
        <w:rPr>
          <w:rFonts w:ascii="Arial"/>
          <w:b/>
          <w:color w:val="231F20"/>
          <w:spacing w:val="21"/>
          <w:position w:val="1"/>
          <w:sz w:val="18"/>
        </w:rPr>
        <w:t> </w:t>
      </w:r>
      <w:r>
        <w:rPr>
          <w:rFonts w:ascii="Arial"/>
          <w:b/>
          <w:color w:val="231F20"/>
          <w:spacing w:val="5"/>
          <w:position w:val="1"/>
          <w:sz w:val="18"/>
        </w:rPr>
        <w:t>rocks</w:t>
        <w:tab/>
      </w:r>
      <w:r>
        <w:rPr>
          <w:rFonts w:ascii="Arial"/>
          <w:b/>
          <w:color w:val="231F20"/>
          <w:spacing w:val="7"/>
          <w:sz w:val="18"/>
        </w:rPr>
        <w:t>Upper-plate</w:t>
      </w:r>
      <w:r>
        <w:rPr>
          <w:rFonts w:ascii="Arial"/>
          <w:b/>
          <w:color w:val="231F20"/>
          <w:spacing w:val="18"/>
          <w:sz w:val="18"/>
        </w:rPr>
        <w:t> </w:t>
      </w:r>
      <w:r>
        <w:rPr>
          <w:rFonts w:ascii="Arial"/>
          <w:b/>
          <w:color w:val="231F20"/>
          <w:spacing w:val="5"/>
          <w:sz w:val="18"/>
        </w:rPr>
        <w:t>rocks</w:t>
      </w:r>
    </w:p>
    <w:p>
      <w:pPr>
        <w:spacing w:after="0"/>
        <w:jc w:val="left"/>
        <w:rPr>
          <w:rFonts w:ascii="Arial"/>
          <w:sz w:val="18"/>
        </w:rPr>
        <w:sectPr>
          <w:type w:val="continuous"/>
          <w:pgSz w:w="12240" w:h="15840"/>
          <w:pgMar w:top="920" w:bottom="280" w:left="0" w:right="0"/>
        </w:sectPr>
      </w:pPr>
    </w:p>
    <w:p>
      <w:pPr>
        <w:spacing w:line="434" w:lineRule="auto" w:before="153"/>
        <w:ind w:left="1744" w:right="0" w:firstLine="6"/>
        <w:jc w:val="left"/>
        <w:rPr>
          <w:rFonts w:ascii="Arial"/>
          <w:sz w:val="16"/>
        </w:rPr>
      </w:pPr>
      <w:r>
        <w:rPr/>
        <w:pict>
          <v:group style="position:absolute;margin-left:61.472pt;margin-top:3.462903pt;width:23.2pt;height:17.55pt;mso-position-horizontal-relative:page;mso-position-vertical-relative:paragraph;z-index:251793408" coordorigin="1229,69" coordsize="464,351">
            <v:rect style="position:absolute;left:1234;top:74;width:454;height:341" filled="true" fillcolor="#7f7f7f" stroked="false">
              <v:fill type="solid"/>
            </v:rect>
            <v:shape style="position:absolute;left:1309;top:179;width:300;height:141" coordorigin="1309,180" coordsize="300,141" path="m1599,180l1319,190,1309,310,1609,320,1599,180xe" filled="true" fillcolor="#ffffff" stroked="false">
              <v:path arrowok="t"/>
              <v:fill type="solid"/>
            </v:shape>
            <v:shape style="position:absolute;left:1234;top:74;width:454;height:341" type="#_x0000_t202" filled="false" stroked="true" strokeweight=".5pt" strokecolor="#231f20">
              <v:textbox inset="0,0,0,0">
                <w:txbxContent>
                  <w:p>
                    <w:pPr>
                      <w:spacing w:before="60"/>
                      <w:ind w:left="34" w:right="0" w:firstLine="0"/>
                      <w:jc w:val="left"/>
                      <w:rPr>
                        <w:rFonts w:ascii="Arial"/>
                        <w:b/>
                        <w:sz w:val="16"/>
                      </w:rPr>
                    </w:pPr>
                    <w:r>
                      <w:rPr>
                        <w:rFonts w:ascii="Arial"/>
                        <w:b/>
                        <w:color w:val="231F20"/>
                        <w:sz w:val="16"/>
                      </w:rPr>
                      <w:t>QTaf</w:t>
                    </w:r>
                  </w:p>
                </w:txbxContent>
              </v:textbox>
              <v:stroke dashstyle="solid"/>
              <w10:wrap type="none"/>
            </v:shape>
            <w10:wrap type="none"/>
          </v:group>
        </w:pict>
      </w:r>
      <w:r>
        <w:rPr/>
        <w:pict>
          <v:shape style="position:absolute;margin-left:61.722pt;margin-top:20.724403pt;width:22.7pt;height:17.05pt;mso-position-horizontal-relative:page;mso-position-vertical-relative:paragraph;z-index:251794432" type="#_x0000_t202" filled="true" fillcolor="#7f7f7f" stroked="true" strokeweight=".5pt" strokecolor="#231f20">
            <v:textbox inset="0,0,0,0">
              <w:txbxContent>
                <w:p>
                  <w:pPr>
                    <w:spacing w:before="55"/>
                    <w:ind w:left="110" w:right="0" w:firstLine="0"/>
                    <w:jc w:val="left"/>
                    <w:rPr>
                      <w:rFonts w:ascii="Arial"/>
                      <w:b/>
                      <w:sz w:val="16"/>
                    </w:rPr>
                  </w:pPr>
                  <w:r>
                    <w:rPr>
                      <w:rFonts w:ascii="Arial"/>
                      <w:b/>
                      <w:color w:val="231F20"/>
                      <w:sz w:val="16"/>
                    </w:rPr>
                    <w:t>Tu</w:t>
                  </w:r>
                </w:p>
              </w:txbxContent>
            </v:textbox>
            <v:fill type="solid"/>
            <v:stroke dashstyle="solid"/>
            <w10:wrap type="none"/>
          </v:shape>
        </w:pict>
      </w:r>
      <w:r>
        <w:rPr>
          <w:rFonts w:ascii="Arial"/>
          <w:color w:val="231F20"/>
          <w:sz w:val="16"/>
        </w:rPr>
        <w:t>Alluvial fan deposits Miocene rocks</w:t>
      </w:r>
    </w:p>
    <w:p>
      <w:pPr>
        <w:spacing w:before="146"/>
        <w:ind w:left="643" w:right="0" w:firstLine="0"/>
        <w:jc w:val="left"/>
        <w:rPr>
          <w:rFonts w:ascii="Arial"/>
          <w:sz w:val="16"/>
        </w:rPr>
      </w:pPr>
      <w:r>
        <w:rPr/>
        <w:br w:type="column"/>
      </w:r>
      <w:r>
        <w:rPr>
          <w:rFonts w:ascii="Arial"/>
          <w:color w:val="231F20"/>
          <w:sz w:val="16"/>
        </w:rPr>
        <w:t>Triassic rocks</w:t>
      </w:r>
    </w:p>
    <w:p>
      <w:pPr>
        <w:spacing w:line="444" w:lineRule="auto" w:before="156"/>
        <w:ind w:left="643" w:right="27" w:firstLine="0"/>
        <w:jc w:val="left"/>
        <w:rPr>
          <w:rFonts w:ascii="Arial"/>
          <w:sz w:val="16"/>
        </w:rPr>
      </w:pPr>
      <w:r>
        <w:rPr/>
        <w:pict>
          <v:group style="position:absolute;margin-left:175.130997pt;margin-top:19.73666pt;width:22.7pt;height:17.05pt;mso-position-horizontal-relative:page;mso-position-vertical-relative:paragraph;z-index:251774976" coordorigin="3503,395" coordsize="454,341">
            <v:rect style="position:absolute;left:3502;top:394;width:454;height:341" filled="true" fillcolor="#a7a9ac" stroked="false">
              <v:fill type="solid"/>
            </v:rect>
            <v:line style="position:absolute" from="3711,531" to="3711,634" stroked="true" strokeweight="1pt" strokecolor="#231f20">
              <v:stroke dashstyle="solid"/>
            </v:line>
            <w10:wrap type="none"/>
          </v:group>
        </w:pict>
      </w:r>
      <w:r>
        <w:rPr/>
        <w:pict>
          <v:shape style="position:absolute;margin-left:174.880997pt;margin-top:-14.536341pt;width:23.45pt;height:68.55pt;mso-position-horizontal-relative:page;mso-position-vertical-relative:paragraph;z-index:25180672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tblGrid>
                  <w:tr>
                    <w:trPr>
                      <w:trHeight w:val="330" w:hRule="atLeast"/>
                    </w:trPr>
                    <w:tc>
                      <w:tcPr>
                        <w:tcW w:w="454" w:type="dxa"/>
                        <w:shd w:val="clear" w:color="auto" w:fill="E6E7E8"/>
                      </w:tcPr>
                      <w:p>
                        <w:pPr>
                          <w:pStyle w:val="TableParagraph"/>
                          <w:spacing w:before="71"/>
                          <w:ind w:right="100"/>
                          <w:jc w:val="right"/>
                          <w:rPr>
                            <w:rFonts w:ascii="Arial"/>
                            <w:b/>
                            <w:sz w:val="16"/>
                          </w:rPr>
                        </w:pPr>
                        <w:r>
                          <w:rPr>
                            <w:rFonts w:ascii="Arial"/>
                            <w:b/>
                            <w:color w:val="231F20"/>
                            <w:spacing w:val="-61"/>
                            <w:w w:val="99"/>
                            <w:sz w:val="16"/>
                          </w:rPr>
                          <w:t>T</w:t>
                        </w:r>
                        <w:r>
                          <w:rPr>
                            <w:rFonts w:ascii="Arial"/>
                            <w:b/>
                            <w:color w:val="231F20"/>
                            <w:spacing w:val="-10"/>
                            <w:w w:val="100"/>
                            <w:sz w:val="12"/>
                          </w:rPr>
                          <w:t>R</w:t>
                        </w:r>
                        <w:r>
                          <w:rPr>
                            <w:rFonts w:ascii="Arial"/>
                            <w:b/>
                            <w:color w:val="231F20"/>
                            <w:w w:val="99"/>
                            <w:sz w:val="16"/>
                          </w:rPr>
                          <w:t>u</w:t>
                        </w:r>
                        <w:r>
                          <w:rPr>
                            <w:rFonts w:ascii="Arial"/>
                            <w:b/>
                            <w:color w:val="231F20"/>
                            <w:spacing w:val="-27"/>
                            <w:sz w:val="16"/>
                          </w:rPr>
                          <w:t> </w:t>
                        </w:r>
                      </w:p>
                    </w:tc>
                  </w:tr>
                  <w:tr>
                    <w:trPr>
                      <w:trHeight w:val="330" w:hRule="atLeast"/>
                    </w:trPr>
                    <w:tc>
                      <w:tcPr>
                        <w:tcW w:w="454" w:type="dxa"/>
                        <w:shd w:val="clear" w:color="auto" w:fill="7F7F7F"/>
                      </w:tcPr>
                      <w:p>
                        <w:pPr>
                          <w:pStyle w:val="TableParagraph"/>
                          <w:spacing w:before="64"/>
                          <w:ind w:right="104"/>
                          <w:jc w:val="right"/>
                          <w:rPr>
                            <w:rFonts w:ascii="Arial"/>
                            <w:b/>
                            <w:sz w:val="16"/>
                          </w:rPr>
                        </w:pPr>
                        <w:r>
                          <w:rPr>
                            <w:rFonts w:ascii="Arial"/>
                            <w:b/>
                            <w:color w:val="231F20"/>
                            <w:w w:val="95"/>
                            <w:sz w:val="16"/>
                          </w:rPr>
                          <w:t>Pp</w:t>
                        </w:r>
                      </w:p>
                    </w:tc>
                  </w:tr>
                  <w:tr>
                    <w:trPr>
                      <w:trHeight w:val="327" w:hRule="atLeast"/>
                    </w:trPr>
                    <w:tc>
                      <w:tcPr>
                        <w:tcW w:w="454" w:type="dxa"/>
                        <w:tcBorders>
                          <w:bottom w:val="single" w:sz="6" w:space="0" w:color="231F20"/>
                        </w:tcBorders>
                      </w:tcPr>
                      <w:p>
                        <w:pPr>
                          <w:pStyle w:val="TableParagraph"/>
                          <w:spacing w:before="81"/>
                          <w:ind w:right="39"/>
                          <w:jc w:val="right"/>
                          <w:rPr>
                            <w:rFonts w:ascii="Arial"/>
                            <w:b/>
                            <w:sz w:val="16"/>
                          </w:rPr>
                        </w:pPr>
                        <w:r>
                          <w:rPr>
                            <w:rFonts w:ascii="Arial"/>
                            <w:b/>
                            <w:color w:val="231F20"/>
                            <w:w w:val="95"/>
                            <w:sz w:val="16"/>
                          </w:rPr>
                          <w:t>PPw</w:t>
                        </w:r>
                      </w:p>
                    </w:tc>
                  </w:tr>
                  <w:tr>
                    <w:trPr>
                      <w:trHeight w:val="327" w:hRule="atLeast"/>
                    </w:trPr>
                    <w:tc>
                      <w:tcPr>
                        <w:tcW w:w="454" w:type="dxa"/>
                        <w:tcBorders>
                          <w:top w:val="single" w:sz="6" w:space="0" w:color="231F20"/>
                        </w:tcBorders>
                        <w:shd w:val="clear" w:color="auto" w:fill="7F7F7F"/>
                      </w:tcPr>
                      <w:p>
                        <w:pPr>
                          <w:pStyle w:val="TableParagraph"/>
                          <w:spacing w:before="78"/>
                          <w:ind w:right="94"/>
                          <w:jc w:val="right"/>
                          <w:rPr>
                            <w:rFonts w:ascii="Arial"/>
                            <w:b/>
                            <w:sz w:val="16"/>
                          </w:rPr>
                        </w:pPr>
                        <w:r>
                          <w:rPr>
                            <w:rFonts w:ascii="Arial"/>
                            <w:b/>
                            <w:color w:val="231F20"/>
                            <w:w w:val="95"/>
                            <w:sz w:val="16"/>
                          </w:rPr>
                          <w:t>Mu</w:t>
                        </w:r>
                      </w:p>
                    </w:tc>
                  </w:tr>
                </w:tbl>
                <w:p>
                  <w:pPr>
                    <w:pStyle w:val="BodyText"/>
                  </w:pPr>
                </w:p>
              </w:txbxContent>
            </v:textbox>
            <w10:wrap type="none"/>
          </v:shape>
        </w:pict>
      </w:r>
      <w:r>
        <w:rPr>
          <w:rFonts w:ascii="Arial"/>
          <w:color w:val="231F20"/>
          <w:sz w:val="16"/>
        </w:rPr>
        <w:t>Phosphoria Fm. Wells Formation</w:t>
      </w:r>
    </w:p>
    <w:p>
      <w:pPr>
        <w:spacing w:line="184" w:lineRule="exact" w:before="0"/>
        <w:ind w:left="643" w:right="0" w:firstLine="0"/>
        <w:jc w:val="left"/>
        <w:rPr>
          <w:rFonts w:ascii="Arial"/>
          <w:sz w:val="16"/>
        </w:rPr>
      </w:pPr>
      <w:r>
        <w:rPr>
          <w:rFonts w:ascii="Arial"/>
          <w:color w:val="231F20"/>
          <w:sz w:val="16"/>
        </w:rPr>
        <w:t>Mississippian rocks</w:t>
      </w:r>
    </w:p>
    <w:p>
      <w:pPr>
        <w:spacing w:line="444" w:lineRule="auto" w:before="146"/>
        <w:ind w:left="700" w:right="0" w:firstLine="0"/>
        <w:jc w:val="left"/>
        <w:rPr>
          <w:rFonts w:ascii="Arial"/>
          <w:sz w:val="16"/>
        </w:rPr>
      </w:pPr>
      <w:r>
        <w:rPr/>
        <w:br w:type="column"/>
      </w:r>
      <w:r>
        <w:rPr>
          <w:rFonts w:ascii="Arial"/>
          <w:color w:val="231F20"/>
          <w:sz w:val="16"/>
        </w:rPr>
        <w:t>Fish Haven Dolomite Swam Peak Quartzite</w:t>
      </w:r>
    </w:p>
    <w:p>
      <w:pPr>
        <w:spacing w:line="434" w:lineRule="auto" w:before="0"/>
        <w:ind w:left="695" w:right="0" w:firstLine="5"/>
        <w:jc w:val="left"/>
        <w:rPr>
          <w:rFonts w:ascii="Arial"/>
          <w:sz w:val="16"/>
        </w:rPr>
      </w:pPr>
      <w:r>
        <w:rPr/>
        <w:pict>
          <v:group style="position:absolute;margin-left:288.506989pt;margin-top:-5.075601pt;width:22.7pt;height:17.05pt;mso-position-horizontal-relative:page;mso-position-vertical-relative:paragraph;z-index:251788288" coordorigin="5770,-102" coordsize="454,341">
            <v:rect style="position:absolute;left:5770;top:-102;width:454;height:341" filled="true" fillcolor="#7f7f7f" stroked="false">
              <v:fill type="solid"/>
            </v:rect>
            <v:shape style="position:absolute;left:5877;top:8;width:240;height:141" coordorigin="5878,8" coordsize="240,141" path="m6108,8l5888,18,5878,148,6118,148,6108,8xe" filled="true" fillcolor="#ffffff" stroked="false">
              <v:path arrowok="t"/>
              <v:fill type="solid"/>
            </v:shape>
            <w10:wrap type="none"/>
          </v:group>
        </w:pict>
      </w:r>
      <w:r>
        <w:rPr/>
        <w:pict>
          <v:line style="position:absolute;mso-position-horizontal-relative:page;mso-position-vertical-relative:paragraph;z-index:251789312" from="296.921997pt,20.618399pt" to="300.754997pt,20.618399pt" stroked="true" strokeweight="1.084pt" strokecolor="#231f20">
            <v:stroke dashstyle="solid"/>
            <w10:wrap type="none"/>
          </v:line>
        </w:pict>
      </w:r>
      <w:r>
        <w:rPr/>
        <w:pict>
          <v:shape style="position:absolute;margin-left:288.173492pt;margin-top:-39.348602pt;width:23.55pt;height:86.05pt;mso-position-horizontal-relative:page;mso-position-vertical-relative:paragraph;z-index:251807744" type="#_x0000_t202" filled="false" stroked="false">
            <v:textbox inset="0,0,0,0">
              <w:txbxContent>
                <w:tbl>
                  <w:tblPr>
                    <w:tblW w:w="0" w:type="auto"/>
                    <w:jc w:val="left"/>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tblGrid>
                  <w:tr>
                    <w:trPr>
                      <w:trHeight w:val="330" w:hRule="atLeast"/>
                    </w:trPr>
                    <w:tc>
                      <w:tcPr>
                        <w:tcW w:w="454" w:type="dxa"/>
                        <w:shd w:val="clear" w:color="auto" w:fill="7F7F7F"/>
                      </w:tcPr>
                      <w:p>
                        <w:pPr>
                          <w:pStyle w:val="TableParagraph"/>
                          <w:spacing w:before="78"/>
                          <w:ind w:left="67"/>
                          <w:rPr>
                            <w:rFonts w:ascii="Arial"/>
                            <w:b/>
                            <w:sz w:val="16"/>
                          </w:rPr>
                        </w:pPr>
                        <w:r>
                          <w:rPr>
                            <w:rFonts w:ascii="Arial"/>
                            <w:b/>
                            <w:color w:val="231F20"/>
                            <w:sz w:val="16"/>
                          </w:rPr>
                          <w:t>SOf</w:t>
                        </w:r>
                      </w:p>
                    </w:tc>
                  </w:tr>
                  <w:tr>
                    <w:trPr>
                      <w:trHeight w:val="330" w:hRule="atLeast"/>
                    </w:trPr>
                    <w:tc>
                      <w:tcPr>
                        <w:tcW w:w="454" w:type="dxa"/>
                        <w:shd w:val="clear" w:color="auto" w:fill="7F7F7F"/>
                      </w:tcPr>
                      <w:p>
                        <w:pPr>
                          <w:pStyle w:val="TableParagraph"/>
                          <w:spacing w:before="71"/>
                          <w:ind w:left="97"/>
                          <w:rPr>
                            <w:rFonts w:ascii="Arial"/>
                            <w:b/>
                            <w:sz w:val="16"/>
                          </w:rPr>
                        </w:pPr>
                        <w:r>
                          <w:rPr>
                            <w:rFonts w:ascii="Arial"/>
                            <w:b/>
                            <w:color w:val="231F20"/>
                            <w:sz w:val="16"/>
                          </w:rPr>
                          <w:t>Os</w:t>
                        </w:r>
                      </w:p>
                    </w:tc>
                  </w:tr>
                  <w:tr>
                    <w:trPr>
                      <w:trHeight w:val="330" w:hRule="atLeast"/>
                    </w:trPr>
                    <w:tc>
                      <w:tcPr>
                        <w:tcW w:w="454" w:type="dxa"/>
                      </w:tcPr>
                      <w:p>
                        <w:pPr>
                          <w:pStyle w:val="TableParagraph"/>
                          <w:spacing w:before="64"/>
                          <w:ind w:left="107"/>
                          <w:rPr>
                            <w:rFonts w:ascii="Arial"/>
                            <w:b/>
                            <w:sz w:val="16"/>
                          </w:rPr>
                        </w:pPr>
                        <w:r>
                          <w:rPr>
                            <w:rFonts w:ascii="Arial"/>
                            <w:b/>
                            <w:color w:val="231F20"/>
                            <w:sz w:val="16"/>
                          </w:rPr>
                          <w:t>Og</w:t>
                        </w:r>
                      </w:p>
                    </w:tc>
                  </w:tr>
                  <w:tr>
                    <w:trPr>
                      <w:trHeight w:val="337" w:hRule="atLeast"/>
                    </w:trPr>
                    <w:tc>
                      <w:tcPr>
                        <w:tcW w:w="454" w:type="dxa"/>
                        <w:tcBorders>
                          <w:left w:val="single" w:sz="6" w:space="0" w:color="231F20"/>
                          <w:bottom w:val="single" w:sz="6" w:space="0" w:color="231F20"/>
                        </w:tcBorders>
                        <w:shd w:val="clear" w:color="auto" w:fill="7F7F7F"/>
                      </w:tcPr>
                      <w:p>
                        <w:pPr>
                          <w:pStyle w:val="TableParagraph"/>
                          <w:spacing w:before="62"/>
                          <w:ind w:left="42"/>
                          <w:rPr>
                            <w:rFonts w:ascii="Arial"/>
                            <w:b/>
                            <w:sz w:val="16"/>
                          </w:rPr>
                        </w:pPr>
                        <w:r>
                          <w:rPr>
                            <w:rFonts w:ascii="Arial"/>
                            <w:b/>
                            <w:color w:val="231F20"/>
                            <w:sz w:val="16"/>
                          </w:rPr>
                          <w:t>OCs</w:t>
                        </w:r>
                      </w:p>
                    </w:tc>
                  </w:tr>
                  <w:tr>
                    <w:trPr>
                      <w:trHeight w:val="326" w:hRule="atLeast"/>
                    </w:trPr>
                    <w:tc>
                      <w:tcPr>
                        <w:tcW w:w="454" w:type="dxa"/>
                        <w:tcBorders>
                          <w:top w:val="single" w:sz="6" w:space="0" w:color="231F20"/>
                        </w:tcBorders>
                        <w:shd w:val="clear" w:color="auto" w:fill="6D6E71"/>
                      </w:tcPr>
                      <w:p>
                        <w:pPr>
                          <w:pStyle w:val="TableParagraph"/>
                          <w:spacing w:before="75"/>
                          <w:ind w:left="89"/>
                          <w:rPr>
                            <w:rFonts w:ascii="Arial"/>
                            <w:b/>
                            <w:sz w:val="16"/>
                          </w:rPr>
                        </w:pPr>
                        <w:r>
                          <w:rPr>
                            <w:rFonts w:ascii="Arial"/>
                            <w:b/>
                            <w:strike/>
                            <w:color w:val="FFFFFF"/>
                            <w:w w:val="99"/>
                            <w:sz w:val="16"/>
                          </w:rPr>
                          <w:t> </w:t>
                        </w:r>
                        <w:r>
                          <w:rPr>
                            <w:rFonts w:ascii="Arial"/>
                            <w:b/>
                            <w:strike/>
                            <w:color w:val="FFFFFF"/>
                            <w:sz w:val="16"/>
                          </w:rPr>
                          <w:t>C</w:t>
                        </w:r>
                        <w:r>
                          <w:rPr>
                            <w:rFonts w:ascii="Arial"/>
                            <w:b/>
                            <w:strike w:val="0"/>
                            <w:color w:val="FFFFFF"/>
                            <w:sz w:val="16"/>
                          </w:rPr>
                          <w:t>n</w:t>
                        </w:r>
                      </w:p>
                    </w:tc>
                  </w:tr>
                </w:tbl>
                <w:p>
                  <w:pPr>
                    <w:pStyle w:val="BodyText"/>
                  </w:pPr>
                </w:p>
              </w:txbxContent>
            </v:textbox>
            <w10:wrap type="none"/>
          </v:shape>
        </w:pict>
      </w:r>
      <w:r>
        <w:rPr>
          <w:rFonts w:ascii="Arial"/>
          <w:color w:val="231F20"/>
          <w:sz w:val="16"/>
        </w:rPr>
        <w:t>Garden City Limestone St. Charles Formation</w:t>
      </w:r>
    </w:p>
    <w:p>
      <w:pPr>
        <w:spacing w:before="23"/>
        <w:ind w:left="698" w:right="0" w:firstLine="0"/>
        <w:jc w:val="left"/>
        <w:rPr>
          <w:rFonts w:ascii="Arial"/>
          <w:sz w:val="16"/>
        </w:rPr>
      </w:pPr>
      <w:r>
        <w:rPr>
          <w:rFonts w:ascii="Arial"/>
          <w:color w:val="231F20"/>
          <w:sz w:val="16"/>
        </w:rPr>
        <w:t>Nounan Formation</w:t>
      </w:r>
    </w:p>
    <w:p>
      <w:pPr>
        <w:spacing w:line="422" w:lineRule="auto" w:before="149"/>
        <w:ind w:left="603" w:right="1658" w:hanging="1"/>
        <w:jc w:val="left"/>
        <w:rPr>
          <w:rFonts w:ascii="Arial"/>
          <w:sz w:val="16"/>
        </w:rPr>
      </w:pPr>
      <w:r>
        <w:rPr/>
        <w:br w:type="column"/>
      </w:r>
      <w:r>
        <w:rPr>
          <w:rFonts w:ascii="Arial"/>
          <w:color w:val="231F20"/>
          <w:sz w:val="16"/>
        </w:rPr>
        <w:t>Overlaps and gaps Breccia zone</w:t>
      </w:r>
    </w:p>
    <w:p>
      <w:pPr>
        <w:spacing w:after="0" w:line="422" w:lineRule="auto"/>
        <w:jc w:val="left"/>
        <w:rPr>
          <w:rFonts w:ascii="Arial"/>
          <w:sz w:val="16"/>
        </w:rPr>
        <w:sectPr>
          <w:type w:val="continuous"/>
          <w:pgSz w:w="12240" w:h="15840"/>
          <w:pgMar w:top="920" w:bottom="280" w:left="0" w:right="0"/>
          <w:cols w:num="4" w:equalWidth="0">
            <w:col w:w="3329" w:space="40"/>
            <w:col w:w="2171" w:space="39"/>
            <w:col w:w="2505" w:space="39"/>
            <w:col w:w="4117"/>
          </w:cols>
        </w:sectPr>
      </w:pPr>
    </w:p>
    <w:p>
      <w:pPr>
        <w:pStyle w:val="BodyText"/>
        <w:rPr>
          <w:rFonts w:ascii="Arial"/>
          <w:sz w:val="14"/>
        </w:rPr>
      </w:pPr>
    </w:p>
    <w:p>
      <w:pPr>
        <w:spacing w:line="249" w:lineRule="auto" w:before="96"/>
        <w:ind w:left="1211" w:right="1211" w:hanging="288"/>
        <w:jc w:val="both"/>
        <w:rPr>
          <w:i/>
          <w:sz w:val="18"/>
        </w:rPr>
      </w:pPr>
      <w:r>
        <w:rPr>
          <w:i/>
          <w:sz w:val="18"/>
        </w:rPr>
        <w:t>Figure</w:t>
      </w:r>
      <w:r>
        <w:rPr>
          <w:i/>
          <w:spacing w:val="-6"/>
          <w:sz w:val="18"/>
        </w:rPr>
        <w:t> </w:t>
      </w:r>
      <w:r>
        <w:rPr>
          <w:i/>
          <w:sz w:val="18"/>
        </w:rPr>
        <w:t>10.</w:t>
      </w:r>
      <w:r>
        <w:rPr>
          <w:i/>
          <w:spacing w:val="-10"/>
          <w:sz w:val="18"/>
        </w:rPr>
        <w:t> </w:t>
      </w:r>
      <w:r>
        <w:rPr>
          <w:i/>
          <w:sz w:val="18"/>
        </w:rPr>
        <w:t>A,</w:t>
      </w:r>
      <w:r>
        <w:rPr>
          <w:i/>
          <w:spacing w:val="-6"/>
          <w:sz w:val="18"/>
        </w:rPr>
        <w:t> </w:t>
      </w:r>
      <w:r>
        <w:rPr>
          <w:i/>
          <w:sz w:val="18"/>
        </w:rPr>
        <w:t>Cross</w:t>
      </w:r>
      <w:r>
        <w:rPr>
          <w:i/>
          <w:spacing w:val="-5"/>
          <w:sz w:val="18"/>
        </w:rPr>
        <w:t> </w:t>
      </w:r>
      <w:r>
        <w:rPr>
          <w:i/>
          <w:sz w:val="18"/>
        </w:rPr>
        <w:t>section</w:t>
      </w:r>
      <w:r>
        <w:rPr>
          <w:i/>
          <w:spacing w:val="-5"/>
          <w:sz w:val="18"/>
        </w:rPr>
        <w:t> </w:t>
      </w:r>
      <w:r>
        <w:rPr>
          <w:i/>
          <w:sz w:val="18"/>
        </w:rPr>
        <w:t>along</w:t>
      </w:r>
      <w:r>
        <w:rPr>
          <w:i/>
          <w:spacing w:val="-10"/>
          <w:sz w:val="18"/>
        </w:rPr>
        <w:t> </w:t>
      </w:r>
      <w:r>
        <w:rPr>
          <w:i/>
          <w:sz w:val="18"/>
        </w:rPr>
        <w:t>A-A',</w:t>
      </w:r>
      <w:r>
        <w:rPr>
          <w:i/>
          <w:spacing w:val="-5"/>
          <w:sz w:val="18"/>
        </w:rPr>
        <w:t> </w:t>
      </w:r>
      <w:r>
        <w:rPr>
          <w:i/>
          <w:sz w:val="18"/>
        </w:rPr>
        <w:t>Figure</w:t>
      </w:r>
      <w:r>
        <w:rPr>
          <w:i/>
          <w:spacing w:val="-5"/>
          <w:sz w:val="18"/>
        </w:rPr>
        <w:t> </w:t>
      </w:r>
      <w:r>
        <w:rPr>
          <w:i/>
          <w:sz w:val="18"/>
        </w:rPr>
        <w:t>9.</w:t>
      </w:r>
      <w:r>
        <w:rPr>
          <w:i/>
          <w:spacing w:val="-6"/>
          <w:sz w:val="18"/>
        </w:rPr>
        <w:t> </w:t>
      </w:r>
      <w:r>
        <w:rPr>
          <w:i/>
          <w:sz w:val="18"/>
        </w:rPr>
        <w:t>Cross-section</w:t>
      </w:r>
      <w:r>
        <w:rPr>
          <w:i/>
          <w:spacing w:val="-6"/>
          <w:sz w:val="18"/>
        </w:rPr>
        <w:t> </w:t>
      </w:r>
      <w:r>
        <w:rPr>
          <w:i/>
          <w:sz w:val="18"/>
        </w:rPr>
        <w:t>shows</w:t>
      </w:r>
      <w:r>
        <w:rPr>
          <w:i/>
          <w:spacing w:val="-4"/>
          <w:sz w:val="18"/>
        </w:rPr>
        <w:t> </w:t>
      </w:r>
      <w:r>
        <w:rPr>
          <w:i/>
          <w:sz w:val="18"/>
        </w:rPr>
        <w:t>more</w:t>
      </w:r>
      <w:r>
        <w:rPr>
          <w:i/>
          <w:spacing w:val="-6"/>
          <w:sz w:val="18"/>
        </w:rPr>
        <w:t> </w:t>
      </w:r>
      <w:r>
        <w:rPr>
          <w:i/>
          <w:sz w:val="18"/>
        </w:rPr>
        <w:t>stratigraphic</w:t>
      </w:r>
      <w:r>
        <w:rPr>
          <w:i/>
          <w:spacing w:val="-5"/>
          <w:sz w:val="18"/>
        </w:rPr>
        <w:t> </w:t>
      </w:r>
      <w:r>
        <w:rPr>
          <w:i/>
          <w:sz w:val="18"/>
        </w:rPr>
        <w:t>and</w:t>
      </w:r>
      <w:r>
        <w:rPr>
          <w:i/>
          <w:spacing w:val="-5"/>
          <w:sz w:val="18"/>
        </w:rPr>
        <w:t> </w:t>
      </w:r>
      <w:r>
        <w:rPr>
          <w:i/>
          <w:sz w:val="18"/>
        </w:rPr>
        <w:t>structural</w:t>
      </w:r>
      <w:r>
        <w:rPr>
          <w:i/>
          <w:spacing w:val="-6"/>
          <w:sz w:val="18"/>
        </w:rPr>
        <w:t> </w:t>
      </w:r>
      <w:r>
        <w:rPr>
          <w:i/>
          <w:sz w:val="18"/>
        </w:rPr>
        <w:t>detail</w:t>
      </w:r>
      <w:r>
        <w:rPr>
          <w:i/>
          <w:spacing w:val="-5"/>
          <w:sz w:val="18"/>
        </w:rPr>
        <w:t> </w:t>
      </w:r>
      <w:r>
        <w:rPr>
          <w:i/>
          <w:sz w:val="18"/>
        </w:rPr>
        <w:t>than</w:t>
      </w:r>
      <w:r>
        <w:rPr>
          <w:i/>
          <w:spacing w:val="-5"/>
          <w:sz w:val="18"/>
        </w:rPr>
        <w:t> </w:t>
      </w:r>
      <w:r>
        <w:rPr>
          <w:i/>
          <w:sz w:val="18"/>
        </w:rPr>
        <w:t>appears</w:t>
      </w:r>
      <w:r>
        <w:rPr>
          <w:i/>
          <w:spacing w:val="-6"/>
          <w:sz w:val="18"/>
        </w:rPr>
        <w:t> </w:t>
      </w:r>
      <w:r>
        <w:rPr>
          <w:i/>
          <w:sz w:val="18"/>
        </w:rPr>
        <w:t>on</w:t>
      </w:r>
      <w:r>
        <w:rPr>
          <w:i/>
          <w:spacing w:val="19"/>
          <w:sz w:val="18"/>
        </w:rPr>
        <w:t> </w:t>
      </w:r>
      <w:r>
        <w:rPr>
          <w:i/>
          <w:sz w:val="18"/>
        </w:rPr>
        <w:t>Figure</w:t>
      </w:r>
      <w:r>
        <w:rPr>
          <w:i/>
          <w:spacing w:val="-5"/>
          <w:sz w:val="18"/>
        </w:rPr>
        <w:t> </w:t>
      </w:r>
      <w:r>
        <w:rPr>
          <w:i/>
          <w:sz w:val="18"/>
        </w:rPr>
        <w:t>9.</w:t>
      </w:r>
      <w:r>
        <w:rPr>
          <w:i/>
          <w:spacing w:val="-4"/>
          <w:sz w:val="18"/>
        </w:rPr>
        <w:t> </w:t>
      </w:r>
      <w:r>
        <w:rPr>
          <w:i/>
          <w:sz w:val="18"/>
        </w:rPr>
        <w:t>B, </w:t>
      </w:r>
      <w:r>
        <w:rPr>
          <w:i/>
          <w:sz w:val="18"/>
        </w:rPr>
        <w:t>Cross</w:t>
      </w:r>
      <w:r>
        <w:rPr>
          <w:i/>
          <w:spacing w:val="-13"/>
          <w:sz w:val="18"/>
        </w:rPr>
        <w:t> </w:t>
      </w:r>
      <w:r>
        <w:rPr>
          <w:i/>
          <w:sz w:val="18"/>
        </w:rPr>
        <w:t>section</w:t>
      </w:r>
      <w:r>
        <w:rPr>
          <w:i/>
          <w:spacing w:val="-15"/>
          <w:sz w:val="18"/>
        </w:rPr>
        <w:t> </w:t>
      </w:r>
      <w:r>
        <w:rPr>
          <w:i/>
          <w:sz w:val="18"/>
        </w:rPr>
        <w:t>A-A'</w:t>
      </w:r>
      <w:r>
        <w:rPr>
          <w:i/>
          <w:spacing w:val="-27"/>
          <w:sz w:val="18"/>
        </w:rPr>
        <w:t> </w:t>
      </w:r>
      <w:r>
        <w:rPr>
          <w:i/>
          <w:sz w:val="18"/>
        </w:rPr>
        <w:t>after</w:t>
      </w:r>
      <w:r>
        <w:rPr>
          <w:i/>
          <w:spacing w:val="-13"/>
          <w:sz w:val="18"/>
        </w:rPr>
        <w:t> </w:t>
      </w:r>
      <w:r>
        <w:rPr>
          <w:i/>
          <w:sz w:val="18"/>
        </w:rPr>
        <w:t>all</w:t>
      </w:r>
      <w:r>
        <w:rPr>
          <w:i/>
          <w:spacing w:val="-13"/>
          <w:sz w:val="18"/>
        </w:rPr>
        <w:t> </w:t>
      </w:r>
      <w:r>
        <w:rPr>
          <w:i/>
          <w:sz w:val="18"/>
        </w:rPr>
        <w:t>Tertiary</w:t>
      </w:r>
      <w:r>
        <w:rPr>
          <w:i/>
          <w:spacing w:val="-12"/>
          <w:sz w:val="18"/>
        </w:rPr>
        <w:t> </w:t>
      </w:r>
      <w:r>
        <w:rPr>
          <w:i/>
          <w:sz w:val="18"/>
        </w:rPr>
        <w:t>faults</w:t>
      </w:r>
      <w:r>
        <w:rPr>
          <w:i/>
          <w:spacing w:val="-11"/>
          <w:sz w:val="18"/>
        </w:rPr>
        <w:t> </w:t>
      </w:r>
      <w:r>
        <w:rPr>
          <w:i/>
          <w:sz w:val="18"/>
        </w:rPr>
        <w:t>have</w:t>
      </w:r>
      <w:r>
        <w:rPr>
          <w:i/>
          <w:spacing w:val="-13"/>
          <w:sz w:val="18"/>
        </w:rPr>
        <w:t> </w:t>
      </w:r>
      <w:r>
        <w:rPr>
          <w:i/>
          <w:sz w:val="18"/>
        </w:rPr>
        <w:t>been</w:t>
      </w:r>
      <w:r>
        <w:rPr>
          <w:i/>
          <w:spacing w:val="-13"/>
          <w:sz w:val="18"/>
        </w:rPr>
        <w:t> </w:t>
      </w:r>
      <w:r>
        <w:rPr>
          <w:i/>
          <w:sz w:val="18"/>
        </w:rPr>
        <w:t>restored</w:t>
      </w:r>
      <w:r>
        <w:rPr>
          <w:i/>
          <w:spacing w:val="-12"/>
          <w:sz w:val="18"/>
        </w:rPr>
        <w:t> </w:t>
      </w:r>
      <w:r>
        <w:rPr>
          <w:i/>
          <w:sz w:val="18"/>
        </w:rPr>
        <w:t>to</w:t>
      </w:r>
      <w:r>
        <w:rPr>
          <w:i/>
          <w:spacing w:val="-12"/>
          <w:sz w:val="18"/>
        </w:rPr>
        <w:t> </w:t>
      </w:r>
      <w:r>
        <w:rPr>
          <w:i/>
          <w:sz w:val="18"/>
        </w:rPr>
        <w:t>their</w:t>
      </w:r>
      <w:r>
        <w:rPr>
          <w:i/>
          <w:spacing w:val="-12"/>
          <w:sz w:val="18"/>
        </w:rPr>
        <w:t> </w:t>
      </w:r>
      <w:r>
        <w:rPr>
          <w:i/>
          <w:sz w:val="18"/>
        </w:rPr>
        <w:t>prefaulting</w:t>
      </w:r>
      <w:r>
        <w:rPr>
          <w:i/>
          <w:spacing w:val="-12"/>
          <w:sz w:val="18"/>
        </w:rPr>
        <w:t> </w:t>
      </w:r>
      <w:r>
        <w:rPr>
          <w:i/>
          <w:sz w:val="18"/>
        </w:rPr>
        <w:t>positions.</w:t>
      </w:r>
      <w:r>
        <w:rPr>
          <w:i/>
          <w:spacing w:val="-13"/>
          <w:sz w:val="18"/>
        </w:rPr>
        <w:t> </w:t>
      </w:r>
      <w:r>
        <w:rPr>
          <w:i/>
          <w:sz w:val="18"/>
        </w:rPr>
        <w:t>Cross-hatched</w:t>
      </w:r>
      <w:r>
        <w:rPr>
          <w:i/>
          <w:spacing w:val="-13"/>
          <w:sz w:val="18"/>
        </w:rPr>
        <w:t> </w:t>
      </w:r>
      <w:r>
        <w:rPr>
          <w:i/>
          <w:sz w:val="18"/>
        </w:rPr>
        <w:t>areas</w:t>
      </w:r>
      <w:r>
        <w:rPr>
          <w:i/>
          <w:spacing w:val="-12"/>
          <w:sz w:val="18"/>
        </w:rPr>
        <w:t> </w:t>
      </w:r>
      <w:r>
        <w:rPr>
          <w:i/>
          <w:spacing w:val="-3"/>
          <w:sz w:val="18"/>
        </w:rPr>
        <w:t>are</w:t>
      </w:r>
      <w:r>
        <w:rPr>
          <w:i/>
          <w:spacing w:val="-13"/>
          <w:sz w:val="18"/>
        </w:rPr>
        <w:t> </w:t>
      </w:r>
      <w:r>
        <w:rPr>
          <w:i/>
          <w:sz w:val="18"/>
        </w:rPr>
        <w:t>zones</w:t>
      </w:r>
      <w:r>
        <w:rPr>
          <w:i/>
          <w:spacing w:val="-13"/>
          <w:sz w:val="18"/>
        </w:rPr>
        <w:t> </w:t>
      </w:r>
      <w:r>
        <w:rPr>
          <w:i/>
          <w:spacing w:val="6"/>
          <w:sz w:val="18"/>
        </w:rPr>
        <w:t>of</w:t>
      </w:r>
      <w:r>
        <w:rPr>
          <w:i/>
          <w:spacing w:val="-12"/>
          <w:sz w:val="18"/>
        </w:rPr>
        <w:t> </w:t>
      </w:r>
      <w:r>
        <w:rPr>
          <w:i/>
          <w:sz w:val="18"/>
        </w:rPr>
        <w:t>overlap,</w:t>
      </w:r>
      <w:r>
        <w:rPr>
          <w:i/>
          <w:spacing w:val="-14"/>
          <w:sz w:val="18"/>
        </w:rPr>
        <w:t> </w:t>
      </w:r>
      <w:r>
        <w:rPr>
          <w:i/>
          <w:sz w:val="18"/>
        </w:rPr>
        <w:t>and horizontally lined areas </w:t>
      </w:r>
      <w:r>
        <w:rPr>
          <w:i/>
          <w:spacing w:val="-3"/>
          <w:sz w:val="18"/>
        </w:rPr>
        <w:t>are </w:t>
      </w:r>
      <w:r>
        <w:rPr>
          <w:i/>
          <w:sz w:val="18"/>
        </w:rPr>
        <w:t>gaps. Adapted </w:t>
      </w:r>
      <w:r>
        <w:rPr>
          <w:i/>
          <w:spacing w:val="-3"/>
          <w:sz w:val="18"/>
        </w:rPr>
        <w:t>from </w:t>
      </w:r>
      <w:r>
        <w:rPr>
          <w:i/>
          <w:spacing w:val="-2"/>
          <w:sz w:val="18"/>
        </w:rPr>
        <w:t>Figure </w:t>
      </w:r>
      <w:r>
        <w:rPr>
          <w:i/>
          <w:sz w:val="18"/>
        </w:rPr>
        <w:t>5 of Kellogg (1992) and Hladky and Kellogg</w:t>
      </w:r>
      <w:r>
        <w:rPr>
          <w:i/>
          <w:spacing w:val="27"/>
          <w:sz w:val="18"/>
        </w:rPr>
        <w:t> </w:t>
      </w:r>
      <w:r>
        <w:rPr>
          <w:i/>
          <w:sz w:val="18"/>
        </w:rPr>
        <w:t>(1990).</w:t>
      </w:r>
    </w:p>
    <w:p>
      <w:pPr>
        <w:spacing w:after="0" w:line="249" w:lineRule="auto"/>
        <w:jc w:val="both"/>
        <w:rPr>
          <w:sz w:val="18"/>
        </w:rPr>
        <w:sectPr>
          <w:type w:val="continuous"/>
          <w:pgSz w:w="12240" w:h="15840"/>
          <w:pgMar w:top="920" w:bottom="280" w:left="0" w:right="0"/>
        </w:sectPr>
      </w:pPr>
    </w:p>
    <w:p>
      <w:pPr>
        <w:spacing w:before="83"/>
        <w:ind w:left="227" w:right="0" w:firstLine="0"/>
        <w:jc w:val="center"/>
        <w:rPr>
          <w:i/>
          <w:sz w:val="20"/>
        </w:rPr>
      </w:pPr>
      <w:r>
        <w:rPr>
          <w:i/>
          <w:sz w:val="20"/>
        </w:rPr>
        <w:t>Kellogg and others -- The Putnam Thrust Plate, Idaho</w:t>
      </w:r>
    </w:p>
    <w:p>
      <w:pPr>
        <w:pStyle w:val="BodyText"/>
        <w:spacing w:before="3"/>
        <w:rPr>
          <w:i/>
          <w:sz w:val="21"/>
        </w:rPr>
      </w:pPr>
    </w:p>
    <w:p>
      <w:pPr>
        <w:spacing w:after="0"/>
        <w:rPr>
          <w:sz w:val="21"/>
        </w:rPr>
        <w:sectPr>
          <w:headerReference w:type="default" r:id="rId44"/>
          <w:pgSz w:w="12240" w:h="15840"/>
          <w:pgMar w:header="0" w:footer="0" w:top="580" w:bottom="280" w:left="0" w:right="0"/>
        </w:sectPr>
      </w:pPr>
    </w:p>
    <w:p>
      <w:pPr>
        <w:pStyle w:val="BodyText"/>
        <w:spacing w:line="249" w:lineRule="auto" w:before="96"/>
        <w:ind w:left="900" w:right="9" w:firstLine="288"/>
        <w:jc w:val="both"/>
      </w:pPr>
      <w:r>
        <w:rPr>
          <w:spacing w:val="-9"/>
        </w:rPr>
        <w:t>To</w:t>
      </w:r>
      <w:r>
        <w:rPr>
          <w:spacing w:val="-10"/>
        </w:rPr>
        <w:t> </w:t>
      </w:r>
      <w:r>
        <w:rPr/>
        <w:t>the</w:t>
      </w:r>
      <w:r>
        <w:rPr>
          <w:spacing w:val="-10"/>
        </w:rPr>
        <w:t> </w:t>
      </w:r>
      <w:r>
        <w:rPr>
          <w:spacing w:val="-3"/>
        </w:rPr>
        <w:t>east,</w:t>
      </w:r>
      <w:r>
        <w:rPr>
          <w:spacing w:val="-10"/>
        </w:rPr>
        <w:t> </w:t>
      </w:r>
      <w:r>
        <w:rPr>
          <w:spacing w:val="-3"/>
        </w:rPr>
        <w:t>across</w:t>
      </w:r>
      <w:r>
        <w:rPr>
          <w:spacing w:val="-11"/>
        </w:rPr>
        <w:t> </w:t>
      </w:r>
      <w:r>
        <w:rPr/>
        <w:t>several</w:t>
      </w:r>
      <w:r>
        <w:rPr>
          <w:spacing w:val="-9"/>
        </w:rPr>
        <w:t> </w:t>
      </w:r>
      <w:r>
        <w:rPr>
          <w:spacing w:val="-3"/>
        </w:rPr>
        <w:t>normal</w:t>
      </w:r>
      <w:r>
        <w:rPr>
          <w:spacing w:val="-11"/>
        </w:rPr>
        <w:t> </w:t>
      </w:r>
      <w:r>
        <w:rPr/>
        <w:t>faults</w:t>
      </w:r>
      <w:r>
        <w:rPr>
          <w:spacing w:val="-10"/>
        </w:rPr>
        <w:t> </w:t>
      </w:r>
      <w:r>
        <w:rPr/>
        <w:t>that</w:t>
      </w:r>
      <w:r>
        <w:rPr>
          <w:spacing w:val="-9"/>
        </w:rPr>
        <w:t> </w:t>
      </w:r>
      <w:r>
        <w:rPr/>
        <w:t>dip</w:t>
      </w:r>
      <w:r>
        <w:rPr>
          <w:spacing w:val="-11"/>
        </w:rPr>
        <w:t> </w:t>
      </w:r>
      <w:r>
        <w:rPr>
          <w:spacing w:val="-3"/>
        </w:rPr>
        <w:t>both</w:t>
      </w:r>
      <w:r>
        <w:rPr>
          <w:spacing w:val="-10"/>
        </w:rPr>
        <w:t> </w:t>
      </w:r>
      <w:r>
        <w:rPr>
          <w:spacing w:val="-3"/>
        </w:rPr>
        <w:t>east</w:t>
      </w:r>
      <w:r>
        <w:rPr>
          <w:spacing w:val="-11"/>
        </w:rPr>
        <w:t> </w:t>
      </w:r>
      <w:r>
        <w:rPr>
          <w:spacing w:val="-2"/>
        </w:rPr>
        <w:t>and </w:t>
      </w:r>
      <w:r>
        <w:rPr/>
        <w:t>west, exposed rocks belong to both the upper and lower plates </w:t>
      </w:r>
      <w:r>
        <w:rPr>
          <w:spacing w:val="-3"/>
        </w:rPr>
        <w:t>(Fig.</w:t>
      </w:r>
      <w:r>
        <w:rPr>
          <w:spacing w:val="-9"/>
        </w:rPr>
        <w:t> </w:t>
      </w:r>
      <w:r>
        <w:rPr>
          <w:spacing w:val="-3"/>
        </w:rPr>
        <w:t>10A;</w:t>
      </w:r>
      <w:r>
        <w:rPr>
          <w:spacing w:val="-8"/>
        </w:rPr>
        <w:t> </w:t>
      </w:r>
      <w:r>
        <w:rPr>
          <w:spacing w:val="-3"/>
        </w:rPr>
        <w:t>adapted</w:t>
      </w:r>
      <w:r>
        <w:rPr>
          <w:spacing w:val="-8"/>
        </w:rPr>
        <w:t> </w:t>
      </w:r>
      <w:r>
        <w:rPr>
          <w:spacing w:val="-3"/>
        </w:rPr>
        <w:t>from</w:t>
      </w:r>
      <w:r>
        <w:rPr>
          <w:spacing w:val="-8"/>
        </w:rPr>
        <w:t> </w:t>
      </w:r>
      <w:r>
        <w:rPr>
          <w:spacing w:val="-3"/>
        </w:rPr>
        <w:t>Hladky</w:t>
      </w:r>
      <w:r>
        <w:rPr>
          <w:spacing w:val="-9"/>
        </w:rPr>
        <w:t> </w:t>
      </w:r>
      <w:r>
        <w:rPr/>
        <w:t>and</w:t>
      </w:r>
      <w:r>
        <w:rPr>
          <w:spacing w:val="-8"/>
        </w:rPr>
        <w:t> </w:t>
      </w:r>
      <w:r>
        <w:rPr>
          <w:spacing w:val="-3"/>
        </w:rPr>
        <w:t>Kellogg,</w:t>
      </w:r>
      <w:r>
        <w:rPr>
          <w:spacing w:val="-9"/>
        </w:rPr>
        <w:t> </w:t>
      </w:r>
      <w:r>
        <w:rPr>
          <w:spacing w:val="-3"/>
        </w:rPr>
        <w:t>1990,</w:t>
      </w:r>
      <w:r>
        <w:rPr>
          <w:spacing w:val="-9"/>
        </w:rPr>
        <w:t> </w:t>
      </w:r>
      <w:r>
        <w:rPr/>
        <w:t>and</w:t>
      </w:r>
      <w:r>
        <w:rPr>
          <w:spacing w:val="-8"/>
        </w:rPr>
        <w:t> </w:t>
      </w:r>
      <w:r>
        <w:rPr>
          <w:spacing w:val="-3"/>
        </w:rPr>
        <w:t>Kellogg, </w:t>
      </w:r>
      <w:r>
        <w:rPr/>
        <w:t>1992). The reason that both upper- and lower-plate rocks </w:t>
      </w:r>
      <w:r>
        <w:rPr>
          <w:spacing w:val="-2"/>
        </w:rPr>
        <w:t>are </w:t>
      </w:r>
      <w:r>
        <w:rPr/>
        <w:t>closely</w:t>
      </w:r>
      <w:r>
        <w:rPr>
          <w:spacing w:val="-7"/>
        </w:rPr>
        <w:t> </w:t>
      </w:r>
      <w:r>
        <w:rPr/>
        <w:t>juxtaposed</w:t>
      </w:r>
      <w:r>
        <w:rPr>
          <w:spacing w:val="-7"/>
        </w:rPr>
        <w:t> </w:t>
      </w:r>
      <w:r>
        <w:rPr/>
        <w:t>is</w:t>
      </w:r>
      <w:r>
        <w:rPr>
          <w:spacing w:val="-6"/>
        </w:rPr>
        <w:t> </w:t>
      </w:r>
      <w:r>
        <w:rPr/>
        <w:t>because</w:t>
      </w:r>
      <w:r>
        <w:rPr>
          <w:spacing w:val="-7"/>
        </w:rPr>
        <w:t> </w:t>
      </w:r>
      <w:r>
        <w:rPr/>
        <w:t>the</w:t>
      </w:r>
      <w:r>
        <w:rPr>
          <w:spacing w:val="-6"/>
        </w:rPr>
        <w:t> </w:t>
      </w:r>
      <w:r>
        <w:rPr/>
        <w:t>Putnam</w:t>
      </w:r>
      <w:r>
        <w:rPr>
          <w:spacing w:val="-7"/>
        </w:rPr>
        <w:t> </w:t>
      </w:r>
      <w:r>
        <w:rPr/>
        <w:t>thrust</w:t>
      </w:r>
      <w:r>
        <w:rPr>
          <w:spacing w:val="-6"/>
        </w:rPr>
        <w:t> </w:t>
      </w:r>
      <w:r>
        <w:rPr/>
        <w:t>is</w:t>
      </w:r>
      <w:r>
        <w:rPr>
          <w:spacing w:val="-6"/>
        </w:rPr>
        <w:t> </w:t>
      </w:r>
      <w:r>
        <w:rPr/>
        <w:t>relatively</w:t>
      </w:r>
      <w:r>
        <w:rPr>
          <w:spacing w:val="-6"/>
        </w:rPr>
        <w:t> </w:t>
      </w:r>
      <w:r>
        <w:rPr/>
        <w:t>flat here and </w:t>
      </w:r>
      <w:r>
        <w:rPr>
          <w:spacing w:val="-3"/>
        </w:rPr>
        <w:t>offset </w:t>
      </w:r>
      <w:r>
        <w:rPr/>
        <w:t>across the normal faults is as </w:t>
      </w:r>
      <w:r>
        <w:rPr>
          <w:spacing w:val="-3"/>
        </w:rPr>
        <w:t>large </w:t>
      </w:r>
      <w:r>
        <w:rPr/>
        <w:t>as 1,200 m. The</w:t>
      </w:r>
      <w:r>
        <w:rPr>
          <w:spacing w:val="-9"/>
        </w:rPr>
        <w:t> </w:t>
      </w:r>
      <w:r>
        <w:rPr/>
        <w:t>horst-and-graben</w:t>
      </w:r>
      <w:r>
        <w:rPr>
          <w:spacing w:val="-9"/>
        </w:rPr>
        <w:t> </w:t>
      </w:r>
      <w:r>
        <w:rPr/>
        <w:t>assemblage</w:t>
      </w:r>
      <w:r>
        <w:rPr>
          <w:spacing w:val="-8"/>
        </w:rPr>
        <w:t> </w:t>
      </w:r>
      <w:r>
        <w:rPr/>
        <w:t>of</w:t>
      </w:r>
      <w:r>
        <w:rPr>
          <w:spacing w:val="-9"/>
        </w:rPr>
        <w:t> </w:t>
      </w:r>
      <w:r>
        <w:rPr/>
        <w:t>blocks</w:t>
      </w:r>
      <w:r>
        <w:rPr>
          <w:spacing w:val="-8"/>
        </w:rPr>
        <w:t> </w:t>
      </w:r>
      <w:r>
        <w:rPr/>
        <w:t>correspond</w:t>
      </w:r>
      <w:r>
        <w:rPr>
          <w:spacing w:val="-9"/>
        </w:rPr>
        <w:t> </w:t>
      </w:r>
      <w:r>
        <w:rPr/>
        <w:t>roughly to</w:t>
      </w:r>
      <w:r>
        <w:rPr>
          <w:spacing w:val="-13"/>
        </w:rPr>
        <w:t> </w:t>
      </w:r>
      <w:r>
        <w:rPr/>
        <w:t>the</w:t>
      </w:r>
      <w:r>
        <w:rPr>
          <w:spacing w:val="-12"/>
        </w:rPr>
        <w:t> </w:t>
      </w:r>
      <w:r>
        <w:rPr/>
        <w:t>series</w:t>
      </w:r>
      <w:r>
        <w:rPr>
          <w:spacing w:val="-12"/>
        </w:rPr>
        <w:t> </w:t>
      </w:r>
      <w:r>
        <w:rPr/>
        <w:t>of</w:t>
      </w:r>
      <w:r>
        <w:rPr>
          <w:spacing w:val="-12"/>
        </w:rPr>
        <w:t> </w:t>
      </w:r>
      <w:r>
        <w:rPr>
          <w:spacing w:val="-3"/>
        </w:rPr>
        <w:t>visible</w:t>
      </w:r>
      <w:r>
        <w:rPr>
          <w:spacing w:val="-12"/>
        </w:rPr>
        <w:t> </w:t>
      </w:r>
      <w:r>
        <w:rPr/>
        <w:t>low</w:t>
      </w:r>
      <w:r>
        <w:rPr>
          <w:spacing w:val="-12"/>
        </w:rPr>
        <w:t> </w:t>
      </w:r>
      <w:r>
        <w:rPr/>
        <w:t>ridges,</w:t>
      </w:r>
      <w:r>
        <w:rPr>
          <w:spacing w:val="-12"/>
        </w:rPr>
        <w:t> </w:t>
      </w:r>
      <w:r>
        <w:rPr>
          <w:spacing w:val="-3"/>
        </w:rPr>
        <w:t>with</w:t>
      </w:r>
      <w:r>
        <w:rPr>
          <w:spacing w:val="-13"/>
        </w:rPr>
        <w:t> </w:t>
      </w:r>
      <w:r>
        <w:rPr/>
        <w:t>the</w:t>
      </w:r>
      <w:r>
        <w:rPr>
          <w:spacing w:val="-12"/>
        </w:rPr>
        <w:t> </w:t>
      </w:r>
      <w:r>
        <w:rPr>
          <w:spacing w:val="-3"/>
        </w:rPr>
        <w:t>larger</w:t>
      </w:r>
      <w:r>
        <w:rPr>
          <w:spacing w:val="-13"/>
        </w:rPr>
        <w:t> </w:t>
      </w:r>
      <w:r>
        <w:rPr/>
        <w:t>intervening</w:t>
      </w:r>
      <w:r>
        <w:rPr>
          <w:spacing w:val="-13"/>
        </w:rPr>
        <w:t> </w:t>
      </w:r>
      <w:r>
        <w:rPr>
          <w:spacing w:val="-3"/>
        </w:rPr>
        <w:t>nor- </w:t>
      </w:r>
      <w:r>
        <w:rPr/>
        <w:t>mal faults approximately following the gullies. </w:t>
      </w:r>
      <w:r>
        <w:rPr>
          <w:spacing w:val="-3"/>
        </w:rPr>
        <w:t>Triassic </w:t>
      </w:r>
      <w:r>
        <w:rPr/>
        <w:t>lower- </w:t>
      </w:r>
      <w:r>
        <w:rPr>
          <w:spacing w:val="-4"/>
        </w:rPr>
        <w:t>plate</w:t>
      </w:r>
      <w:r>
        <w:rPr>
          <w:spacing w:val="-12"/>
        </w:rPr>
        <w:t> </w:t>
      </w:r>
      <w:r>
        <w:rPr>
          <w:spacing w:val="-3"/>
        </w:rPr>
        <w:t>rocks</w:t>
      </w:r>
      <w:r>
        <w:rPr>
          <w:spacing w:val="-11"/>
        </w:rPr>
        <w:t> </w:t>
      </w:r>
      <w:r>
        <w:rPr>
          <w:spacing w:val="-4"/>
        </w:rPr>
        <w:t>underlie</w:t>
      </w:r>
      <w:r>
        <w:rPr>
          <w:spacing w:val="-11"/>
        </w:rPr>
        <w:t> </w:t>
      </w:r>
      <w:r>
        <w:rPr/>
        <w:t>the</w:t>
      </w:r>
      <w:r>
        <w:rPr>
          <w:spacing w:val="-12"/>
        </w:rPr>
        <w:t> </w:t>
      </w:r>
      <w:r>
        <w:rPr>
          <w:spacing w:val="-6"/>
        </w:rPr>
        <w:t>low,</w:t>
      </w:r>
      <w:r>
        <w:rPr>
          <w:spacing w:val="-11"/>
        </w:rPr>
        <w:t> </w:t>
      </w:r>
      <w:r>
        <w:rPr>
          <w:spacing w:val="-4"/>
        </w:rPr>
        <w:t>mostly</w:t>
      </w:r>
      <w:r>
        <w:rPr>
          <w:spacing w:val="-13"/>
        </w:rPr>
        <w:t> </w:t>
      </w:r>
      <w:r>
        <w:rPr>
          <w:spacing w:val="-3"/>
        </w:rPr>
        <w:t>loess-covered</w:t>
      </w:r>
      <w:r>
        <w:rPr>
          <w:spacing w:val="-11"/>
        </w:rPr>
        <w:t> </w:t>
      </w:r>
      <w:r>
        <w:rPr>
          <w:spacing w:val="-4"/>
        </w:rPr>
        <w:t>hills</w:t>
      </w:r>
      <w:r>
        <w:rPr>
          <w:spacing w:val="-11"/>
        </w:rPr>
        <w:t> </w:t>
      </w:r>
      <w:r>
        <w:rPr/>
        <w:t>in</w:t>
      </w:r>
      <w:r>
        <w:rPr>
          <w:spacing w:val="-12"/>
        </w:rPr>
        <w:t> </w:t>
      </w:r>
      <w:r>
        <w:rPr/>
        <w:t>the</w:t>
      </w:r>
      <w:r>
        <w:rPr>
          <w:spacing w:val="-11"/>
        </w:rPr>
        <w:t> </w:t>
      </w:r>
      <w:r>
        <w:rPr>
          <w:spacing w:val="-3"/>
        </w:rPr>
        <w:t>fore- </w:t>
      </w:r>
      <w:r>
        <w:rPr>
          <w:spacing w:val="-4"/>
        </w:rPr>
        <w:t>ground.</w:t>
      </w:r>
      <w:r>
        <w:rPr>
          <w:spacing w:val="-11"/>
        </w:rPr>
        <w:t> </w:t>
      </w:r>
      <w:r>
        <w:rPr>
          <w:spacing w:val="-3"/>
        </w:rPr>
        <w:t>The</w:t>
      </w:r>
      <w:r>
        <w:rPr>
          <w:spacing w:val="-11"/>
        </w:rPr>
        <w:t> </w:t>
      </w:r>
      <w:r>
        <w:rPr>
          <w:spacing w:val="-4"/>
        </w:rPr>
        <w:t>juniper-covered</w:t>
      </w:r>
      <w:r>
        <w:rPr>
          <w:spacing w:val="-11"/>
        </w:rPr>
        <w:t> </w:t>
      </w:r>
      <w:r>
        <w:rPr>
          <w:spacing w:val="-4"/>
        </w:rPr>
        <w:t>ridge</w:t>
      </w:r>
      <w:r>
        <w:rPr>
          <w:spacing w:val="-11"/>
        </w:rPr>
        <w:t> </w:t>
      </w:r>
      <w:r>
        <w:rPr>
          <w:spacing w:val="-4"/>
        </w:rPr>
        <w:t>beyond</w:t>
      </w:r>
      <w:r>
        <w:rPr>
          <w:spacing w:val="-11"/>
        </w:rPr>
        <w:t> </w:t>
      </w:r>
      <w:r>
        <w:rPr/>
        <w:t>is</w:t>
      </w:r>
      <w:r>
        <w:rPr>
          <w:spacing w:val="-11"/>
        </w:rPr>
        <w:t> </w:t>
      </w:r>
      <w:r>
        <w:rPr>
          <w:spacing w:val="-4"/>
        </w:rPr>
        <w:t>underlain</w:t>
      </w:r>
      <w:r>
        <w:rPr>
          <w:spacing w:val="-11"/>
        </w:rPr>
        <w:t> </w:t>
      </w:r>
      <w:r>
        <w:rPr/>
        <w:t>by</w:t>
      </w:r>
      <w:r>
        <w:rPr>
          <w:spacing w:val="-11"/>
        </w:rPr>
        <w:t> </w:t>
      </w:r>
      <w:r>
        <w:rPr>
          <w:spacing w:val="-4"/>
        </w:rPr>
        <w:t>strongly </w:t>
      </w:r>
      <w:r>
        <w:rPr/>
        <w:t>brecciated</w:t>
      </w:r>
      <w:r>
        <w:rPr>
          <w:spacing w:val="-14"/>
        </w:rPr>
        <w:t> </w:t>
      </w:r>
      <w:r>
        <w:rPr/>
        <w:t>upper-plate</w:t>
      </w:r>
      <w:r>
        <w:rPr>
          <w:spacing w:val="-14"/>
        </w:rPr>
        <w:t> </w:t>
      </w:r>
      <w:r>
        <w:rPr/>
        <w:t>Fish</w:t>
      </w:r>
      <w:r>
        <w:rPr>
          <w:spacing w:val="-14"/>
        </w:rPr>
        <w:t> </w:t>
      </w:r>
      <w:r>
        <w:rPr/>
        <w:t>Haven</w:t>
      </w:r>
      <w:r>
        <w:rPr>
          <w:spacing w:val="-14"/>
        </w:rPr>
        <w:t> </w:t>
      </w:r>
      <w:r>
        <w:rPr/>
        <w:t>Dolomite.</w:t>
      </w:r>
      <w:r>
        <w:rPr>
          <w:spacing w:val="-15"/>
        </w:rPr>
        <w:t> </w:t>
      </w:r>
      <w:r>
        <w:rPr/>
        <w:t>The</w:t>
      </w:r>
      <w:r>
        <w:rPr>
          <w:spacing w:val="-14"/>
        </w:rPr>
        <w:t> </w:t>
      </w:r>
      <w:r>
        <w:rPr/>
        <w:t>low</w:t>
      </w:r>
      <w:r>
        <w:rPr>
          <w:spacing w:val="-14"/>
        </w:rPr>
        <w:t> </w:t>
      </w:r>
      <w:r>
        <w:rPr/>
        <w:t>ridges</w:t>
      </w:r>
      <w:r>
        <w:rPr>
          <w:spacing w:val="-14"/>
        </w:rPr>
        <w:t> </w:t>
      </w:r>
      <w:r>
        <w:rPr/>
        <w:t>be- </w:t>
      </w:r>
      <w:r>
        <w:rPr>
          <w:spacing w:val="-3"/>
        </w:rPr>
        <w:t>yond</w:t>
      </w:r>
      <w:r>
        <w:rPr>
          <w:spacing w:val="-10"/>
        </w:rPr>
        <w:t> </w:t>
      </w:r>
      <w:r>
        <w:rPr>
          <w:spacing w:val="-3"/>
        </w:rPr>
        <w:t>the</w:t>
      </w:r>
      <w:r>
        <w:rPr>
          <w:spacing w:val="-10"/>
        </w:rPr>
        <w:t> </w:t>
      </w:r>
      <w:r>
        <w:rPr>
          <w:spacing w:val="-3"/>
        </w:rPr>
        <w:t>Fish</w:t>
      </w:r>
      <w:r>
        <w:rPr>
          <w:spacing w:val="-10"/>
        </w:rPr>
        <w:t> </w:t>
      </w:r>
      <w:r>
        <w:rPr>
          <w:spacing w:val="-4"/>
        </w:rPr>
        <w:t>Haven</w:t>
      </w:r>
      <w:r>
        <w:rPr>
          <w:spacing w:val="-10"/>
        </w:rPr>
        <w:t> </w:t>
      </w:r>
      <w:r>
        <w:rPr>
          <w:spacing w:val="-4"/>
        </w:rPr>
        <w:t>exposures</w:t>
      </w:r>
      <w:r>
        <w:rPr>
          <w:spacing w:val="-10"/>
        </w:rPr>
        <w:t> </w:t>
      </w:r>
      <w:r>
        <w:rPr>
          <w:spacing w:val="-4"/>
        </w:rPr>
        <w:t>contain</w:t>
      </w:r>
      <w:r>
        <w:rPr>
          <w:spacing w:val="-15"/>
        </w:rPr>
        <w:t> </w:t>
      </w:r>
      <w:r>
        <w:rPr>
          <w:spacing w:val="-6"/>
        </w:rPr>
        <w:t>Wells</w:t>
      </w:r>
      <w:r>
        <w:rPr>
          <w:spacing w:val="-10"/>
        </w:rPr>
        <w:t> </w:t>
      </w:r>
      <w:r>
        <w:rPr>
          <w:spacing w:val="-4"/>
        </w:rPr>
        <w:t>Formation</w:t>
      </w:r>
      <w:r>
        <w:rPr>
          <w:spacing w:val="-10"/>
        </w:rPr>
        <w:t> </w:t>
      </w:r>
      <w:r>
        <w:rPr>
          <w:spacing w:val="-3"/>
        </w:rPr>
        <w:t>and</w:t>
      </w:r>
      <w:r>
        <w:rPr>
          <w:spacing w:val="-10"/>
        </w:rPr>
        <w:t> </w:t>
      </w:r>
      <w:r>
        <w:rPr>
          <w:spacing w:val="-4"/>
        </w:rPr>
        <w:t>other </w:t>
      </w:r>
      <w:r>
        <w:rPr/>
        <w:t>units of the lower</w:t>
      </w:r>
      <w:r>
        <w:rPr>
          <w:spacing w:val="-17"/>
        </w:rPr>
        <w:t> </w:t>
      </w:r>
      <w:r>
        <w:rPr>
          <w:spacing w:val="-2"/>
        </w:rPr>
        <w:t>plate.</w:t>
      </w:r>
    </w:p>
    <w:p>
      <w:pPr>
        <w:pStyle w:val="BodyText"/>
        <w:spacing w:line="249" w:lineRule="auto" w:before="12"/>
        <w:ind w:left="900" w:right="7" w:firstLine="288"/>
        <w:jc w:val="both"/>
      </w:pPr>
      <w:r>
        <w:rPr/>
        <w:t>Restoration of pre-extension geometry following Mesozoic </w:t>
      </w:r>
      <w:r>
        <w:rPr>
          <w:spacing w:val="-3"/>
        </w:rPr>
        <w:t>thrusting (Fig. 10B) indicates that </w:t>
      </w:r>
      <w:r>
        <w:rPr/>
        <w:t>the </w:t>
      </w:r>
      <w:r>
        <w:rPr>
          <w:spacing w:val="-3"/>
        </w:rPr>
        <w:t>Putnam thrust ramps up eastward through </w:t>
      </w:r>
      <w:r>
        <w:rPr/>
        <w:t>the </w:t>
      </w:r>
      <w:r>
        <w:rPr>
          <w:spacing w:val="-3"/>
        </w:rPr>
        <w:t>Cambrian </w:t>
      </w:r>
      <w:r>
        <w:rPr/>
        <w:t>and </w:t>
      </w:r>
      <w:r>
        <w:rPr>
          <w:spacing w:val="-3"/>
        </w:rPr>
        <w:t>Ordovician section </w:t>
      </w:r>
      <w:r>
        <w:rPr/>
        <w:t>in </w:t>
      </w:r>
      <w:r>
        <w:rPr>
          <w:spacing w:val="-2"/>
        </w:rPr>
        <w:t>the </w:t>
      </w:r>
      <w:r>
        <w:rPr>
          <w:spacing w:val="-3"/>
        </w:rPr>
        <w:t>hanging</w:t>
      </w:r>
      <w:r>
        <w:rPr>
          <w:spacing w:val="-7"/>
        </w:rPr>
        <w:t> </w:t>
      </w:r>
      <w:r>
        <w:rPr>
          <w:spacing w:val="-3"/>
        </w:rPr>
        <w:t>wall.</w:t>
      </w:r>
      <w:r>
        <w:rPr>
          <w:spacing w:val="-7"/>
        </w:rPr>
        <w:t> </w:t>
      </w:r>
      <w:r>
        <w:rPr/>
        <w:t>In</w:t>
      </w:r>
      <w:r>
        <w:rPr>
          <w:spacing w:val="-6"/>
        </w:rPr>
        <w:t> </w:t>
      </w:r>
      <w:r>
        <w:rPr/>
        <w:t>the</w:t>
      </w:r>
      <w:r>
        <w:rPr>
          <w:spacing w:val="-7"/>
        </w:rPr>
        <w:t> </w:t>
      </w:r>
      <w:r>
        <w:rPr/>
        <w:t>footwall,</w:t>
      </w:r>
      <w:r>
        <w:rPr>
          <w:spacing w:val="-7"/>
        </w:rPr>
        <w:t> </w:t>
      </w:r>
      <w:r>
        <w:rPr/>
        <w:t>the</w:t>
      </w:r>
      <w:r>
        <w:rPr>
          <w:spacing w:val="-6"/>
        </w:rPr>
        <w:t> </w:t>
      </w:r>
      <w:r>
        <w:rPr/>
        <w:t>thrust</w:t>
      </w:r>
      <w:r>
        <w:rPr>
          <w:spacing w:val="-7"/>
        </w:rPr>
        <w:t> </w:t>
      </w:r>
      <w:r>
        <w:rPr/>
        <w:t>is</w:t>
      </w:r>
      <w:r>
        <w:rPr>
          <w:spacing w:val="-7"/>
        </w:rPr>
        <w:t> </w:t>
      </w:r>
      <w:r>
        <w:rPr/>
        <w:t>interpreted</w:t>
      </w:r>
      <w:r>
        <w:rPr>
          <w:spacing w:val="-6"/>
        </w:rPr>
        <w:t> </w:t>
      </w:r>
      <w:r>
        <w:rPr/>
        <w:t>to</w:t>
      </w:r>
      <w:r>
        <w:rPr>
          <w:spacing w:val="-7"/>
        </w:rPr>
        <w:t> </w:t>
      </w:r>
      <w:r>
        <w:rPr/>
        <w:t>be</w:t>
      </w:r>
      <w:r>
        <w:rPr>
          <w:spacing w:val="-6"/>
        </w:rPr>
        <w:t> </w:t>
      </w:r>
      <w:r>
        <w:rPr/>
        <w:t>a</w:t>
      </w:r>
      <w:r>
        <w:rPr>
          <w:spacing w:val="-7"/>
        </w:rPr>
        <w:t> </w:t>
      </w:r>
      <w:r>
        <w:rPr/>
        <w:t>flat in</w:t>
      </w:r>
      <w:r>
        <w:rPr>
          <w:spacing w:val="-7"/>
        </w:rPr>
        <w:t> </w:t>
      </w:r>
      <w:r>
        <w:rPr/>
        <w:t>the</w:t>
      </w:r>
      <w:r>
        <w:rPr>
          <w:spacing w:val="-7"/>
        </w:rPr>
        <w:t> </w:t>
      </w:r>
      <w:r>
        <w:rPr>
          <w:spacing w:val="-3"/>
        </w:rPr>
        <w:t>lower</w:t>
      </w:r>
      <w:r>
        <w:rPr>
          <w:spacing w:val="-7"/>
        </w:rPr>
        <w:t> </w:t>
      </w:r>
      <w:r>
        <w:rPr>
          <w:spacing w:val="-6"/>
        </w:rPr>
        <w:t>Wells</w:t>
      </w:r>
      <w:r>
        <w:rPr>
          <w:spacing w:val="-9"/>
        </w:rPr>
        <w:t> </w:t>
      </w:r>
      <w:r>
        <w:rPr>
          <w:spacing w:val="-3"/>
        </w:rPr>
        <w:t>Formation</w:t>
      </w:r>
      <w:r>
        <w:rPr>
          <w:spacing w:val="-8"/>
        </w:rPr>
        <w:t> </w:t>
      </w:r>
      <w:r>
        <w:rPr/>
        <w:t>on</w:t>
      </w:r>
      <w:r>
        <w:rPr>
          <w:spacing w:val="-8"/>
        </w:rPr>
        <w:t> </w:t>
      </w:r>
      <w:r>
        <w:rPr/>
        <w:t>the</w:t>
      </w:r>
      <w:r>
        <w:rPr>
          <w:spacing w:val="-7"/>
        </w:rPr>
        <w:t> </w:t>
      </w:r>
      <w:r>
        <w:rPr>
          <w:spacing w:val="-3"/>
        </w:rPr>
        <w:t>west,</w:t>
      </w:r>
      <w:r>
        <w:rPr>
          <w:spacing w:val="-8"/>
        </w:rPr>
        <w:t> </w:t>
      </w:r>
      <w:r>
        <w:rPr>
          <w:spacing w:val="-3"/>
        </w:rPr>
        <w:t>then</w:t>
      </w:r>
      <w:r>
        <w:rPr>
          <w:spacing w:val="-7"/>
        </w:rPr>
        <w:t> </w:t>
      </w:r>
      <w:r>
        <w:rPr>
          <w:spacing w:val="-3"/>
        </w:rPr>
        <w:t>ramps</w:t>
      </w:r>
      <w:r>
        <w:rPr>
          <w:spacing w:val="-7"/>
        </w:rPr>
        <w:t> </w:t>
      </w:r>
      <w:r>
        <w:rPr>
          <w:spacing w:val="-3"/>
        </w:rPr>
        <w:t>through</w:t>
      </w:r>
      <w:r>
        <w:rPr>
          <w:spacing w:val="-7"/>
        </w:rPr>
        <w:t> </w:t>
      </w:r>
      <w:r>
        <w:rPr>
          <w:spacing w:val="-3"/>
        </w:rPr>
        <w:t>the upper </w:t>
      </w:r>
      <w:r>
        <w:rPr>
          <w:spacing w:val="-6"/>
        </w:rPr>
        <w:t>Wells </w:t>
      </w:r>
      <w:r>
        <w:rPr/>
        <w:t>and </w:t>
      </w:r>
      <w:r>
        <w:rPr>
          <w:spacing w:val="-3"/>
        </w:rPr>
        <w:t>Phosphoria Formation, </w:t>
      </w:r>
      <w:r>
        <w:rPr/>
        <w:t>and finally forms a flat in the Dinwoody Formation to the</w:t>
      </w:r>
      <w:r>
        <w:rPr>
          <w:spacing w:val="-29"/>
        </w:rPr>
        <w:t> </w:t>
      </w:r>
      <w:r>
        <w:rPr/>
        <w:t>east.</w:t>
      </w:r>
    </w:p>
    <w:p>
      <w:pPr>
        <w:pStyle w:val="BodyText"/>
        <w:spacing w:line="249" w:lineRule="auto" w:before="6"/>
        <w:ind w:left="900" w:firstLine="288"/>
        <w:jc w:val="both"/>
      </w:pPr>
      <w:r>
        <w:rPr/>
        <w:t>The top of the hill also provides a commanding view of </w:t>
      </w:r>
      <w:r>
        <w:rPr>
          <w:spacing w:val="-2"/>
        </w:rPr>
        <w:t>the </w:t>
      </w:r>
      <w:r>
        <w:rPr>
          <w:spacing w:val="-3"/>
        </w:rPr>
        <w:t>Snake River Plain </w:t>
      </w:r>
      <w:r>
        <w:rPr/>
        <w:t>and </w:t>
      </w:r>
      <w:r>
        <w:rPr>
          <w:spacing w:val="-3"/>
        </w:rPr>
        <w:t>structures along </w:t>
      </w:r>
      <w:r>
        <w:rPr/>
        <w:t>its </w:t>
      </w:r>
      <w:r>
        <w:rPr>
          <w:spacing w:val="-3"/>
        </w:rPr>
        <w:t>margin. </w:t>
      </w:r>
      <w:r>
        <w:rPr>
          <w:spacing w:val="-9"/>
        </w:rPr>
        <w:t>To </w:t>
      </w:r>
      <w:r>
        <w:rPr/>
        <w:t>the west, the rhyolite of </w:t>
      </w:r>
      <w:r>
        <w:rPr>
          <w:spacing w:val="-7"/>
        </w:rPr>
        <w:t>Two </w:t>
      </w:r>
      <w:r>
        <w:rPr/>
        <w:t>and a Half Mile Creek can be seen dipping generally north, reflecting </w:t>
      </w:r>
      <w:r>
        <w:rPr>
          <w:spacing w:val="-3"/>
        </w:rPr>
        <w:t>Neogene </w:t>
      </w:r>
      <w:r>
        <w:rPr/>
        <w:t>downwarping of the </w:t>
      </w:r>
      <w:r>
        <w:rPr>
          <w:spacing w:val="-4"/>
        </w:rPr>
        <w:t>plain's </w:t>
      </w:r>
      <w:r>
        <w:rPr>
          <w:spacing w:val="-5"/>
        </w:rPr>
        <w:t>margin. </w:t>
      </w:r>
      <w:r>
        <w:rPr/>
        <w:t>The Buckskin dome is clearly visible to the northwest. </w:t>
      </w:r>
      <w:r>
        <w:rPr>
          <w:spacing w:val="-9"/>
        </w:rPr>
        <w:t>To </w:t>
      </w:r>
      <w:r>
        <w:rPr/>
        <w:t>the </w:t>
      </w:r>
      <w:r>
        <w:rPr>
          <w:spacing w:val="-3"/>
        </w:rPr>
        <w:t>north-northwest, </w:t>
      </w:r>
      <w:r>
        <w:rPr/>
        <w:t>the </w:t>
      </w:r>
      <w:r>
        <w:rPr>
          <w:spacing w:val="-3"/>
        </w:rPr>
        <w:t>east-dipping 10.2-Ma Arbon </w:t>
      </w:r>
      <w:r>
        <w:rPr/>
        <w:t>Valley </w:t>
      </w:r>
      <w:r>
        <w:rPr>
          <w:spacing w:val="-4"/>
        </w:rPr>
        <w:t>Tuff </w:t>
      </w:r>
      <w:r>
        <w:rPr/>
        <w:t>is repeated at least twice across west-dipping normal </w:t>
      </w:r>
      <w:r>
        <w:rPr>
          <w:spacing w:val="-2"/>
        </w:rPr>
        <w:t>faults </w:t>
      </w:r>
      <w:r>
        <w:rPr/>
        <w:t>(a small </w:t>
      </w:r>
      <w:r>
        <w:rPr>
          <w:spacing w:val="-3"/>
        </w:rPr>
        <w:t>model </w:t>
      </w:r>
      <w:r>
        <w:rPr/>
        <w:t>for the entire </w:t>
      </w:r>
      <w:r>
        <w:rPr>
          <w:spacing w:val="-2"/>
        </w:rPr>
        <w:t>region </w:t>
      </w:r>
      <w:r>
        <w:rPr/>
        <w:t>).</w:t>
      </w:r>
    </w:p>
    <w:p>
      <w:pPr>
        <w:pStyle w:val="BodyText"/>
        <w:spacing w:line="249" w:lineRule="auto" w:before="6"/>
        <w:ind w:left="900" w:right="20" w:firstLine="288"/>
        <w:jc w:val="both"/>
      </w:pPr>
      <w:r>
        <w:rPr/>
        <w:t>Return to the vans and drive back to Simplot Road. Reset odometer to 0.0.</w:t>
      </w:r>
    </w:p>
    <w:p>
      <w:pPr>
        <w:pStyle w:val="BodyText"/>
        <w:spacing w:line="249" w:lineRule="auto" w:before="96"/>
        <w:ind w:left="391" w:right="729"/>
        <w:jc w:val="both"/>
      </w:pPr>
      <w:r>
        <w:rPr/>
        <w:br w:type="column"/>
      </w:r>
      <w:r>
        <w:rPr/>
        <w:t>which locally has been brecciated so extensively that the finely commuted</w:t>
      </w:r>
      <w:r>
        <w:rPr>
          <w:spacing w:val="-7"/>
        </w:rPr>
        <w:t> </w:t>
      </w:r>
      <w:r>
        <w:rPr/>
        <w:t>clasts</w:t>
      </w:r>
      <w:r>
        <w:rPr>
          <w:spacing w:val="-6"/>
        </w:rPr>
        <w:t> </w:t>
      </w:r>
      <w:r>
        <w:rPr/>
        <w:t>have</w:t>
      </w:r>
      <w:r>
        <w:rPr>
          <w:spacing w:val="-6"/>
        </w:rPr>
        <w:t> </w:t>
      </w:r>
      <w:r>
        <w:rPr/>
        <w:t>flowed,</w:t>
      </w:r>
      <w:r>
        <w:rPr>
          <w:spacing w:val="-7"/>
        </w:rPr>
        <w:t> </w:t>
      </w:r>
      <w:r>
        <w:rPr/>
        <w:t>displaying</w:t>
      </w:r>
      <w:r>
        <w:rPr>
          <w:spacing w:val="-6"/>
        </w:rPr>
        <w:t> </w:t>
      </w:r>
      <w:r>
        <w:rPr/>
        <w:t>a</w:t>
      </w:r>
      <w:r>
        <w:rPr>
          <w:spacing w:val="-6"/>
        </w:rPr>
        <w:t> </w:t>
      </w:r>
      <w:r>
        <w:rPr/>
        <w:t>crude</w:t>
      </w:r>
      <w:r>
        <w:rPr>
          <w:spacing w:val="-7"/>
        </w:rPr>
        <w:t> </w:t>
      </w:r>
      <w:r>
        <w:rPr/>
        <w:t>flow</w:t>
      </w:r>
      <w:r>
        <w:rPr>
          <w:spacing w:val="-6"/>
        </w:rPr>
        <w:t> </w:t>
      </w:r>
      <w:r>
        <w:rPr/>
        <w:t>banding. The</w:t>
      </w:r>
      <w:r>
        <w:rPr>
          <w:spacing w:val="-16"/>
        </w:rPr>
        <w:t> </w:t>
      </w:r>
      <w:r>
        <w:rPr>
          <w:spacing w:val="-3"/>
        </w:rPr>
        <w:t>large</w:t>
      </w:r>
      <w:r>
        <w:rPr>
          <w:spacing w:val="-13"/>
        </w:rPr>
        <w:t> </w:t>
      </w:r>
      <w:r>
        <w:rPr/>
        <w:t>fault</w:t>
      </w:r>
      <w:r>
        <w:rPr>
          <w:spacing w:val="-14"/>
        </w:rPr>
        <w:t> </w:t>
      </w:r>
      <w:r>
        <w:rPr>
          <w:spacing w:val="-3"/>
        </w:rPr>
        <w:t>which</w:t>
      </w:r>
      <w:r>
        <w:rPr>
          <w:spacing w:val="-13"/>
        </w:rPr>
        <w:t> </w:t>
      </w:r>
      <w:r>
        <w:rPr/>
        <w:t>bounds</w:t>
      </w:r>
      <w:r>
        <w:rPr>
          <w:spacing w:val="-14"/>
        </w:rPr>
        <w:t> </w:t>
      </w:r>
      <w:r>
        <w:rPr/>
        <w:t>this</w:t>
      </w:r>
      <w:r>
        <w:rPr>
          <w:spacing w:val="-13"/>
        </w:rPr>
        <w:t> </w:t>
      </w:r>
      <w:r>
        <w:rPr/>
        <w:t>block</w:t>
      </w:r>
      <w:r>
        <w:rPr>
          <w:spacing w:val="-13"/>
        </w:rPr>
        <w:t> </w:t>
      </w:r>
      <w:r>
        <w:rPr/>
        <w:t>on</w:t>
      </w:r>
      <w:r>
        <w:rPr>
          <w:spacing w:val="-14"/>
        </w:rPr>
        <w:t> </w:t>
      </w:r>
      <w:r>
        <w:rPr/>
        <w:t>the</w:t>
      </w:r>
      <w:r>
        <w:rPr>
          <w:spacing w:val="-13"/>
        </w:rPr>
        <w:t> </w:t>
      </w:r>
      <w:r>
        <w:rPr/>
        <w:t>east</w:t>
      </w:r>
      <w:r>
        <w:rPr>
          <w:spacing w:val="-14"/>
        </w:rPr>
        <w:t> </w:t>
      </w:r>
      <w:r>
        <w:rPr/>
        <w:t>has</w:t>
      </w:r>
      <w:r>
        <w:rPr>
          <w:spacing w:val="-13"/>
        </w:rPr>
        <w:t> </w:t>
      </w:r>
      <w:r>
        <w:rPr/>
        <w:t>over</w:t>
      </w:r>
      <w:r>
        <w:rPr>
          <w:spacing w:val="-14"/>
        </w:rPr>
        <w:t> </w:t>
      </w:r>
      <w:r>
        <w:rPr/>
        <w:t>1</w:t>
      </w:r>
      <w:r>
        <w:rPr>
          <w:spacing w:val="-13"/>
        </w:rPr>
        <w:t> </w:t>
      </w:r>
      <w:r>
        <w:rPr/>
        <w:t>km of throw (Fig. 10A). Lower-plate rocks of the </w:t>
      </w:r>
      <w:r>
        <w:rPr>
          <w:spacing w:val="-5"/>
        </w:rPr>
        <w:t>Wells </w:t>
      </w:r>
      <w:r>
        <w:rPr/>
        <w:t>Formation crop out east of the fault and </w:t>
      </w:r>
      <w:r>
        <w:rPr>
          <w:spacing w:val="-3"/>
        </w:rPr>
        <w:t>Triassic lower-plate </w:t>
      </w:r>
      <w:r>
        <w:rPr/>
        <w:t>rocks are in fault</w:t>
      </w:r>
      <w:r>
        <w:rPr>
          <w:spacing w:val="-17"/>
        </w:rPr>
        <w:t> </w:t>
      </w:r>
      <w:r>
        <w:rPr/>
        <w:t>contact</w:t>
      </w:r>
      <w:r>
        <w:rPr>
          <w:spacing w:val="-16"/>
        </w:rPr>
        <w:t> </w:t>
      </w:r>
      <w:r>
        <w:rPr/>
        <w:t>with</w:t>
      </w:r>
      <w:r>
        <w:rPr>
          <w:spacing w:val="-16"/>
        </w:rPr>
        <w:t> </w:t>
      </w:r>
      <w:r>
        <w:rPr/>
        <w:t>the</w:t>
      </w:r>
      <w:r>
        <w:rPr>
          <w:spacing w:val="-16"/>
        </w:rPr>
        <w:t> </w:t>
      </w:r>
      <w:r>
        <w:rPr/>
        <w:t>block</w:t>
      </w:r>
      <w:r>
        <w:rPr>
          <w:spacing w:val="-16"/>
        </w:rPr>
        <w:t> </w:t>
      </w:r>
      <w:r>
        <w:rPr/>
        <w:t>on</w:t>
      </w:r>
      <w:r>
        <w:rPr>
          <w:spacing w:val="-16"/>
        </w:rPr>
        <w:t> </w:t>
      </w:r>
      <w:r>
        <w:rPr/>
        <w:t>the</w:t>
      </w:r>
      <w:r>
        <w:rPr>
          <w:spacing w:val="-17"/>
        </w:rPr>
        <w:t> </w:t>
      </w:r>
      <w:r>
        <w:rPr/>
        <w:t>west.</w:t>
      </w:r>
      <w:r>
        <w:rPr>
          <w:spacing w:val="-16"/>
        </w:rPr>
        <w:t> </w:t>
      </w:r>
      <w:r>
        <w:rPr/>
        <w:t>A</w:t>
      </w:r>
      <w:r>
        <w:rPr>
          <w:spacing w:val="-16"/>
        </w:rPr>
        <w:t> </w:t>
      </w:r>
      <w:r>
        <w:rPr/>
        <w:t>reasonable</w:t>
      </w:r>
      <w:r>
        <w:rPr>
          <w:spacing w:val="-16"/>
        </w:rPr>
        <w:t> </w:t>
      </w:r>
      <w:r>
        <w:rPr/>
        <w:t>restoration of</w:t>
      </w:r>
      <w:r>
        <w:rPr>
          <w:spacing w:val="-12"/>
        </w:rPr>
        <w:t> </w:t>
      </w:r>
      <w:r>
        <w:rPr>
          <w:spacing w:val="-5"/>
        </w:rPr>
        <w:t>Tertiary</w:t>
      </w:r>
      <w:r>
        <w:rPr>
          <w:spacing w:val="-16"/>
        </w:rPr>
        <w:t> </w:t>
      </w:r>
      <w:r>
        <w:rPr/>
        <w:t>faulting</w:t>
      </w:r>
      <w:r>
        <w:rPr>
          <w:spacing w:val="-15"/>
        </w:rPr>
        <w:t> </w:t>
      </w:r>
      <w:r>
        <w:rPr/>
        <w:t>(Fig.</w:t>
      </w:r>
      <w:r>
        <w:rPr>
          <w:spacing w:val="-14"/>
        </w:rPr>
        <w:t> </w:t>
      </w:r>
      <w:r>
        <w:rPr>
          <w:spacing w:val="-3"/>
        </w:rPr>
        <w:t>10B)</w:t>
      </w:r>
      <w:r>
        <w:rPr>
          <w:spacing w:val="-16"/>
        </w:rPr>
        <w:t> </w:t>
      </w:r>
      <w:r>
        <w:rPr/>
        <w:t>shows</w:t>
      </w:r>
      <w:r>
        <w:rPr>
          <w:spacing w:val="-15"/>
        </w:rPr>
        <w:t> </w:t>
      </w:r>
      <w:r>
        <w:rPr/>
        <w:t>significant</w:t>
      </w:r>
      <w:r>
        <w:rPr>
          <w:spacing w:val="-14"/>
        </w:rPr>
        <w:t> </w:t>
      </w:r>
      <w:r>
        <w:rPr>
          <w:spacing w:val="-3"/>
        </w:rPr>
        <w:t>misfits</w:t>
      </w:r>
      <w:r>
        <w:rPr>
          <w:spacing w:val="-16"/>
        </w:rPr>
        <w:t> </w:t>
      </w:r>
      <w:r>
        <w:rPr/>
        <w:t>(overlaps and</w:t>
      </w:r>
      <w:r>
        <w:rPr>
          <w:spacing w:val="-11"/>
        </w:rPr>
        <w:t> </w:t>
      </w:r>
      <w:r>
        <w:rPr/>
        <w:t>gaps)</w:t>
      </w:r>
      <w:r>
        <w:rPr>
          <w:spacing w:val="-11"/>
        </w:rPr>
        <w:t> </w:t>
      </w:r>
      <w:r>
        <w:rPr/>
        <w:t>along</w:t>
      </w:r>
      <w:r>
        <w:rPr>
          <w:spacing w:val="-10"/>
        </w:rPr>
        <w:t> </w:t>
      </w:r>
      <w:r>
        <w:rPr/>
        <w:t>the</w:t>
      </w:r>
      <w:r>
        <w:rPr>
          <w:spacing w:val="-11"/>
        </w:rPr>
        <w:t> </w:t>
      </w:r>
      <w:r>
        <w:rPr/>
        <w:t>sides</w:t>
      </w:r>
      <w:r>
        <w:rPr>
          <w:spacing w:val="-10"/>
        </w:rPr>
        <w:t> </w:t>
      </w:r>
      <w:r>
        <w:rPr/>
        <w:t>of</w:t>
      </w:r>
      <w:r>
        <w:rPr>
          <w:spacing w:val="-11"/>
        </w:rPr>
        <w:t> </w:t>
      </w:r>
      <w:r>
        <w:rPr/>
        <w:t>the</w:t>
      </w:r>
      <w:r>
        <w:rPr>
          <w:spacing w:val="-10"/>
        </w:rPr>
        <w:t> </w:t>
      </w:r>
      <w:r>
        <w:rPr/>
        <w:t>blocks,</w:t>
      </w:r>
      <w:r>
        <w:rPr>
          <w:spacing w:val="-11"/>
        </w:rPr>
        <w:t> </w:t>
      </w:r>
      <w:r>
        <w:rPr/>
        <w:t>resolvable</w:t>
      </w:r>
      <w:r>
        <w:rPr>
          <w:spacing w:val="-10"/>
        </w:rPr>
        <w:t> </w:t>
      </w:r>
      <w:r>
        <w:rPr/>
        <w:t>only</w:t>
      </w:r>
      <w:r>
        <w:rPr>
          <w:spacing w:val="-11"/>
        </w:rPr>
        <w:t> </w:t>
      </w:r>
      <w:r>
        <w:rPr/>
        <w:t>by</w:t>
      </w:r>
      <w:r>
        <w:rPr>
          <w:spacing w:val="-10"/>
        </w:rPr>
        <w:t> </w:t>
      </w:r>
      <w:r>
        <w:rPr/>
        <w:t>wide- spread</w:t>
      </w:r>
      <w:r>
        <w:rPr>
          <w:spacing w:val="-15"/>
        </w:rPr>
        <w:t> </w:t>
      </w:r>
      <w:r>
        <w:rPr/>
        <w:t>internal</w:t>
      </w:r>
      <w:r>
        <w:rPr>
          <w:spacing w:val="-15"/>
        </w:rPr>
        <w:t> </w:t>
      </w:r>
      <w:r>
        <w:rPr/>
        <w:t>deformation,</w:t>
      </w:r>
      <w:r>
        <w:rPr>
          <w:spacing w:val="-14"/>
        </w:rPr>
        <w:t> </w:t>
      </w:r>
      <w:r>
        <w:rPr/>
        <w:t>here</w:t>
      </w:r>
      <w:r>
        <w:rPr>
          <w:spacing w:val="-15"/>
        </w:rPr>
        <w:t> </w:t>
      </w:r>
      <w:r>
        <w:rPr/>
        <w:t>by</w:t>
      </w:r>
      <w:r>
        <w:rPr>
          <w:spacing w:val="-15"/>
        </w:rPr>
        <w:t> </w:t>
      </w:r>
      <w:r>
        <w:rPr/>
        <w:t>brecciation.</w:t>
      </w:r>
      <w:r>
        <w:rPr>
          <w:spacing w:val="-14"/>
        </w:rPr>
        <w:t> </w:t>
      </w:r>
      <w:r>
        <w:rPr/>
        <w:t>The</w:t>
      </w:r>
      <w:r>
        <w:rPr>
          <w:spacing w:val="-16"/>
        </w:rPr>
        <w:t> </w:t>
      </w:r>
      <w:r>
        <w:rPr>
          <w:spacing w:val="-3"/>
        </w:rPr>
        <w:t>misfits</w:t>
      </w:r>
      <w:r>
        <w:rPr>
          <w:spacing w:val="-16"/>
        </w:rPr>
        <w:t> </w:t>
      </w:r>
      <w:r>
        <w:rPr/>
        <w:t>are, of</w:t>
      </w:r>
      <w:r>
        <w:rPr>
          <w:spacing w:val="-13"/>
        </w:rPr>
        <w:t> </w:t>
      </w:r>
      <w:r>
        <w:rPr>
          <w:spacing w:val="-3"/>
        </w:rPr>
        <w:t>course,</w:t>
      </w:r>
      <w:r>
        <w:rPr>
          <w:spacing w:val="-12"/>
        </w:rPr>
        <w:t> </w:t>
      </w:r>
      <w:r>
        <w:rPr>
          <w:spacing w:val="-3"/>
        </w:rPr>
        <w:t>dependent</w:t>
      </w:r>
      <w:r>
        <w:rPr>
          <w:spacing w:val="-13"/>
        </w:rPr>
        <w:t> </w:t>
      </w:r>
      <w:r>
        <w:rPr/>
        <w:t>on</w:t>
      </w:r>
      <w:r>
        <w:rPr>
          <w:spacing w:val="-12"/>
        </w:rPr>
        <w:t> </w:t>
      </w:r>
      <w:r>
        <w:rPr/>
        <w:t>the</w:t>
      </w:r>
      <w:r>
        <w:rPr>
          <w:spacing w:val="-13"/>
        </w:rPr>
        <w:t> </w:t>
      </w:r>
      <w:r>
        <w:rPr/>
        <w:t>initial</w:t>
      </w:r>
      <w:r>
        <w:rPr>
          <w:spacing w:val="-12"/>
        </w:rPr>
        <w:t> </w:t>
      </w:r>
      <w:r>
        <w:rPr>
          <w:spacing w:val="-3"/>
        </w:rPr>
        <w:t>geometry</w:t>
      </w:r>
      <w:r>
        <w:rPr>
          <w:spacing w:val="-13"/>
        </w:rPr>
        <w:t> </w:t>
      </w:r>
      <w:r>
        <w:rPr>
          <w:spacing w:val="-3"/>
        </w:rPr>
        <w:t>chosen,</w:t>
      </w:r>
      <w:r>
        <w:rPr>
          <w:spacing w:val="-12"/>
        </w:rPr>
        <w:t> </w:t>
      </w:r>
      <w:r>
        <w:rPr/>
        <w:t>but</w:t>
      </w:r>
      <w:r>
        <w:rPr>
          <w:spacing w:val="-12"/>
        </w:rPr>
        <w:t> </w:t>
      </w:r>
      <w:r>
        <w:rPr/>
        <w:t>nonethe- less suggests that brittle internal accommodation of a block to Neogene extensional faulting increases roughly proportional to the increase in slip on faults bounding the</w:t>
      </w:r>
      <w:r>
        <w:rPr>
          <w:spacing w:val="-34"/>
        </w:rPr>
        <w:t> </w:t>
      </w:r>
      <w:r>
        <w:rPr>
          <w:spacing w:val="-2"/>
        </w:rPr>
        <w:t>block.</w:t>
      </w:r>
    </w:p>
    <w:p>
      <w:pPr>
        <w:pStyle w:val="BodyText"/>
        <w:spacing w:before="11"/>
        <w:ind w:left="679"/>
        <w:jc w:val="both"/>
      </w:pPr>
      <w:r>
        <w:rPr/>
        <w:t>Return to Simplot Road.</w:t>
      </w:r>
    </w:p>
    <w:p>
      <w:pPr>
        <w:pStyle w:val="BodyText"/>
        <w:spacing w:before="8"/>
        <w:rPr>
          <w:sz w:val="21"/>
        </w:rPr>
      </w:pPr>
    </w:p>
    <w:p>
      <w:pPr>
        <w:pStyle w:val="BodyText"/>
        <w:spacing w:before="1"/>
        <w:ind w:left="391"/>
        <w:jc w:val="both"/>
      </w:pPr>
      <w:r>
        <w:rPr/>
        <w:t>3.8 1.0 From gate, turn left onto Simplot Road.</w:t>
      </w:r>
    </w:p>
    <w:p>
      <w:pPr>
        <w:pStyle w:val="BodyText"/>
        <w:spacing w:line="249" w:lineRule="auto" w:before="10"/>
        <w:ind w:left="1471" w:right="735" w:hanging="1080"/>
        <w:jc w:val="both"/>
      </w:pPr>
      <w:r>
        <w:rPr/>
        <w:t>6.1 2.3 Cross railroad tracks and immediately take right turn (toward Blackfoot Reservoir).</w:t>
      </w:r>
    </w:p>
    <w:p>
      <w:pPr>
        <w:pStyle w:val="BodyText"/>
        <w:spacing w:line="249" w:lineRule="auto" w:before="1"/>
        <w:ind w:left="1471" w:right="732" w:hanging="1080"/>
        <w:jc w:val="both"/>
      </w:pPr>
      <w:r>
        <w:rPr/>
        <w:t>7.2   1.1   </w:t>
      </w:r>
      <w:r>
        <w:rPr>
          <w:spacing w:val="-3"/>
        </w:rPr>
        <w:t>Grassy hills </w:t>
      </w:r>
      <w:r>
        <w:rPr/>
        <w:t>on the right are reclaimed </w:t>
      </w:r>
      <w:r>
        <w:rPr>
          <w:spacing w:val="-3"/>
        </w:rPr>
        <w:t>dumps </w:t>
      </w:r>
      <w:r>
        <w:rPr/>
        <w:t>from the last period of phosphate mining by the J.R. Simplot </w:t>
      </w:r>
      <w:r>
        <w:rPr>
          <w:spacing w:val="-4"/>
        </w:rPr>
        <w:t>company, </w:t>
      </w:r>
      <w:r>
        <w:rPr/>
        <w:t>which lasted from 1987 to </w:t>
      </w:r>
      <w:r>
        <w:rPr>
          <w:spacing w:val="-2"/>
        </w:rPr>
        <w:t>the </w:t>
      </w:r>
      <w:r>
        <w:rPr/>
        <w:t>early</w:t>
      </w:r>
      <w:r>
        <w:rPr>
          <w:spacing w:val="-3"/>
        </w:rPr>
        <w:t> 1990's.</w:t>
      </w:r>
    </w:p>
    <w:p>
      <w:pPr>
        <w:pStyle w:val="BodyText"/>
        <w:spacing w:before="3"/>
        <w:ind w:left="391"/>
        <w:jc w:val="both"/>
      </w:pPr>
      <w:r>
        <w:rPr/>
        <w:t>7.7 0.5 Take right turn over cattle guard.</w:t>
      </w:r>
    </w:p>
    <w:p>
      <w:pPr>
        <w:pStyle w:val="BodyText"/>
        <w:spacing w:before="10"/>
        <w:ind w:left="391"/>
        <w:jc w:val="both"/>
      </w:pPr>
      <w:r>
        <w:rPr/>
        <w:t>8.1 0.4 Park by edge of partially infilled open pit.</w:t>
      </w:r>
    </w:p>
    <w:p>
      <w:pPr>
        <w:pStyle w:val="BodyText"/>
        <w:spacing w:before="5"/>
        <w:rPr>
          <w:sz w:val="21"/>
        </w:rPr>
      </w:pPr>
    </w:p>
    <w:p>
      <w:pPr>
        <w:spacing w:line="249" w:lineRule="auto" w:before="0"/>
        <w:ind w:left="391" w:right="784" w:firstLine="0"/>
        <w:jc w:val="both"/>
        <w:rPr>
          <w:b/>
          <w:sz w:val="22"/>
        </w:rPr>
      </w:pPr>
      <w:r>
        <w:rPr>
          <w:b/>
          <w:w w:val="105"/>
          <w:sz w:val="22"/>
        </w:rPr>
        <w:t>STOP</w:t>
      </w:r>
      <w:r>
        <w:rPr>
          <w:b/>
          <w:spacing w:val="-32"/>
          <w:w w:val="105"/>
          <w:sz w:val="22"/>
        </w:rPr>
        <w:t> </w:t>
      </w:r>
      <w:r>
        <w:rPr>
          <w:b/>
          <w:w w:val="105"/>
          <w:sz w:val="22"/>
        </w:rPr>
        <w:t>7</w:t>
      </w:r>
      <w:r>
        <w:rPr>
          <w:b/>
          <w:spacing w:val="-26"/>
          <w:w w:val="105"/>
          <w:sz w:val="22"/>
        </w:rPr>
        <w:t> </w:t>
      </w:r>
      <w:r>
        <w:rPr>
          <w:b/>
          <w:w w:val="120"/>
          <w:sz w:val="22"/>
        </w:rPr>
        <w:t>-</w:t>
      </w:r>
      <w:r>
        <w:rPr>
          <w:b/>
          <w:spacing w:val="-34"/>
          <w:w w:val="120"/>
          <w:sz w:val="22"/>
        </w:rPr>
        <w:t> </w:t>
      </w:r>
      <w:r>
        <w:rPr>
          <w:b/>
          <w:w w:val="105"/>
          <w:sz w:val="22"/>
        </w:rPr>
        <w:t>Overturned</w:t>
      </w:r>
      <w:r>
        <w:rPr>
          <w:b/>
          <w:spacing w:val="-22"/>
          <w:w w:val="105"/>
          <w:sz w:val="22"/>
        </w:rPr>
        <w:t> </w:t>
      </w:r>
      <w:r>
        <w:rPr>
          <w:b/>
          <w:w w:val="105"/>
          <w:sz w:val="22"/>
        </w:rPr>
        <w:t>limb</w:t>
      </w:r>
      <w:r>
        <w:rPr>
          <w:b/>
          <w:spacing w:val="-22"/>
          <w:w w:val="105"/>
          <w:sz w:val="22"/>
        </w:rPr>
        <w:t> </w:t>
      </w:r>
      <w:r>
        <w:rPr>
          <w:b/>
          <w:w w:val="105"/>
          <w:sz w:val="22"/>
        </w:rPr>
        <w:t>of</w:t>
      </w:r>
      <w:r>
        <w:rPr>
          <w:b/>
          <w:spacing w:val="-21"/>
          <w:w w:val="105"/>
          <w:sz w:val="22"/>
        </w:rPr>
        <w:t> </w:t>
      </w:r>
      <w:r>
        <w:rPr>
          <w:b/>
          <w:w w:val="105"/>
          <w:sz w:val="22"/>
        </w:rPr>
        <w:t>footwall</w:t>
      </w:r>
      <w:r>
        <w:rPr>
          <w:b/>
          <w:spacing w:val="-22"/>
          <w:w w:val="105"/>
          <w:sz w:val="22"/>
        </w:rPr>
        <w:t> </w:t>
      </w:r>
      <w:r>
        <w:rPr>
          <w:b/>
          <w:w w:val="105"/>
          <w:sz w:val="22"/>
        </w:rPr>
        <w:t>syncline</w:t>
      </w:r>
      <w:r>
        <w:rPr>
          <w:b/>
          <w:spacing w:val="-22"/>
          <w:w w:val="105"/>
          <w:sz w:val="22"/>
        </w:rPr>
        <w:t> </w:t>
      </w:r>
      <w:r>
        <w:rPr>
          <w:b/>
          <w:w w:val="105"/>
          <w:sz w:val="22"/>
        </w:rPr>
        <w:t>of</w:t>
      </w:r>
      <w:r>
        <w:rPr>
          <w:b/>
          <w:spacing w:val="-22"/>
          <w:w w:val="105"/>
          <w:sz w:val="22"/>
        </w:rPr>
        <w:t> </w:t>
      </w:r>
      <w:r>
        <w:rPr>
          <w:b/>
          <w:w w:val="105"/>
          <w:sz w:val="22"/>
        </w:rPr>
        <w:t>the Putnam</w:t>
      </w:r>
      <w:r>
        <w:rPr>
          <w:b/>
          <w:spacing w:val="11"/>
          <w:w w:val="105"/>
          <w:sz w:val="22"/>
        </w:rPr>
        <w:t> </w:t>
      </w:r>
      <w:r>
        <w:rPr>
          <w:b/>
          <w:spacing w:val="3"/>
          <w:w w:val="105"/>
          <w:sz w:val="22"/>
        </w:rPr>
        <w:t>thrust.</w:t>
      </w:r>
    </w:p>
    <w:p>
      <w:pPr>
        <w:pStyle w:val="BodyText"/>
        <w:spacing w:line="249" w:lineRule="auto" w:before="35"/>
        <w:ind w:left="391" w:right="728" w:firstLine="288"/>
        <w:jc w:val="both"/>
      </w:pPr>
      <w:r>
        <w:rPr/>
        <w:pict>
          <v:shape style="position:absolute;margin-left:42.5pt;margin-top:58.093555pt;width:259.8500pt;height:239.6pt;mso-position-horizontal-relative:page;mso-position-vertical-relative:paragraph;z-index:2518087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
                    <w:gridCol w:w="540"/>
                    <w:gridCol w:w="4256"/>
                  </w:tblGrid>
                  <w:tr>
                    <w:trPr>
                      <w:trHeight w:val="235" w:hRule="atLeast"/>
                    </w:trPr>
                    <w:tc>
                      <w:tcPr>
                        <w:tcW w:w="400" w:type="dxa"/>
                      </w:tcPr>
                      <w:p>
                        <w:pPr>
                          <w:pStyle w:val="TableParagraph"/>
                          <w:spacing w:line="216" w:lineRule="exact"/>
                          <w:ind w:left="50"/>
                          <w:rPr>
                            <w:sz w:val="20"/>
                          </w:rPr>
                        </w:pPr>
                        <w:r>
                          <w:rPr>
                            <w:sz w:val="20"/>
                          </w:rPr>
                          <w:t>0.0</w:t>
                        </w:r>
                      </w:p>
                    </w:tc>
                    <w:tc>
                      <w:tcPr>
                        <w:tcW w:w="540" w:type="dxa"/>
                      </w:tcPr>
                      <w:p>
                        <w:pPr>
                          <w:pStyle w:val="TableParagraph"/>
                          <w:spacing w:line="216" w:lineRule="exact"/>
                          <w:ind w:left="99"/>
                          <w:rPr>
                            <w:sz w:val="20"/>
                          </w:rPr>
                        </w:pPr>
                        <w:r>
                          <w:rPr>
                            <w:sz w:val="20"/>
                          </w:rPr>
                          <w:t>0.0</w:t>
                        </w:r>
                      </w:p>
                    </w:tc>
                    <w:tc>
                      <w:tcPr>
                        <w:tcW w:w="4256" w:type="dxa"/>
                      </w:tcPr>
                      <w:p>
                        <w:pPr>
                          <w:pStyle w:val="TableParagraph"/>
                          <w:spacing w:line="216" w:lineRule="exact"/>
                          <w:ind w:left="191"/>
                          <w:rPr>
                            <w:sz w:val="20"/>
                          </w:rPr>
                        </w:pPr>
                        <w:r>
                          <w:rPr>
                            <w:sz w:val="20"/>
                          </w:rPr>
                          <w:t>Turn left (east) on Simplot Road.</w:t>
                        </w:r>
                      </w:p>
                    </w:tc>
                  </w:tr>
                  <w:tr>
                    <w:trPr>
                      <w:trHeight w:val="240" w:hRule="atLeast"/>
                    </w:trPr>
                    <w:tc>
                      <w:tcPr>
                        <w:tcW w:w="400" w:type="dxa"/>
                      </w:tcPr>
                      <w:p>
                        <w:pPr>
                          <w:pStyle w:val="TableParagraph"/>
                          <w:spacing w:line="219" w:lineRule="exact"/>
                          <w:ind w:left="50"/>
                          <w:rPr>
                            <w:sz w:val="20"/>
                          </w:rPr>
                        </w:pPr>
                        <w:r>
                          <w:rPr>
                            <w:sz w:val="20"/>
                          </w:rPr>
                          <w:t>1.1</w:t>
                        </w:r>
                      </w:p>
                    </w:tc>
                    <w:tc>
                      <w:tcPr>
                        <w:tcW w:w="540" w:type="dxa"/>
                      </w:tcPr>
                      <w:p>
                        <w:pPr>
                          <w:pStyle w:val="TableParagraph"/>
                          <w:spacing w:line="219" w:lineRule="exact"/>
                          <w:ind w:left="98"/>
                          <w:rPr>
                            <w:sz w:val="20"/>
                          </w:rPr>
                        </w:pPr>
                        <w:r>
                          <w:rPr>
                            <w:sz w:val="20"/>
                          </w:rPr>
                          <w:t>1.1</w:t>
                        </w:r>
                      </w:p>
                    </w:tc>
                    <w:tc>
                      <w:tcPr>
                        <w:tcW w:w="4256" w:type="dxa"/>
                      </w:tcPr>
                      <w:p>
                        <w:pPr>
                          <w:pStyle w:val="TableParagraph"/>
                          <w:spacing w:line="219" w:lineRule="exact"/>
                          <w:ind w:left="188"/>
                          <w:rPr>
                            <w:sz w:val="20"/>
                          </w:rPr>
                        </w:pPr>
                        <w:r>
                          <w:rPr>
                            <w:spacing w:val="-3"/>
                            <w:sz w:val="20"/>
                          </w:rPr>
                          <w:t>Road crosses </w:t>
                        </w:r>
                        <w:r>
                          <w:rPr>
                            <w:sz w:val="20"/>
                          </w:rPr>
                          <w:t>some small </w:t>
                        </w:r>
                        <w:r>
                          <w:rPr>
                            <w:spacing w:val="-3"/>
                            <w:sz w:val="20"/>
                          </w:rPr>
                          <w:t>exposures </w:t>
                        </w:r>
                        <w:r>
                          <w:rPr>
                            <w:sz w:val="20"/>
                          </w:rPr>
                          <w:t>of </w:t>
                        </w:r>
                        <w:r>
                          <w:rPr>
                            <w:spacing w:val="-5"/>
                            <w:sz w:val="20"/>
                          </w:rPr>
                          <w:t>Tertiary </w:t>
                        </w:r>
                        <w:r>
                          <w:rPr>
                            <w:sz w:val="20"/>
                          </w:rPr>
                          <w:t>con-</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glomerate, which underlie the small basin across</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which we are driving. These rocks contain mostly</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subrounded Paleozoic limestone clasts and, where</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nearby exposures are good enough to see bedding,</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reflect 25°-40° eastward tilting.</w:t>
                        </w:r>
                      </w:p>
                    </w:tc>
                  </w:tr>
                  <w:tr>
                    <w:trPr>
                      <w:trHeight w:val="240" w:hRule="atLeast"/>
                    </w:trPr>
                    <w:tc>
                      <w:tcPr>
                        <w:tcW w:w="400" w:type="dxa"/>
                      </w:tcPr>
                      <w:p>
                        <w:pPr>
                          <w:pStyle w:val="TableParagraph"/>
                          <w:spacing w:line="219" w:lineRule="exact"/>
                          <w:ind w:left="50"/>
                          <w:rPr>
                            <w:sz w:val="20"/>
                          </w:rPr>
                        </w:pPr>
                        <w:r>
                          <w:rPr>
                            <w:sz w:val="20"/>
                          </w:rPr>
                          <w:t>1.8</w:t>
                        </w:r>
                      </w:p>
                    </w:tc>
                    <w:tc>
                      <w:tcPr>
                        <w:tcW w:w="540" w:type="dxa"/>
                      </w:tcPr>
                      <w:p>
                        <w:pPr>
                          <w:pStyle w:val="TableParagraph"/>
                          <w:spacing w:line="219" w:lineRule="exact"/>
                          <w:ind w:left="99"/>
                          <w:rPr>
                            <w:sz w:val="20"/>
                          </w:rPr>
                        </w:pPr>
                        <w:r>
                          <w:rPr>
                            <w:sz w:val="20"/>
                          </w:rPr>
                          <w:t>0.7</w:t>
                        </w:r>
                      </w:p>
                    </w:tc>
                    <w:tc>
                      <w:tcPr>
                        <w:tcW w:w="4256" w:type="dxa"/>
                      </w:tcPr>
                      <w:p>
                        <w:pPr>
                          <w:pStyle w:val="TableParagraph"/>
                          <w:spacing w:line="219" w:lineRule="exact"/>
                          <w:ind w:left="190"/>
                          <w:rPr>
                            <w:sz w:val="20"/>
                          </w:rPr>
                        </w:pPr>
                        <w:r>
                          <w:rPr>
                            <w:sz w:val="20"/>
                          </w:rPr>
                          <w:t>Turn left through gate; follow dirt track.</w:t>
                        </w:r>
                      </w:p>
                    </w:tc>
                  </w:tr>
                  <w:tr>
                    <w:trPr>
                      <w:trHeight w:val="240" w:hRule="atLeast"/>
                    </w:trPr>
                    <w:tc>
                      <w:tcPr>
                        <w:tcW w:w="400" w:type="dxa"/>
                      </w:tcPr>
                      <w:p>
                        <w:pPr>
                          <w:pStyle w:val="TableParagraph"/>
                          <w:spacing w:line="219" w:lineRule="exact"/>
                          <w:ind w:left="50"/>
                          <w:rPr>
                            <w:sz w:val="20"/>
                          </w:rPr>
                        </w:pPr>
                        <w:r>
                          <w:rPr>
                            <w:sz w:val="20"/>
                          </w:rPr>
                          <w:t>2.3</w:t>
                        </w:r>
                      </w:p>
                    </w:tc>
                    <w:tc>
                      <w:tcPr>
                        <w:tcW w:w="540" w:type="dxa"/>
                      </w:tcPr>
                      <w:p>
                        <w:pPr>
                          <w:pStyle w:val="TableParagraph"/>
                          <w:spacing w:line="219" w:lineRule="exact"/>
                          <w:ind w:left="99"/>
                          <w:rPr>
                            <w:sz w:val="20"/>
                          </w:rPr>
                        </w:pPr>
                        <w:r>
                          <w:rPr>
                            <w:sz w:val="20"/>
                          </w:rPr>
                          <w:t>0.5</w:t>
                        </w:r>
                      </w:p>
                    </w:tc>
                    <w:tc>
                      <w:tcPr>
                        <w:tcW w:w="4256" w:type="dxa"/>
                      </w:tcPr>
                      <w:p>
                        <w:pPr>
                          <w:pStyle w:val="TableParagraph"/>
                          <w:spacing w:line="219" w:lineRule="exact"/>
                          <w:ind w:left="190"/>
                          <w:rPr>
                            <w:sz w:val="20"/>
                          </w:rPr>
                        </w:pPr>
                        <w:r>
                          <w:rPr>
                            <w:sz w:val="20"/>
                          </w:rPr>
                          <w:t>Take left track at intersection.</w:t>
                        </w:r>
                      </w:p>
                    </w:tc>
                  </w:tr>
                  <w:tr>
                    <w:trPr>
                      <w:trHeight w:val="240" w:hRule="atLeast"/>
                    </w:trPr>
                    <w:tc>
                      <w:tcPr>
                        <w:tcW w:w="400" w:type="dxa"/>
                      </w:tcPr>
                      <w:p>
                        <w:pPr>
                          <w:pStyle w:val="TableParagraph"/>
                          <w:spacing w:line="219" w:lineRule="exact"/>
                          <w:ind w:left="50"/>
                          <w:rPr>
                            <w:sz w:val="20"/>
                          </w:rPr>
                        </w:pPr>
                        <w:r>
                          <w:rPr>
                            <w:sz w:val="20"/>
                          </w:rPr>
                          <w:t>2.6</w:t>
                        </w:r>
                      </w:p>
                    </w:tc>
                    <w:tc>
                      <w:tcPr>
                        <w:tcW w:w="540" w:type="dxa"/>
                      </w:tcPr>
                      <w:p>
                        <w:pPr>
                          <w:pStyle w:val="TableParagraph"/>
                          <w:spacing w:line="219" w:lineRule="exact"/>
                          <w:ind w:left="99"/>
                          <w:rPr>
                            <w:sz w:val="20"/>
                          </w:rPr>
                        </w:pPr>
                        <w:r>
                          <w:rPr>
                            <w:sz w:val="20"/>
                          </w:rPr>
                          <w:t>0.3</w:t>
                        </w:r>
                      </w:p>
                    </w:tc>
                    <w:tc>
                      <w:tcPr>
                        <w:tcW w:w="4256" w:type="dxa"/>
                      </w:tcPr>
                      <w:p>
                        <w:pPr>
                          <w:pStyle w:val="TableParagraph"/>
                          <w:spacing w:line="219" w:lineRule="exact"/>
                          <w:ind w:left="190"/>
                          <w:rPr>
                            <w:sz w:val="20"/>
                          </w:rPr>
                        </w:pPr>
                        <w:r>
                          <w:rPr>
                            <w:sz w:val="20"/>
                          </w:rPr>
                          <w:t>The light-gray limestone outcrops on the right are</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pacing w:val="-4"/>
                            <w:sz w:val="20"/>
                          </w:rPr>
                          <w:t>Pennsylvanian lower </w:t>
                        </w:r>
                        <w:r>
                          <w:rPr>
                            <w:spacing w:val="-7"/>
                            <w:sz w:val="20"/>
                          </w:rPr>
                          <w:t>Wells </w:t>
                        </w:r>
                        <w:r>
                          <w:rPr>
                            <w:spacing w:val="-4"/>
                            <w:sz w:val="20"/>
                          </w:rPr>
                          <w:t>Formation. Immediately</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north of here are exposures of highly brecciated</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Ordovician and Silurian Fish Haven Dolomite</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(Hladky and Kellogg, 1990; Hladky and others,</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1992). The contact between the Wells and Fish</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Haven is almost certainly the trace of the Putnam</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thrust, which here dips generally northeast, an ori-</w:t>
                        </w:r>
                      </w:p>
                    </w:tc>
                  </w:tr>
                  <w:tr>
                    <w:trPr>
                      <w:trHeight w:val="240"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9" w:lineRule="exact"/>
                          <w:ind w:left="190"/>
                          <w:rPr>
                            <w:sz w:val="20"/>
                          </w:rPr>
                        </w:pPr>
                        <w:r>
                          <w:rPr>
                            <w:sz w:val="20"/>
                          </w:rPr>
                          <w:t>entation induced by eastward tilting.</w:t>
                        </w:r>
                      </w:p>
                    </w:tc>
                  </w:tr>
                  <w:tr>
                    <w:trPr>
                      <w:trHeight w:val="240" w:hRule="atLeast"/>
                    </w:trPr>
                    <w:tc>
                      <w:tcPr>
                        <w:tcW w:w="400" w:type="dxa"/>
                      </w:tcPr>
                      <w:p>
                        <w:pPr>
                          <w:pStyle w:val="TableParagraph"/>
                          <w:spacing w:line="219" w:lineRule="exact"/>
                          <w:ind w:left="50"/>
                          <w:rPr>
                            <w:sz w:val="20"/>
                          </w:rPr>
                        </w:pPr>
                        <w:r>
                          <w:rPr>
                            <w:sz w:val="20"/>
                          </w:rPr>
                          <w:t>2.8</w:t>
                        </w:r>
                      </w:p>
                    </w:tc>
                    <w:tc>
                      <w:tcPr>
                        <w:tcW w:w="540" w:type="dxa"/>
                      </w:tcPr>
                      <w:p>
                        <w:pPr>
                          <w:pStyle w:val="TableParagraph"/>
                          <w:spacing w:line="219" w:lineRule="exact"/>
                          <w:ind w:left="99"/>
                          <w:rPr>
                            <w:sz w:val="20"/>
                          </w:rPr>
                        </w:pPr>
                        <w:r>
                          <w:rPr>
                            <w:sz w:val="20"/>
                          </w:rPr>
                          <w:t>0.2</w:t>
                        </w:r>
                      </w:p>
                    </w:tc>
                    <w:tc>
                      <w:tcPr>
                        <w:tcW w:w="4256" w:type="dxa"/>
                      </w:tcPr>
                      <w:p>
                        <w:pPr>
                          <w:pStyle w:val="TableParagraph"/>
                          <w:spacing w:line="219" w:lineRule="exact"/>
                          <w:ind w:left="191"/>
                          <w:rPr>
                            <w:sz w:val="20"/>
                          </w:rPr>
                        </w:pPr>
                        <w:r>
                          <w:rPr>
                            <w:sz w:val="20"/>
                          </w:rPr>
                          <w:t>Stop just south of small hill in brecciated Fish Ha-</w:t>
                        </w:r>
                      </w:p>
                    </w:tc>
                  </w:tr>
                  <w:tr>
                    <w:trPr>
                      <w:trHeight w:val="235" w:hRule="atLeast"/>
                    </w:trPr>
                    <w:tc>
                      <w:tcPr>
                        <w:tcW w:w="400" w:type="dxa"/>
                      </w:tcPr>
                      <w:p>
                        <w:pPr>
                          <w:pStyle w:val="TableParagraph"/>
                          <w:rPr>
                            <w:sz w:val="16"/>
                          </w:rPr>
                        </w:pPr>
                      </w:p>
                    </w:tc>
                    <w:tc>
                      <w:tcPr>
                        <w:tcW w:w="540" w:type="dxa"/>
                      </w:tcPr>
                      <w:p>
                        <w:pPr>
                          <w:pStyle w:val="TableParagraph"/>
                          <w:rPr>
                            <w:sz w:val="16"/>
                          </w:rPr>
                        </w:pPr>
                      </w:p>
                    </w:tc>
                    <w:tc>
                      <w:tcPr>
                        <w:tcW w:w="4256" w:type="dxa"/>
                      </w:tcPr>
                      <w:p>
                        <w:pPr>
                          <w:pStyle w:val="TableParagraph"/>
                          <w:spacing w:line="215" w:lineRule="exact"/>
                          <w:ind w:left="190"/>
                          <w:rPr>
                            <w:sz w:val="20"/>
                          </w:rPr>
                        </w:pPr>
                        <w:r>
                          <w:rPr>
                            <w:sz w:val="20"/>
                          </w:rPr>
                          <w:t>ven Dolomite.</w:t>
                        </w:r>
                      </w:p>
                    </w:tc>
                  </w:tr>
                </w:tbl>
                <w:p>
                  <w:pPr>
                    <w:pStyle w:val="BodyText"/>
                  </w:pPr>
                </w:p>
              </w:txbxContent>
            </v:textbox>
            <w10:wrap type="none"/>
          </v:shape>
        </w:pict>
      </w:r>
      <w:r>
        <w:rPr/>
        <w:t>The</w:t>
      </w:r>
      <w:r>
        <w:rPr>
          <w:spacing w:val="-11"/>
        </w:rPr>
        <w:t> </w:t>
      </w:r>
      <w:r>
        <w:rPr/>
        <w:t>mine</w:t>
      </w:r>
      <w:r>
        <w:rPr>
          <w:spacing w:val="-11"/>
        </w:rPr>
        <w:t> </w:t>
      </w:r>
      <w:r>
        <w:rPr/>
        <w:t>follows</w:t>
      </w:r>
      <w:r>
        <w:rPr>
          <w:spacing w:val="-11"/>
        </w:rPr>
        <w:t> </w:t>
      </w:r>
      <w:r>
        <w:rPr/>
        <w:t>the</w:t>
      </w:r>
      <w:r>
        <w:rPr>
          <w:spacing w:val="-10"/>
        </w:rPr>
        <w:t> </w:t>
      </w:r>
      <w:r>
        <w:rPr/>
        <w:t>trace</w:t>
      </w:r>
      <w:r>
        <w:rPr>
          <w:spacing w:val="-11"/>
        </w:rPr>
        <w:t> </w:t>
      </w:r>
      <w:r>
        <w:rPr/>
        <w:t>of</w:t>
      </w:r>
      <w:r>
        <w:rPr>
          <w:spacing w:val="-10"/>
        </w:rPr>
        <w:t> </w:t>
      </w:r>
      <w:r>
        <w:rPr/>
        <w:t>the</w:t>
      </w:r>
      <w:r>
        <w:rPr>
          <w:spacing w:val="-11"/>
        </w:rPr>
        <w:t> </w:t>
      </w:r>
      <w:r>
        <w:rPr/>
        <w:t>overturned</w:t>
      </w:r>
      <w:r>
        <w:rPr>
          <w:spacing w:val="-10"/>
        </w:rPr>
        <w:t> </w:t>
      </w:r>
      <w:r>
        <w:rPr/>
        <w:t>Lower</w:t>
      </w:r>
      <w:r>
        <w:rPr>
          <w:spacing w:val="-10"/>
        </w:rPr>
        <w:t> </w:t>
      </w:r>
      <w:r>
        <w:rPr/>
        <w:t>Permian Phosphoria</w:t>
      </w:r>
      <w:r>
        <w:rPr>
          <w:spacing w:val="-9"/>
        </w:rPr>
        <w:t> </w:t>
      </w:r>
      <w:r>
        <w:rPr/>
        <w:t>Formation.</w:t>
      </w:r>
      <w:r>
        <w:rPr>
          <w:spacing w:val="-8"/>
        </w:rPr>
        <w:t> </w:t>
      </w:r>
      <w:r>
        <w:rPr/>
        <w:t>Phosphate</w:t>
      </w:r>
      <w:r>
        <w:rPr>
          <w:spacing w:val="-8"/>
        </w:rPr>
        <w:t> </w:t>
      </w:r>
      <w:r>
        <w:rPr/>
        <w:t>ore</w:t>
      </w:r>
      <w:r>
        <w:rPr>
          <w:spacing w:val="-8"/>
        </w:rPr>
        <w:t> </w:t>
      </w:r>
      <w:r>
        <w:rPr/>
        <w:t>was</w:t>
      </w:r>
      <w:r>
        <w:rPr>
          <w:spacing w:val="-8"/>
        </w:rPr>
        <w:t> </w:t>
      </w:r>
      <w:r>
        <w:rPr>
          <w:spacing w:val="-3"/>
        </w:rPr>
        <w:t>mined</w:t>
      </w:r>
      <w:r>
        <w:rPr>
          <w:spacing w:val="-9"/>
        </w:rPr>
        <w:t> </w:t>
      </w:r>
      <w:r>
        <w:rPr/>
        <w:t>in</w:t>
      </w:r>
      <w:r>
        <w:rPr>
          <w:spacing w:val="-8"/>
        </w:rPr>
        <w:t> </w:t>
      </w:r>
      <w:r>
        <w:rPr/>
        <w:t>the</w:t>
      </w:r>
      <w:r>
        <w:rPr>
          <w:spacing w:val="-8"/>
        </w:rPr>
        <w:t> </w:t>
      </w:r>
      <w:r>
        <w:rPr/>
        <w:t>lower</w:t>
      </w:r>
      <w:r>
        <w:rPr>
          <w:spacing w:val="-8"/>
        </w:rPr>
        <w:t> </w:t>
      </w:r>
      <w:r>
        <w:rPr/>
        <w:t>of two</w:t>
      </w:r>
      <w:r>
        <w:rPr>
          <w:spacing w:val="-16"/>
        </w:rPr>
        <w:t> </w:t>
      </w:r>
      <w:r>
        <w:rPr>
          <w:spacing w:val="-3"/>
        </w:rPr>
        <w:t>members</w:t>
      </w:r>
      <w:r>
        <w:rPr>
          <w:spacing w:val="-15"/>
        </w:rPr>
        <w:t> </w:t>
      </w:r>
      <w:r>
        <w:rPr/>
        <w:t>of</w:t>
      </w:r>
      <w:r>
        <w:rPr>
          <w:spacing w:val="-15"/>
        </w:rPr>
        <w:t> </w:t>
      </w:r>
      <w:r>
        <w:rPr/>
        <w:t>the</w:t>
      </w:r>
      <w:r>
        <w:rPr>
          <w:spacing w:val="-15"/>
        </w:rPr>
        <w:t> </w:t>
      </w:r>
      <w:r>
        <w:rPr/>
        <w:t>formation,</w:t>
      </w:r>
      <w:r>
        <w:rPr>
          <w:spacing w:val="-15"/>
        </w:rPr>
        <w:t> </w:t>
      </w:r>
      <w:r>
        <w:rPr/>
        <w:t>the</w:t>
      </w:r>
      <w:r>
        <w:rPr>
          <w:spacing w:val="-15"/>
        </w:rPr>
        <w:t> </w:t>
      </w:r>
      <w:r>
        <w:rPr>
          <w:spacing w:val="-3"/>
        </w:rPr>
        <w:t>Meade</w:t>
      </w:r>
      <w:r>
        <w:rPr>
          <w:spacing w:val="-16"/>
        </w:rPr>
        <w:t> </w:t>
      </w:r>
      <w:r>
        <w:rPr/>
        <w:t>Peak</w:t>
      </w:r>
      <w:r>
        <w:rPr>
          <w:spacing w:val="-15"/>
        </w:rPr>
        <w:t> </w:t>
      </w:r>
      <w:r>
        <w:rPr/>
        <w:t>Phosphatic</w:t>
      </w:r>
      <w:r>
        <w:rPr>
          <w:spacing w:val="-15"/>
        </w:rPr>
        <w:t> </w:t>
      </w:r>
      <w:r>
        <w:rPr/>
        <w:t>Shale </w:t>
      </w:r>
      <w:r>
        <w:rPr>
          <w:spacing w:val="-3"/>
        </w:rPr>
        <w:t>Member,</w:t>
      </w:r>
      <w:r>
        <w:rPr>
          <w:spacing w:val="-18"/>
        </w:rPr>
        <w:t> </w:t>
      </w:r>
      <w:r>
        <w:rPr/>
        <w:t>which</w:t>
      </w:r>
      <w:r>
        <w:rPr>
          <w:spacing w:val="-17"/>
        </w:rPr>
        <w:t> </w:t>
      </w:r>
      <w:r>
        <w:rPr/>
        <w:t>consists</w:t>
      </w:r>
      <w:r>
        <w:rPr>
          <w:spacing w:val="-17"/>
        </w:rPr>
        <w:t> </w:t>
      </w:r>
      <w:r>
        <w:rPr/>
        <w:t>of</w:t>
      </w:r>
      <w:r>
        <w:rPr>
          <w:spacing w:val="-17"/>
        </w:rPr>
        <w:t> </w:t>
      </w:r>
      <w:r>
        <w:rPr/>
        <w:t>dark-brown</w:t>
      </w:r>
      <w:r>
        <w:rPr>
          <w:spacing w:val="-18"/>
        </w:rPr>
        <w:t> </w:t>
      </w:r>
      <w:r>
        <w:rPr/>
        <w:t>to</w:t>
      </w:r>
      <w:r>
        <w:rPr>
          <w:spacing w:val="-17"/>
        </w:rPr>
        <w:t> </w:t>
      </w:r>
      <w:r>
        <w:rPr/>
        <w:t>black</w:t>
      </w:r>
      <w:r>
        <w:rPr>
          <w:spacing w:val="-17"/>
        </w:rPr>
        <w:t> </w:t>
      </w:r>
      <w:r>
        <w:rPr/>
        <w:t>phosphatic</w:t>
      </w:r>
      <w:r>
        <w:rPr>
          <w:spacing w:val="-17"/>
        </w:rPr>
        <w:t> </w:t>
      </w:r>
      <w:r>
        <w:rPr/>
        <w:t>shale </w:t>
      </w:r>
      <w:r>
        <w:rPr>
          <w:spacing w:val="-3"/>
        </w:rPr>
        <w:t>or </w:t>
      </w:r>
      <w:r>
        <w:rPr>
          <w:spacing w:val="-5"/>
        </w:rPr>
        <w:t>mudstone </w:t>
      </w:r>
      <w:r>
        <w:rPr>
          <w:spacing w:val="-4"/>
        </w:rPr>
        <w:t>and </w:t>
      </w:r>
      <w:r>
        <w:rPr>
          <w:spacing w:val="-5"/>
        </w:rPr>
        <w:t>pelletal phosphorite. </w:t>
      </w:r>
      <w:r>
        <w:rPr>
          <w:spacing w:val="-4"/>
        </w:rPr>
        <w:t>The </w:t>
      </w:r>
      <w:r>
        <w:rPr>
          <w:spacing w:val="-5"/>
        </w:rPr>
        <w:t>phosphorite </w:t>
      </w:r>
      <w:r>
        <w:rPr>
          <w:spacing w:val="-4"/>
        </w:rPr>
        <w:t>beds ("fish- </w:t>
      </w:r>
      <w:r>
        <w:rPr/>
        <w:t>scale</w:t>
      </w:r>
      <w:r>
        <w:rPr>
          <w:spacing w:val="-11"/>
        </w:rPr>
        <w:t> </w:t>
      </w:r>
      <w:r>
        <w:rPr/>
        <w:t>beds")</w:t>
      </w:r>
      <w:r>
        <w:rPr>
          <w:spacing w:val="-11"/>
        </w:rPr>
        <w:t> </w:t>
      </w:r>
      <w:r>
        <w:rPr/>
        <w:t>contain</w:t>
      </w:r>
      <w:r>
        <w:rPr>
          <w:spacing w:val="-12"/>
        </w:rPr>
        <w:t> </w:t>
      </w:r>
      <w:r>
        <w:rPr/>
        <w:t>abundant</w:t>
      </w:r>
      <w:r>
        <w:rPr>
          <w:spacing w:val="-11"/>
        </w:rPr>
        <w:t> </w:t>
      </w:r>
      <w:r>
        <w:rPr/>
        <w:t>fish</w:t>
      </w:r>
      <w:r>
        <w:rPr>
          <w:spacing w:val="-10"/>
        </w:rPr>
        <w:t> </w:t>
      </w:r>
      <w:r>
        <w:rPr/>
        <w:t>scales,</w:t>
      </w:r>
      <w:r>
        <w:rPr>
          <w:spacing w:val="-11"/>
        </w:rPr>
        <w:t> </w:t>
      </w:r>
      <w:r>
        <w:rPr/>
        <w:t>bones,</w:t>
      </w:r>
      <w:r>
        <w:rPr>
          <w:spacing w:val="-11"/>
        </w:rPr>
        <w:t> </w:t>
      </w:r>
      <w:r>
        <w:rPr/>
        <w:t>and</w:t>
      </w:r>
      <w:r>
        <w:rPr>
          <w:spacing w:val="-11"/>
        </w:rPr>
        <w:t> </w:t>
      </w:r>
      <w:r>
        <w:rPr/>
        <w:t>small</w:t>
      </w:r>
      <w:r>
        <w:rPr>
          <w:spacing w:val="-11"/>
        </w:rPr>
        <w:t> </w:t>
      </w:r>
      <w:r>
        <w:rPr/>
        <w:t>chert and</w:t>
      </w:r>
      <w:r>
        <w:rPr>
          <w:spacing w:val="16"/>
        </w:rPr>
        <w:t> </w:t>
      </w:r>
      <w:r>
        <w:rPr>
          <w:spacing w:val="-3"/>
        </w:rPr>
        <w:t>phosphorite</w:t>
      </w:r>
      <w:r>
        <w:rPr>
          <w:spacing w:val="17"/>
        </w:rPr>
        <w:t> </w:t>
      </w:r>
      <w:r>
        <w:rPr>
          <w:spacing w:val="-3"/>
        </w:rPr>
        <w:t>nodules.</w:t>
      </w:r>
      <w:r>
        <w:rPr>
          <w:spacing w:val="17"/>
        </w:rPr>
        <w:t> </w:t>
      </w:r>
      <w:r>
        <w:rPr/>
        <w:t>The</w:t>
      </w:r>
      <w:r>
        <w:rPr>
          <w:spacing w:val="17"/>
        </w:rPr>
        <w:t> </w:t>
      </w:r>
      <w:r>
        <w:rPr>
          <w:spacing w:val="-3"/>
        </w:rPr>
        <w:t>phosphorite</w:t>
      </w:r>
      <w:r>
        <w:rPr>
          <w:spacing w:val="17"/>
        </w:rPr>
        <w:t> </w:t>
      </w:r>
      <w:r>
        <w:rPr>
          <w:spacing w:val="-3"/>
        </w:rPr>
        <w:t>contains</w:t>
      </w:r>
      <w:r>
        <w:rPr>
          <w:spacing w:val="17"/>
        </w:rPr>
        <w:t> </w:t>
      </w:r>
      <w:r>
        <w:rPr/>
        <w:t>as</w:t>
      </w:r>
      <w:r>
        <w:rPr>
          <w:spacing w:val="17"/>
        </w:rPr>
        <w:t> </w:t>
      </w:r>
      <w:r>
        <w:rPr>
          <w:spacing w:val="-3"/>
        </w:rPr>
        <w:t>much</w:t>
      </w:r>
      <w:r>
        <w:rPr>
          <w:spacing w:val="17"/>
        </w:rPr>
        <w:t> </w:t>
      </w:r>
      <w:r>
        <w:rPr/>
        <w:t>as</w:t>
      </w:r>
    </w:p>
    <w:p>
      <w:pPr>
        <w:spacing w:after="0" w:line="249" w:lineRule="auto"/>
        <w:jc w:val="both"/>
        <w:sectPr>
          <w:type w:val="continuous"/>
          <w:pgSz w:w="12240" w:h="15840"/>
          <w:pgMar w:top="920" w:bottom="280" w:left="0" w:right="0"/>
          <w:cols w:num="2" w:equalWidth="0">
            <w:col w:w="5994" w:space="40"/>
            <w:col w:w="6206"/>
          </w:cols>
        </w:sectPr>
      </w:pPr>
    </w:p>
    <w:p>
      <w:pPr>
        <w:pStyle w:val="BodyText"/>
        <w:spacing w:line="153" w:lineRule="exact" w:before="5"/>
        <w:ind w:left="6424"/>
      </w:pPr>
      <w:r>
        <w:rPr/>
        <w:t>35% P O (ore grades reviewed by Hladky and others, 1992).</w:t>
      </w:r>
    </w:p>
    <w:p>
      <w:pPr>
        <w:spacing w:line="92" w:lineRule="exact" w:before="0"/>
        <w:ind w:left="1968" w:right="0" w:firstLine="0"/>
        <w:jc w:val="center"/>
        <w:rPr>
          <w:sz w:val="11"/>
        </w:rPr>
      </w:pPr>
      <w:r>
        <w:rPr>
          <w:w w:val="105"/>
          <w:sz w:val="11"/>
        </w:rPr>
        <w:t>2    5</w:t>
      </w:r>
    </w:p>
    <w:p>
      <w:pPr>
        <w:spacing w:after="0" w:line="92" w:lineRule="exact"/>
        <w:jc w:val="center"/>
        <w:rPr>
          <w:sz w:val="11"/>
        </w:rPr>
        <w:sectPr>
          <w:type w:val="continuous"/>
          <w:pgSz w:w="12240" w:h="15840"/>
          <w:pgMar w:top="920" w:bottom="2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0"/>
        </w:rPr>
      </w:pPr>
    </w:p>
    <w:p>
      <w:pPr>
        <w:pStyle w:val="Heading5"/>
        <w:spacing w:line="249" w:lineRule="auto"/>
        <w:ind w:right="114"/>
        <w:jc w:val="left"/>
      </w:pPr>
      <w:r>
        <w:rPr/>
        <w:t>STOP 6 </w:t>
      </w:r>
      <w:r>
        <w:rPr>
          <w:w w:val="120"/>
        </w:rPr>
        <w:t>- </w:t>
      </w:r>
      <w:r>
        <w:rPr/>
        <w:t>Putnam thrust and pervasive Tertiary brecciation of the hanging-wall Fish Haven Dolomite</w:t>
      </w:r>
    </w:p>
    <w:p>
      <w:pPr>
        <w:pStyle w:val="BodyText"/>
        <w:spacing w:line="249" w:lineRule="auto" w:before="35"/>
        <w:ind w:left="900" w:right="-2" w:firstLine="288"/>
      </w:pPr>
      <w:r>
        <w:rPr/>
        <w:t>The purpose of this stop is to examine the deformation in a large fault-bounded block of upper-plate Fish Haven Dolomite,</w:t>
      </w:r>
    </w:p>
    <w:p>
      <w:pPr>
        <w:pStyle w:val="BodyText"/>
        <w:spacing w:line="249" w:lineRule="auto"/>
        <w:ind w:left="401" w:right="734"/>
        <w:jc w:val="both"/>
      </w:pPr>
      <w:r>
        <w:rPr/>
        <w:br w:type="column"/>
      </w:r>
      <w:r>
        <w:rPr/>
        <w:t>The</w:t>
      </w:r>
      <w:r>
        <w:rPr>
          <w:spacing w:val="-6"/>
        </w:rPr>
        <w:t> </w:t>
      </w:r>
      <w:r>
        <w:rPr/>
        <w:t>lower</w:t>
      </w:r>
      <w:r>
        <w:rPr>
          <w:spacing w:val="-5"/>
        </w:rPr>
        <w:t> </w:t>
      </w:r>
      <w:r>
        <w:rPr/>
        <w:t>15</w:t>
      </w:r>
      <w:r>
        <w:rPr>
          <w:spacing w:val="-5"/>
        </w:rPr>
        <w:t> </w:t>
      </w:r>
      <w:r>
        <w:rPr/>
        <w:t>m</w:t>
      </w:r>
      <w:r>
        <w:rPr>
          <w:spacing w:val="-5"/>
        </w:rPr>
        <w:t> </w:t>
      </w:r>
      <w:r>
        <w:rPr/>
        <w:t>of</w:t>
      </w:r>
      <w:r>
        <w:rPr>
          <w:spacing w:val="-6"/>
        </w:rPr>
        <w:t> </w:t>
      </w:r>
      <w:r>
        <w:rPr/>
        <w:t>the</w:t>
      </w:r>
      <w:r>
        <w:rPr>
          <w:spacing w:val="-5"/>
        </w:rPr>
        <w:t> </w:t>
      </w:r>
      <w:r>
        <w:rPr/>
        <w:t>member</w:t>
      </w:r>
      <w:r>
        <w:rPr>
          <w:spacing w:val="-5"/>
        </w:rPr>
        <w:t> </w:t>
      </w:r>
      <w:r>
        <w:rPr/>
        <w:t>contain</w:t>
      </w:r>
      <w:r>
        <w:rPr>
          <w:spacing w:val="-5"/>
        </w:rPr>
        <w:t> </w:t>
      </w:r>
      <w:r>
        <w:rPr/>
        <w:t>some</w:t>
      </w:r>
      <w:r>
        <w:rPr>
          <w:spacing w:val="-5"/>
        </w:rPr>
        <w:t> </w:t>
      </w:r>
      <w:r>
        <w:rPr/>
        <w:t>interbeds</w:t>
      </w:r>
      <w:r>
        <w:rPr>
          <w:spacing w:val="-6"/>
        </w:rPr>
        <w:t> </w:t>
      </w:r>
      <w:r>
        <w:rPr/>
        <w:t>of</w:t>
      </w:r>
      <w:r>
        <w:rPr>
          <w:spacing w:val="-5"/>
        </w:rPr>
        <w:t> </w:t>
      </w:r>
      <w:r>
        <w:rPr/>
        <w:t>dense limestone. The </w:t>
      </w:r>
      <w:r>
        <w:rPr>
          <w:spacing w:val="-3"/>
        </w:rPr>
        <w:t>Meade Peak </w:t>
      </w:r>
      <w:r>
        <w:rPr/>
        <w:t>is 37-55 m thick. The thicker (105- </w:t>
      </w:r>
      <w:r>
        <w:rPr>
          <w:spacing w:val="-4"/>
        </w:rPr>
        <w:t>110 </w:t>
      </w:r>
      <w:r>
        <w:rPr/>
        <w:t>m thick) upper </w:t>
      </w:r>
      <w:r>
        <w:rPr>
          <w:spacing w:val="-3"/>
        </w:rPr>
        <w:t>member </w:t>
      </w:r>
      <w:r>
        <w:rPr/>
        <w:t>of the </w:t>
      </w:r>
      <w:r>
        <w:rPr>
          <w:spacing w:val="-3"/>
        </w:rPr>
        <w:t>Phosphoria </w:t>
      </w:r>
      <w:r>
        <w:rPr/>
        <w:t>formation is </w:t>
      </w:r>
      <w:r>
        <w:rPr>
          <w:spacing w:val="-2"/>
        </w:rPr>
        <w:t>the </w:t>
      </w:r>
      <w:r>
        <w:rPr>
          <w:spacing w:val="-4"/>
        </w:rPr>
        <w:t>cherty</w:t>
      </w:r>
      <w:r>
        <w:rPr>
          <w:spacing w:val="-13"/>
        </w:rPr>
        <w:t> </w:t>
      </w:r>
      <w:r>
        <w:rPr>
          <w:spacing w:val="-4"/>
        </w:rPr>
        <w:t>shale</w:t>
      </w:r>
      <w:r>
        <w:rPr>
          <w:spacing w:val="-12"/>
        </w:rPr>
        <w:t> </w:t>
      </w:r>
      <w:r>
        <w:rPr>
          <w:spacing w:val="-5"/>
        </w:rPr>
        <w:t>member,</w:t>
      </w:r>
      <w:r>
        <w:rPr>
          <w:spacing w:val="-12"/>
        </w:rPr>
        <w:t> </w:t>
      </w:r>
      <w:r>
        <w:rPr>
          <w:spacing w:val="-4"/>
        </w:rPr>
        <w:t>which</w:t>
      </w:r>
      <w:r>
        <w:rPr>
          <w:spacing w:val="-13"/>
        </w:rPr>
        <w:t> </w:t>
      </w:r>
      <w:r>
        <w:rPr>
          <w:spacing w:val="-4"/>
        </w:rPr>
        <w:t>consists</w:t>
      </w:r>
      <w:r>
        <w:rPr>
          <w:spacing w:val="-12"/>
        </w:rPr>
        <w:t> </w:t>
      </w:r>
      <w:r>
        <w:rPr/>
        <w:t>of</w:t>
      </w:r>
      <w:r>
        <w:rPr>
          <w:spacing w:val="-12"/>
        </w:rPr>
        <w:t> </w:t>
      </w:r>
      <w:r>
        <w:rPr>
          <w:spacing w:val="-4"/>
        </w:rPr>
        <w:t>dark-brown</w:t>
      </w:r>
      <w:r>
        <w:rPr>
          <w:spacing w:val="-13"/>
        </w:rPr>
        <w:t> </w:t>
      </w:r>
      <w:r>
        <w:rPr/>
        <w:t>to</w:t>
      </w:r>
      <w:r>
        <w:rPr>
          <w:spacing w:val="-12"/>
        </w:rPr>
        <w:t> </w:t>
      </w:r>
      <w:r>
        <w:rPr>
          <w:spacing w:val="-4"/>
        </w:rPr>
        <w:t>black</w:t>
      </w:r>
      <w:r>
        <w:rPr>
          <w:spacing w:val="-12"/>
        </w:rPr>
        <w:t> </w:t>
      </w:r>
      <w:r>
        <w:rPr>
          <w:spacing w:val="-4"/>
        </w:rPr>
        <w:t>cherty and </w:t>
      </w:r>
      <w:r>
        <w:rPr>
          <w:spacing w:val="-5"/>
        </w:rPr>
        <w:t>noncherty </w:t>
      </w:r>
      <w:r>
        <w:rPr>
          <w:spacing w:val="-6"/>
        </w:rPr>
        <w:t>mudstone, </w:t>
      </w:r>
      <w:r>
        <w:rPr>
          <w:spacing w:val="-4"/>
        </w:rPr>
        <w:t>and </w:t>
      </w:r>
      <w:r>
        <w:rPr>
          <w:spacing w:val="-5"/>
        </w:rPr>
        <w:t>subordinate thin-bedded </w:t>
      </w:r>
      <w:r>
        <w:rPr>
          <w:spacing w:val="-6"/>
        </w:rPr>
        <w:t>argillaceous </w:t>
      </w:r>
      <w:r>
        <w:rPr>
          <w:spacing w:val="-3"/>
        </w:rPr>
        <w:t>chert.</w:t>
      </w:r>
    </w:p>
    <w:p>
      <w:pPr>
        <w:pStyle w:val="BodyText"/>
        <w:spacing w:line="249" w:lineRule="auto" w:before="1"/>
        <w:ind w:left="401" w:right="723" w:firstLine="288"/>
        <w:jc w:val="both"/>
      </w:pPr>
      <w:r>
        <w:rPr/>
        <w:t>On the west wall of the pit, an overturned sequence of </w:t>
      </w:r>
      <w:r>
        <w:rPr>
          <w:spacing w:val="-2"/>
        </w:rPr>
        <w:t>light- </w:t>
      </w:r>
      <w:r>
        <w:rPr>
          <w:spacing w:val="-4"/>
        </w:rPr>
        <w:t>gray, </w:t>
      </w:r>
      <w:r>
        <w:rPr>
          <w:spacing w:val="-3"/>
        </w:rPr>
        <w:t>ledgy, </w:t>
      </w:r>
      <w:r>
        <w:rPr/>
        <w:t>locally cherty dolomitic sandstone and limestone is mapped as part of the upper member of the </w:t>
      </w:r>
      <w:r>
        <w:rPr>
          <w:spacing w:val="-5"/>
        </w:rPr>
        <w:t>Wells </w:t>
      </w:r>
      <w:r>
        <w:rPr/>
        <w:t>Formation (Hladky and Kellogg, 1990); the uppermost 15-30 m of </w:t>
      </w:r>
      <w:r>
        <w:rPr>
          <w:spacing w:val="-2"/>
        </w:rPr>
        <w:t>brown, </w:t>
      </w:r>
      <w:r>
        <w:rPr/>
        <w:t>fetid dolomitic limestone is correlated with the Lower Permian Grandeur </w:t>
      </w:r>
      <w:r>
        <w:rPr>
          <w:spacing w:val="-3"/>
        </w:rPr>
        <w:t>Member </w:t>
      </w:r>
      <w:r>
        <w:rPr/>
        <w:t>of the Park City Formation </w:t>
      </w:r>
      <w:r>
        <w:rPr>
          <w:spacing w:val="-3"/>
        </w:rPr>
        <w:t>(Williams </w:t>
      </w:r>
      <w:r>
        <w:rPr>
          <w:spacing w:val="-2"/>
        </w:rPr>
        <w:t>and </w:t>
      </w:r>
      <w:r>
        <w:rPr/>
        <w:t>Holstein, 1967).</w:t>
      </w:r>
    </w:p>
    <w:p>
      <w:pPr>
        <w:pStyle w:val="BodyText"/>
        <w:spacing w:line="249" w:lineRule="auto" w:before="6"/>
        <w:ind w:left="401" w:right="732" w:firstLine="288"/>
        <w:jc w:val="both"/>
      </w:pPr>
      <w:r>
        <w:rPr/>
        <w:t>The</w:t>
      </w:r>
      <w:r>
        <w:rPr>
          <w:spacing w:val="-17"/>
        </w:rPr>
        <w:t> </w:t>
      </w:r>
      <w:r>
        <w:rPr>
          <w:spacing w:val="-3"/>
        </w:rPr>
        <w:t>entire</w:t>
      </w:r>
      <w:r>
        <w:rPr>
          <w:spacing w:val="-17"/>
        </w:rPr>
        <w:t> </w:t>
      </w:r>
      <w:r>
        <w:rPr>
          <w:spacing w:val="-3"/>
        </w:rPr>
        <w:t>overturned</w:t>
      </w:r>
      <w:r>
        <w:rPr>
          <w:spacing w:val="-16"/>
        </w:rPr>
        <w:t> </w:t>
      </w:r>
      <w:r>
        <w:rPr/>
        <w:t>sequence</w:t>
      </w:r>
      <w:r>
        <w:rPr>
          <w:spacing w:val="-16"/>
        </w:rPr>
        <w:t> </w:t>
      </w:r>
      <w:r>
        <w:rPr>
          <w:spacing w:val="-3"/>
        </w:rPr>
        <w:t>dips</w:t>
      </w:r>
      <w:r>
        <w:rPr>
          <w:spacing w:val="-17"/>
        </w:rPr>
        <w:t> </w:t>
      </w:r>
      <w:r>
        <w:rPr>
          <w:spacing w:val="-3"/>
        </w:rPr>
        <w:t>about</w:t>
      </w:r>
      <w:r>
        <w:rPr>
          <w:spacing w:val="-16"/>
        </w:rPr>
        <w:t> </w:t>
      </w:r>
      <w:r>
        <w:rPr>
          <w:spacing w:val="-3"/>
        </w:rPr>
        <w:t>40°-50°</w:t>
      </w:r>
      <w:r>
        <w:rPr>
          <w:spacing w:val="-17"/>
        </w:rPr>
        <w:t> </w:t>
      </w:r>
      <w:r>
        <w:rPr/>
        <w:t>southwest. Just</w:t>
      </w:r>
      <w:r>
        <w:rPr>
          <w:spacing w:val="-16"/>
        </w:rPr>
        <w:t> </w:t>
      </w:r>
      <w:r>
        <w:rPr/>
        <w:t>southwest</w:t>
      </w:r>
      <w:r>
        <w:rPr>
          <w:spacing w:val="-15"/>
        </w:rPr>
        <w:t> </w:t>
      </w:r>
      <w:r>
        <w:rPr/>
        <w:t>of</w:t>
      </w:r>
      <w:r>
        <w:rPr>
          <w:spacing w:val="-15"/>
        </w:rPr>
        <w:t> </w:t>
      </w:r>
      <w:r>
        <w:rPr/>
        <w:t>the</w:t>
      </w:r>
      <w:r>
        <w:rPr>
          <w:spacing w:val="-16"/>
        </w:rPr>
        <w:t> </w:t>
      </w:r>
      <w:r>
        <w:rPr/>
        <w:t>hill</w:t>
      </w:r>
      <w:r>
        <w:rPr>
          <w:spacing w:val="-15"/>
        </w:rPr>
        <w:t> </w:t>
      </w:r>
      <w:r>
        <w:rPr/>
        <w:t>above</w:t>
      </w:r>
      <w:r>
        <w:rPr>
          <w:spacing w:val="-15"/>
        </w:rPr>
        <w:t> </w:t>
      </w:r>
      <w:r>
        <w:rPr/>
        <w:t>the</w:t>
      </w:r>
      <w:r>
        <w:rPr>
          <w:spacing w:val="-15"/>
        </w:rPr>
        <w:t> </w:t>
      </w:r>
      <w:r>
        <w:rPr>
          <w:spacing w:val="-3"/>
        </w:rPr>
        <w:t>mine</w:t>
      </w:r>
      <w:r>
        <w:rPr>
          <w:spacing w:val="-17"/>
        </w:rPr>
        <w:t> </w:t>
      </w:r>
      <w:r>
        <w:rPr/>
        <w:t>(Dare</w:t>
      </w:r>
      <w:r>
        <w:rPr>
          <w:spacing w:val="-15"/>
        </w:rPr>
        <w:t> </w:t>
      </w:r>
      <w:r>
        <w:rPr>
          <w:spacing w:val="-3"/>
        </w:rPr>
        <w:t>Peak),</w:t>
      </w:r>
      <w:r>
        <w:rPr>
          <w:spacing w:val="-15"/>
        </w:rPr>
        <w:t> </w:t>
      </w:r>
      <w:r>
        <w:rPr/>
        <w:t>the</w:t>
      </w:r>
      <w:r>
        <w:rPr>
          <w:spacing w:val="-15"/>
        </w:rPr>
        <w:t> </w:t>
      </w:r>
      <w:r>
        <w:rPr/>
        <w:t>trace</w:t>
      </w:r>
      <w:r>
        <w:rPr>
          <w:spacing w:val="-16"/>
        </w:rPr>
        <w:t> </w:t>
      </w:r>
      <w:r>
        <w:rPr/>
        <w:t>of the</w:t>
      </w:r>
      <w:r>
        <w:rPr>
          <w:spacing w:val="-7"/>
        </w:rPr>
        <w:t> </w:t>
      </w:r>
      <w:r>
        <w:rPr>
          <w:spacing w:val="-3"/>
        </w:rPr>
        <w:t>west-dipping</w:t>
      </w:r>
      <w:r>
        <w:rPr>
          <w:spacing w:val="-8"/>
        </w:rPr>
        <w:t> </w:t>
      </w:r>
      <w:r>
        <w:rPr>
          <w:spacing w:val="-3"/>
        </w:rPr>
        <w:t>Putnam</w:t>
      </w:r>
      <w:r>
        <w:rPr>
          <w:spacing w:val="-7"/>
        </w:rPr>
        <w:t> </w:t>
      </w:r>
      <w:r>
        <w:rPr/>
        <w:t>thrust</w:t>
      </w:r>
      <w:r>
        <w:rPr>
          <w:spacing w:val="-7"/>
        </w:rPr>
        <w:t> </w:t>
      </w:r>
      <w:r>
        <w:rPr/>
        <w:t>is</w:t>
      </w:r>
      <w:r>
        <w:rPr>
          <w:spacing w:val="-6"/>
        </w:rPr>
        <w:t> </w:t>
      </w:r>
      <w:r>
        <w:rPr/>
        <w:t>entirely</w:t>
      </w:r>
      <w:r>
        <w:rPr>
          <w:spacing w:val="-8"/>
        </w:rPr>
        <w:t> </w:t>
      </w:r>
      <w:r>
        <w:rPr/>
        <w:t>buried</w:t>
      </w:r>
      <w:r>
        <w:rPr>
          <w:spacing w:val="-8"/>
        </w:rPr>
        <w:t> </w:t>
      </w:r>
      <w:r>
        <w:rPr/>
        <w:t>by</w:t>
      </w:r>
      <w:r>
        <w:rPr>
          <w:spacing w:val="-11"/>
        </w:rPr>
        <w:t> </w:t>
      </w:r>
      <w:r>
        <w:rPr>
          <w:spacing w:val="-4"/>
        </w:rPr>
        <w:t>Tertiary</w:t>
      </w:r>
      <w:r>
        <w:rPr>
          <w:spacing w:val="-7"/>
        </w:rPr>
        <w:t> </w:t>
      </w:r>
      <w:r>
        <w:rPr>
          <w:spacing w:val="-2"/>
        </w:rPr>
        <w:t>and </w:t>
      </w:r>
      <w:r>
        <w:rPr>
          <w:spacing w:val="-3"/>
        </w:rPr>
        <w:t>Quaternary</w:t>
      </w:r>
      <w:r>
        <w:rPr>
          <w:spacing w:val="-15"/>
        </w:rPr>
        <w:t> </w:t>
      </w:r>
      <w:r>
        <w:rPr/>
        <w:t>deposits</w:t>
      </w:r>
      <w:r>
        <w:rPr>
          <w:spacing w:val="-14"/>
        </w:rPr>
        <w:t> </w:t>
      </w:r>
      <w:r>
        <w:rPr/>
        <w:t>and</w:t>
      </w:r>
      <w:r>
        <w:rPr>
          <w:spacing w:val="-14"/>
        </w:rPr>
        <w:t> </w:t>
      </w:r>
      <w:r>
        <w:rPr/>
        <w:t>its</w:t>
      </w:r>
      <w:r>
        <w:rPr>
          <w:spacing w:val="-14"/>
        </w:rPr>
        <w:t> </w:t>
      </w:r>
      <w:r>
        <w:rPr/>
        <w:t>projection</w:t>
      </w:r>
      <w:r>
        <w:rPr>
          <w:spacing w:val="-14"/>
        </w:rPr>
        <w:t> </w:t>
      </w:r>
      <w:r>
        <w:rPr/>
        <w:t>is</w:t>
      </w:r>
      <w:r>
        <w:rPr>
          <w:spacing w:val="-14"/>
        </w:rPr>
        <w:t> </w:t>
      </w:r>
      <w:r>
        <w:rPr/>
        <w:t>several</w:t>
      </w:r>
      <w:r>
        <w:rPr>
          <w:spacing w:val="-14"/>
        </w:rPr>
        <w:t> </w:t>
      </w:r>
      <w:r>
        <w:rPr/>
        <w:t>thousand</w:t>
      </w:r>
      <w:r>
        <w:rPr>
          <w:spacing w:val="-14"/>
        </w:rPr>
        <w:t> </w:t>
      </w:r>
      <w:r>
        <w:rPr>
          <w:spacing w:val="-2"/>
        </w:rPr>
        <w:t>meters </w:t>
      </w:r>
      <w:r>
        <w:rPr/>
        <w:t>above this spot (Fig. </w:t>
      </w:r>
      <w:r>
        <w:rPr>
          <w:spacing w:val="-3"/>
        </w:rPr>
        <w:t>11). </w:t>
      </w:r>
      <w:r>
        <w:rPr/>
        <w:t>The rocks </w:t>
      </w:r>
      <w:r>
        <w:rPr>
          <w:spacing w:val="-3"/>
        </w:rPr>
        <w:t>exposed </w:t>
      </w:r>
      <w:r>
        <w:rPr/>
        <w:t>in the </w:t>
      </w:r>
      <w:r>
        <w:rPr>
          <w:spacing w:val="-3"/>
        </w:rPr>
        <w:t>mine, </w:t>
      </w:r>
      <w:r>
        <w:rPr>
          <w:spacing w:val="-2"/>
        </w:rPr>
        <w:t>there- </w:t>
      </w:r>
      <w:r>
        <w:rPr>
          <w:spacing w:val="-3"/>
        </w:rPr>
        <w:t>fore,</w:t>
      </w:r>
      <w:r>
        <w:rPr>
          <w:spacing w:val="-11"/>
        </w:rPr>
        <w:t> </w:t>
      </w:r>
      <w:r>
        <w:rPr>
          <w:spacing w:val="-3"/>
        </w:rPr>
        <w:t>represent</w:t>
      </w:r>
      <w:r>
        <w:rPr>
          <w:spacing w:val="-11"/>
        </w:rPr>
        <w:t> </w:t>
      </w:r>
      <w:r>
        <w:rPr/>
        <w:t>the</w:t>
      </w:r>
      <w:r>
        <w:rPr>
          <w:spacing w:val="-11"/>
        </w:rPr>
        <w:t> </w:t>
      </w:r>
      <w:r>
        <w:rPr>
          <w:spacing w:val="-3"/>
        </w:rPr>
        <w:t>overturned</w:t>
      </w:r>
      <w:r>
        <w:rPr>
          <w:spacing w:val="-11"/>
        </w:rPr>
        <w:t> </w:t>
      </w:r>
      <w:r>
        <w:rPr>
          <w:spacing w:val="-3"/>
        </w:rPr>
        <w:t>limb</w:t>
      </w:r>
      <w:r>
        <w:rPr>
          <w:spacing w:val="-11"/>
        </w:rPr>
        <w:t> </w:t>
      </w:r>
      <w:r>
        <w:rPr/>
        <w:t>of</w:t>
      </w:r>
      <w:r>
        <w:rPr>
          <w:spacing w:val="-10"/>
        </w:rPr>
        <w:t> </w:t>
      </w:r>
      <w:r>
        <w:rPr/>
        <w:t>an</w:t>
      </w:r>
      <w:r>
        <w:rPr>
          <w:spacing w:val="-11"/>
        </w:rPr>
        <w:t> </w:t>
      </w:r>
      <w:r>
        <w:rPr>
          <w:spacing w:val="-3"/>
        </w:rPr>
        <w:t>overturned</w:t>
      </w:r>
      <w:r>
        <w:rPr>
          <w:spacing w:val="-11"/>
        </w:rPr>
        <w:t> </w:t>
      </w:r>
      <w:r>
        <w:rPr>
          <w:spacing w:val="-3"/>
        </w:rPr>
        <w:t>footwall</w:t>
      </w:r>
      <w:r>
        <w:rPr>
          <w:spacing w:val="-11"/>
        </w:rPr>
        <w:t> </w:t>
      </w:r>
      <w:r>
        <w:rPr/>
        <w:t>syn- </w:t>
      </w:r>
      <w:r>
        <w:rPr>
          <w:spacing w:val="-3"/>
        </w:rPr>
        <w:t>cline.</w:t>
      </w:r>
      <w:r>
        <w:rPr>
          <w:spacing w:val="-14"/>
        </w:rPr>
        <w:t> </w:t>
      </w:r>
      <w:r>
        <w:rPr>
          <w:spacing w:val="-9"/>
        </w:rPr>
        <w:t>We</w:t>
      </w:r>
      <w:r>
        <w:rPr>
          <w:spacing w:val="-8"/>
        </w:rPr>
        <w:t> </w:t>
      </w:r>
      <w:r>
        <w:rPr>
          <w:spacing w:val="-3"/>
        </w:rPr>
        <w:t>will</w:t>
      </w:r>
      <w:r>
        <w:rPr>
          <w:spacing w:val="-10"/>
        </w:rPr>
        <w:t> </w:t>
      </w:r>
      <w:r>
        <w:rPr>
          <w:spacing w:val="-3"/>
        </w:rPr>
        <w:t>take</w:t>
      </w:r>
      <w:r>
        <w:rPr>
          <w:spacing w:val="-9"/>
        </w:rPr>
        <w:t> </w:t>
      </w:r>
      <w:r>
        <w:rPr/>
        <w:t>a</w:t>
      </w:r>
      <w:r>
        <w:rPr>
          <w:spacing w:val="-10"/>
        </w:rPr>
        <w:t> </w:t>
      </w:r>
      <w:r>
        <w:rPr/>
        <w:t>few</w:t>
      </w:r>
      <w:r>
        <w:rPr>
          <w:spacing w:val="-10"/>
        </w:rPr>
        <w:t> </w:t>
      </w:r>
      <w:r>
        <w:rPr>
          <w:spacing w:val="-4"/>
        </w:rPr>
        <w:t>minutes</w:t>
      </w:r>
      <w:r>
        <w:rPr>
          <w:spacing w:val="-9"/>
        </w:rPr>
        <w:t> </w:t>
      </w:r>
      <w:r>
        <w:rPr/>
        <w:t>to</w:t>
      </w:r>
      <w:r>
        <w:rPr>
          <w:spacing w:val="-10"/>
        </w:rPr>
        <w:t> </w:t>
      </w:r>
      <w:r>
        <w:rPr>
          <w:spacing w:val="-3"/>
        </w:rPr>
        <w:t>examine</w:t>
      </w:r>
      <w:r>
        <w:rPr>
          <w:spacing w:val="-10"/>
        </w:rPr>
        <w:t> </w:t>
      </w:r>
      <w:r>
        <w:rPr>
          <w:spacing w:val="-3"/>
        </w:rPr>
        <w:t>this</w:t>
      </w:r>
      <w:r>
        <w:rPr>
          <w:spacing w:val="-9"/>
        </w:rPr>
        <w:t> </w:t>
      </w:r>
      <w:r>
        <w:rPr>
          <w:spacing w:val="-3"/>
        </w:rPr>
        <w:t>structure.</w:t>
      </w:r>
      <w:r>
        <w:rPr>
          <w:spacing w:val="-10"/>
        </w:rPr>
        <w:t> </w:t>
      </w:r>
      <w:r>
        <w:rPr>
          <w:spacing w:val="-3"/>
        </w:rPr>
        <w:t>Please </w:t>
      </w:r>
      <w:r>
        <w:rPr/>
        <w:t>do not climb on the mine faces; the rocks are extremely loose Note</w:t>
      </w:r>
      <w:r>
        <w:rPr>
          <w:spacing w:val="-8"/>
        </w:rPr>
        <w:t> </w:t>
      </w:r>
      <w:r>
        <w:rPr/>
        <w:t>the</w:t>
      </w:r>
      <w:r>
        <w:rPr>
          <w:spacing w:val="-6"/>
        </w:rPr>
        <w:t> </w:t>
      </w:r>
      <w:r>
        <w:rPr/>
        <w:t>numerous</w:t>
      </w:r>
      <w:r>
        <w:rPr>
          <w:spacing w:val="-7"/>
        </w:rPr>
        <w:t> </w:t>
      </w:r>
      <w:r>
        <w:rPr/>
        <w:t>cross</w:t>
      </w:r>
      <w:r>
        <w:rPr>
          <w:spacing w:val="-6"/>
        </w:rPr>
        <w:t> </w:t>
      </w:r>
      <w:r>
        <w:rPr/>
        <w:t>faults</w:t>
      </w:r>
      <w:r>
        <w:rPr>
          <w:spacing w:val="-6"/>
        </w:rPr>
        <w:t> </w:t>
      </w:r>
      <w:r>
        <w:rPr/>
        <w:t>that</w:t>
      </w:r>
      <w:r>
        <w:rPr>
          <w:spacing w:val="-7"/>
        </w:rPr>
        <w:t> </w:t>
      </w:r>
      <w:r>
        <w:rPr/>
        <w:t>cut</w:t>
      </w:r>
      <w:r>
        <w:rPr>
          <w:spacing w:val="-6"/>
        </w:rPr>
        <w:t> </w:t>
      </w:r>
      <w:r>
        <w:rPr/>
        <w:t>and</w:t>
      </w:r>
      <w:r>
        <w:rPr>
          <w:spacing w:val="-7"/>
        </w:rPr>
        <w:t> </w:t>
      </w:r>
      <w:r>
        <w:rPr/>
        <w:t>offset</w:t>
      </w:r>
      <w:r>
        <w:rPr>
          <w:spacing w:val="-6"/>
        </w:rPr>
        <w:t> </w:t>
      </w:r>
      <w:r>
        <w:rPr/>
        <w:t>the</w:t>
      </w:r>
      <w:r>
        <w:rPr>
          <w:spacing w:val="-6"/>
        </w:rPr>
        <w:t> </w:t>
      </w:r>
      <w:r>
        <w:rPr/>
        <w:t>deposit.</w:t>
      </w:r>
    </w:p>
    <w:p>
      <w:pPr>
        <w:spacing w:after="0" w:line="249" w:lineRule="auto"/>
        <w:jc w:val="both"/>
        <w:sectPr>
          <w:type w:val="continuous"/>
          <w:pgSz w:w="12240" w:h="15840"/>
          <w:pgMar w:top="920" w:bottom="280" w:left="0" w:right="0"/>
          <w:cols w:num="2" w:equalWidth="0">
            <w:col w:w="5984" w:space="40"/>
            <w:col w:w="6216"/>
          </w:cols>
        </w:sectPr>
      </w:pPr>
    </w:p>
    <w:p>
      <w:pPr>
        <w:pStyle w:val="BodyText"/>
      </w:pPr>
    </w:p>
    <w:p>
      <w:pPr>
        <w:pStyle w:val="BodyText"/>
      </w:pPr>
    </w:p>
    <w:p>
      <w:pPr>
        <w:pStyle w:val="BodyText"/>
        <w:spacing w:before="9"/>
        <w:rPr>
          <w:sz w:val="27"/>
        </w:rPr>
      </w:pPr>
    </w:p>
    <w:p>
      <w:pPr>
        <w:spacing w:line="300" w:lineRule="auto" w:before="96"/>
        <w:ind w:left="1204" w:right="10490" w:firstLine="40"/>
        <w:jc w:val="left"/>
        <w:rPr>
          <w:rFonts w:ascii="Arial"/>
          <w:sz w:val="19"/>
        </w:rPr>
      </w:pPr>
      <w:r>
        <w:rPr/>
        <w:pict>
          <v:group style="position:absolute;margin-left:88.164001pt;margin-top:-10.697963pt;width:453.95pt;height:180.95pt;mso-position-horizontal-relative:page;mso-position-vertical-relative:paragraph;z-index:251824128" coordorigin="1763,-214" coordsize="9079,3619">
            <v:shape style="position:absolute;left:1788;top:1209;width:6861;height:2152" coordorigin="1788,1210" coordsize="6861,2152" path="m7102,3347l6432,2346,5152,1556,4742,1406,4603,1385,4473,1370,4393,1326,4277,1271,4273,1270,4223,1271,4177,1240,4045,1210,3838,1228,3815,1231,3788,1240,3673,1228,3651,1238,3663,1215,3455,1239,3271,1263,3215,1287,3143,1327,3023,1327,2870,1295,2685,1288,2495,1315,2383,1327,2287,1343,2286,1345,2124,1345,2016,1312,1916,1307,1799,1299,1788,2305,1884,2209,1940,2129,2004,2017,2076,1905,2164,1753,2243,1594,2276,1473,2289,1443,3095,2039,3255,1855,3391,1679,3423,1639,3469,1563,3472,1566,3582,1756,3702,1926,3863,2081,4122,2236,4238,2303,4428,2476,4502,2516,4642,2597,4787,2758,4932,2867,5072,3027,5208,3158,5378,3362,7102,3347m8649,3324l8451,3184,8339,3324,8649,3324e" filled="true" fillcolor="#7f7f7f" stroked="false">
              <v:path arrowok="t"/>
              <v:fill type="solid"/>
            </v:shape>
            <v:shape style="position:absolute;left:8547;top:952;width:2176;height:1369" coordorigin="8547,952" coordsize="2176,1369" path="m10723,1880l10711,952,10499,1020,10339,1052,10259,1076,10139,1092,10075,1112,10011,1144,9927,1176,9883,1196,9839,1200,9719,1204,9567,1224,9523,1216,9423,1200,9367,1188,9199,1180,9139,1220,9079,1256,8999,1324,8939,1380,8863,1460,8795,1528,8727,1600,8619,1700,8579,1740,8547,1784,8547,1824,8563,1884,8591,1924,8615,1968,8659,2000,8695,2032,8739,2068,8803,2116,8847,2140,8871,2160,8939,2184,8959,2188,9039,2244,9135,2320,9211,2236,9319,2076,9423,1940,9491,1852,9655,1584,9719,1452,9771,1336,9807,1276,9743,1428,9775,1460,9851,1512,9923,1556,9999,1592,10064,1632,10099,1652,10115,1659,10123,1660,10140,1666,10166,1678,10189,1691,10199,1696,10335,1756,10443,1796,10547,1840,10580,1852,10598,1858,10607,1860,10615,1860,10637,1864,10674,1870,10723,1880e" filled="true" fillcolor="#d1d3d4" stroked="false">
              <v:path arrowok="t"/>
              <v:fill type="solid"/>
            </v:shape>
            <v:shape style="position:absolute;left:4758;top:789;width:5981;height:2548" coordorigin="4758,790" coordsize="5981,2548" path="m10739,3313l10723,2168,10579,2144,10371,2080,10195,2000,10003,1936,9811,1832,9579,1704,9467,1872,9355,2032,9227,2200,9115,2352,9043,2464,8974,2518,8846,2446,8782,2398,8678,2358,8550,2286,8473,2216,8382,2142,8302,2067,8222,1987,8174,1918,8121,1854,8094,1795,8094,1747,8137,1688,8225,1603,8323,1512,8409,1443,8470,1395,8510,1358,8595,1291,8638,1230,8681,1187,8718,1158,8702,1118,8606,1086,8371,960,8174,891,8038,814,7950,790,7894,790,7851,822,7678,864,7564,912,7446,966,7310,1003,7126,1062,6942,1112,6804,1147,6766,1158,6751,1163,6734,1168,6654,1190,6598,1206,6510,1246,6412,1278,6278,1310,6142,1334,5982,1366,5718,1366,5590,1371,5390,1390,5230,1390,4845,1395,4758,1400,4765,1419,4785,1454,4845,1535,4882,1563,4996,1608,5088,1660,5204,1708,5292,1760,5424,1904,5492,1928,5617,2036,5740,2120,5884,2256,5988,2348,6116,2444,6240,2528,6360,2601,6492,2713,6588,2817,6796,3025,6888,3121,6940,3193,7000,3269,7052,3337,7059,3337,8342,3326,8453,3186,8531,3241,8643,3329,10739,3313e" filled="true" fillcolor="#939598" stroked="false">
              <v:path arrowok="t"/>
              <v:fill type="solid"/>
            </v:shape>
            <v:shape style="position:absolute;left:8083;top:1133;width:2640;height:1403" coordorigin="8083,1134" coordsize="2640,1403" path="m9201,1171l9126,1158,9043,1155,8993,1147,8923,1134,8889,1163,8851,1184,8819,1230,8817,1240,8793,1248,8766,1251,8739,1230,8723,1184,8713,1160,8611,1260,8551,1324,8411,1440,8297,1534,8262,1563,8214,1614,8179,1643,8139,1672,8121,1691,8099,1731,8083,1763,8086,1795,8131,1870,8205,1972,8238,2008,8382,2147,8521,2264,8593,2315,8691,2374,8747,2395,8746,2385,8747,2382,8753,2387,8763,2400,8786,2422,8818,2447,8847,2467,8859,2475,8974,2536,9096,2382,9145,2320,9049,2259,8982,2206,8918,2176,8902,2168,8862,2147,8835,2139,8814,2126,8769,2096,8705,2040,8651,1990,8601,1947,8569,1902,8547,1846,8547,1790,8566,1744,8578,1734,8586,1727,8591,1722,8598,1715,8611,1703,8623,1693,8632,1686,8635,1683,8670,1648,8715,1606,8785,1536,8899,1427,8942,1382,8990,1334,9022,1299,9094,1254,9098,1251,9163,1206,9201,1171m10723,1888l10539,1832,10479,1805,10445,1790,10427,1785,10411,1784,10371,1772,10306,1744,10246,1717,10219,1704,10035,1608,9875,1528,9795,1472,9731,1432,9679,1556,9619,1656,9587,1704,9667,1760,9847,1840,9995,1920,10331,2056,10595,2144,10723,2168,10723,1888e" filled="true" fillcolor="#7f7f7f" stroked="false">
              <v:path arrowok="t"/>
              <v:fill type="solid"/>
            </v:shape>
            <v:shape style="position:absolute;left:2851;top:1446;width:250;height:151" coordorigin="2852,1446" coordsize="250,151" path="m2852,1446l2882,1586,3102,1596,3092,1466,2852,1446xe" filled="true" fillcolor="#ffffff" stroked="false">
              <v:path arrowok="t"/>
              <v:fill type="solid"/>
            </v:shape>
            <v:shape style="position:absolute;left:5531;top:1096;width:3992;height:257" coordorigin="5532,1096" coordsize="3992,257" path="m9523,1096l9483,1176m5564,1272l5532,1352e" filled="false" stroked="true" strokeweight=".5pt" strokecolor="#231f20">
              <v:path arrowok="t"/>
              <v:stroke dashstyle="solid"/>
            </v:shape>
            <v:shape style="position:absolute;left:1789;top:792;width:8942;height:2556" coordorigin="1789,792" coordsize="8942,2556" path="m1789,1299l1860,1304,1988,1312,2132,1344,2252,1352,2388,1336,2548,1304,2700,1288,2804,1288,2924,1304,3028,1320,3140,1320,3244,1272,3380,1248,3516,1232,3612,1224,3676,1224,3690,1229,3703,1232,3720,1236,3748,1240,3779,1242,3802,1239,3815,1235,3820,1232,3848,1228,3863,1225,3870,1224,3876,1224,3894,1223,3927,1220,3958,1218,3972,1216,4044,1208,4116,1224,4180,1240,4228,1272,4276,1272,4308,1296,4348,1312,4396,1328,4476,1320,4692,1320,4812,1336,5476,1336,5620,1328,5708,1328,5772,1336,5900,1328,6012,1320,6148,1296,6284,1272,6388,1256,6500,1216,6620,1200,6780,1160,6932,1120,7044,1088,7188,1048,7316,1000,7436,968,7556,912,7652,872,7787,840,7859,816,7883,792,7915,792,7971,808,8067,848,8155,888,8259,928,8371,968,8467,1016,8515,1024,8611,1048,8667,1064,8715,1160,8739,1232,8763,1256,8814,1246,8851,1184,8891,1168,8923,1136,8947,1120,9011,1120,9115,1128,9187,1136,9267,1144,9379,1144,9467,1160,9523,1144,9595,1168,9699,1176,9795,1176,9923,1152,10027,1128,10131,1096,10275,1072,10363,1048,10499,1024,10587,992,10659,968,10715,944m10731,1888l10555,1840,10379,1776,10219,1704,10027,1608,9899,1536,9803,1480,9731,1424m10731,2176l10595,2144,10443,2096,10315,2056,10195,2000,10019,1928,9867,1856,9747,1792,9651,1752,9595,1712m10067,1120l9963,1160,9875,1200,9779,1208,9619,1216,9499,1216,9379,1192,9267,1184,9131,1160,9003,1152,8923,1136m8697,1118l8611,1088,8542,1056,8478,1024m8715,1160l8579,1296,8419,1435,8270,1558,8195,1632,8126,1691,8105,1723,8083,1771,8094,1819,8142,1883,8222,1995,8313,2086,8537,2278,8670,2363,8771,2406,8851,2464,8974,2539m4382,1323l4476,1368,4604,1384,4756,1400,4916,1392,5324,1392,5516,1384,5708,1368,5844,1376,6004,1360,6132,1344,6228,1320,6332,1296,6436,1272,6516,1240,6564,1224,6620,1200m7058,3348l6940,3193,6812,3033,6660,2897,6540,2777,6412,2641,6300,2560,6248,2532,6220,2516,6203,2506,6188,2496,6162,2480,6131,2458,6103,2440,6092,2432,5988,2344,5852,2224,5768,2146,5722,2103,5696,2084,5676,2072,5647,2054,5613,2027,5580,1999,5556,1976,5527,1956,5487,1935,5451,1919,5436,1912,5316,1792,5228,1712,5176,1694,5148,1683,5131,1677,5116,1672,5088,1660,5051,1641,5018,1624,5004,1616,4943,1588,4910,1573,4891,1566,4876,1560,4856,1547,4835,1525,4818,1505,4812,1496,4756,1400e" filled="false" stroked="true" strokeweight=".3pt" strokecolor="#231f20">
              <v:path arrowok="t"/>
              <v:stroke dashstyle="solid"/>
            </v:shape>
            <v:shape style="position:absolute;left:6387;top:968;width:2320;height:2321" coordorigin="6388,968" coordsize="2320,2321" path="m7316,1000l6908,1232,6652,1336,6532,1384,6436,1432,6388,1488,6388,1536,6444,1640,6556,1768,6780,1944,6996,2120,7148,2288,7236,2384,7316,2528,7385,2626,7424,2679,7444,2704,7460,2721,7496,2751,7553,2794,7605,2832,7628,2849,7811,2969,8035,3097,8195,3209,8307,3289m8371,968l8099,1216,7931,1328,7747,1440,7604,1504,7589,1523,7579,1535,7566,1546,7548,1560,7524,1578,7504,1593,7489,1604,7484,1608,7460,1640,7452,1688,7468,1728,7468,1743,7471,1752,7478,1762,7492,1776,7511,1793,7532,1808,7552,1824,7572,1840,7593,1860,7619,1883,7645,1907,7669,1930,7690,1954,7712,1982,7733,2011,7750,2035,7764,2054,7775,2069,7783,2078,7786,2082,7821,2131,7847,2161,7875,2196,7898,2226,7907,2238,8011,2336,8049,2378,8070,2402,8085,2417,8099,2432,8126,2459,8160,2493,8191,2524,8203,2536,8347,2657,8385,2685,8408,2703,8427,2717,8451,2737,8508,2773,8594,2821,8673,2863,8707,2881e" filled="false" stroked="true" strokeweight=".3pt" strokecolor="#231f20">
              <v:path arrowok="t"/>
              <v:stroke dashstyle="longdash"/>
            </v:shape>
            <v:shape style="position:absolute;left:1791;top:1205;width:8052;height:2188" coordorigin="1792,1206" coordsize="8052,2188" path="m1792,2296l1860,2219,1897,2176,1945,2102,2015,1974,2169,1707,2244,1531,2297,1355,2279,1396m3676,1224l3612,1328,3524,1472,3420,1648,3284,1816,3156,1976,3028,2152,2908,2312,2740,2520,2556,2761,2388,2937,2132,3177,1916,3393m9843,1206l9763,1368,9675,1560,9499,1848,9243,2184,9067,2432,8875,2657,8603,3001,8371,3281,8321,3340e" filled="false" stroked="true" strokeweight="1pt" strokecolor="#231f20">
              <v:path arrowok="t"/>
              <v:stroke dashstyle="solid"/>
            </v:shape>
            <v:shape style="position:absolute;left:8451;top:3184;width:176;height:125" coordorigin="8451,3185" coordsize="176,125" path="m8614,3309l8627,3305,8451,3185e" filled="false" stroked="true" strokeweight=".3pt" strokecolor="#231f20">
              <v:path arrowok="t"/>
              <v:stroke dashstyle="solid"/>
            </v:shape>
            <v:shape style="position:absolute;left:8547;top:1176;width:656;height:1153" coordorigin="8547,1176" coordsize="656,1153" path="m9203,1176l9027,1296,8683,1640,8579,1736,8555,1784,8547,1824,8555,1872,8587,1936,8659,2000,8747,2080,8875,2160,8963,2192,9027,2240,9147,2328e" filled="false" stroked="true" strokeweight=".3pt" strokecolor="#231f20">
              <v:path arrowok="t"/>
              <v:stroke dashstyle="dash"/>
            </v:shape>
            <v:shape style="position:absolute;left:1794;top:432;width:8946;height:2952" coordorigin="1794,433" coordsize="8946,2952" path="m1804,494l1794,3385,10739,3313,10721,433e" filled="false" stroked="true" strokeweight="2pt" strokecolor="#231f20">
              <v:path arrowok="t"/>
              <v:stroke dashstyle="solid"/>
            </v:shape>
            <v:shape style="position:absolute;left:4675;top:176;width:2496;height:1145" coordorigin="4676,176" coordsize="2496,1145" path="m4692,1320l4676,1232,4676,1120,4932,960,5016,932,5064,914,5094,899,5124,880,5171,849,5230,812,5279,781,5300,768,5620,672,5696,650,5776,616,5849,582,5908,560,5977,543,6068,522,6146,504,6180,496,6301,431,6370,398,6411,386,6452,384,6499,380,6563,368,6639,346,6726,314,6820,272,6942,223,7056,194,7139,180,7172,176e" filled="false" stroked="true" strokeweight=".3pt" strokecolor="#231f20">
              <v:path arrowok="t"/>
              <v:stroke dashstyle="dash"/>
            </v:shape>
            <v:shape style="position:absolute;left:2270;top:1450;width:838;height:609" coordorigin="2271,1451" coordsize="838,609" path="m2271,1451l2479,1600,2623,1718,2815,1846,2980,1963,3108,2059e" filled="false" stroked="true" strokeweight=".3pt" strokecolor="#231f20">
              <v:path arrowok="t"/>
              <v:stroke dashstyle="solid"/>
            </v:shape>
            <v:line style="position:absolute" from="1772,2800" to="1939,2800" stroked="true" strokeweight="2.124pt" strokecolor="#231f20">
              <v:stroke dashstyle="solid"/>
            </v:line>
            <v:line style="position:absolute" from="1763,2222" to="1937,2222" stroked="true" strokeweight="2.066pt" strokecolor="#231f20">
              <v:stroke dashstyle="solid"/>
            </v:line>
            <v:line style="position:absolute" from="1787,1641" to="1904,1641" stroked="true" strokeweight="2pt" strokecolor="#231f20">
              <v:stroke dashstyle="solid"/>
            </v:line>
            <v:line style="position:absolute" from="1769,1070" to="1944,1070" stroked="true" strokeweight="2.125pt" strokecolor="#231f20">
              <v:stroke dashstyle="solid"/>
            </v:line>
            <v:line style="position:absolute" from="1787,494" to="1922,494" stroked="true" strokeweight="2pt" strokecolor="#231f20">
              <v:stroke dashstyle="solid"/>
            </v:line>
            <v:shape style="position:absolute;left:10661;top:2744;width:83;height:2" coordorigin="10661,2745" coordsize="83,2" path="m10661,2747l10743,2745,10661,2747xe" filled="false" stroked="true" strokeweight="2pt" strokecolor="#231f20">
              <v:path arrowok="t"/>
              <v:stroke dashstyle="dash"/>
            </v:shape>
            <v:line style="position:absolute" from="10631,2169" to="10755,2169" stroked="true" strokeweight="2.067pt" strokecolor="#231f20">
              <v:stroke dashstyle="dash"/>
            </v:line>
            <v:line style="position:absolute" from="10715,1576" to="10655,1576" stroked="true" strokeweight="2pt" strokecolor="#231f20">
              <v:stroke dashstyle="dash"/>
            </v:line>
            <v:line style="position:absolute" from="10715,1006" to="10661,1006" stroked="true" strokeweight="2pt" strokecolor="#231f20">
              <v:stroke dashstyle="solid"/>
            </v:line>
            <v:line style="position:absolute" from="10615,432" to="10731,432" stroked="true" strokeweight="2.2pt" strokecolor="#231f20">
              <v:stroke dashstyle="solid"/>
            </v:line>
            <v:shape style="position:absolute;left:2315;top:-32;width:7764;height:1345" coordorigin="2316,-32" coordsize="7764,1345" path="m9563,932l9503,960,9427,996,9359,1044,9279,1092,9223,1148m9851,1176l9907,1092,9983,952,10031,836,10079,744m2316,1312l2372,1096,2476,688,2508,536m3708,1176l3932,728,4084,328,4204,-32e" filled="false" stroked="true" strokeweight="1pt" strokecolor="#231f20">
              <v:path arrowok="t"/>
              <v:stroke dashstyle="dash"/>
            </v:shape>
            <v:shape style="position:absolute;left:8739;top:920;width:176;height:201" coordorigin="8739,920" coordsize="176,201" path="m8739,1120l8819,1008,8915,920e" filled="false" stroked="true" strokeweight=".3pt" strokecolor="#231f20">
              <v:path arrowok="t"/>
              <v:stroke dashstyle="dash"/>
            </v:shape>
            <v:shape style="position:absolute;left:2443;top:-204;width:5132;height:1349" coordorigin="2444,-204" coordsize="5132,1349" path="m3708,1144l3540,1120,3196,1040,3004,984,2748,912,2444,816m4148,192l4304,180,4692,176,5060,140,5392,120,5796,84,6044,52,6360,0,6652,-40,6992,-84,7136,-112,7372,-160,7575,-204e" filled="false" stroked="true" strokeweight="1pt" strokecolor="#231f20">
              <v:path arrowok="t"/>
              <v:stroke dashstyle="dash"/>
            </v:shape>
            <v:shape style="position:absolute;left:1979;top:32;width:2936;height:2497" coordorigin="1980,32" coordsize="2936,2497" path="m4596,112l4892,80,4812,32m4916,216l4596,240,4676,280m2884,2232l2716,2440,2716,2376m2812,2528l2988,2312,2980,2384m2100,1736l1996,1920,1980,1864m2076,1976l2188,1784,2196,1856e" filled="false" stroked="true" strokeweight="1pt" strokecolor="#231f20">
              <v:path arrowok="t"/>
              <v:stroke dashstyle="solid"/>
            </v:shape>
            <v:shape style="position:absolute;left:8923;top:2136;width:1792;height:1065" coordorigin="8923,2136" coordsize="1792,1065" path="m9283,2136l9571,2280,9787,2376,10283,2560,10587,2633,10715,2681m8923,2665l9113,2748,9213,2791,9256,2806,9275,2809,9358,2839,9516,2905,9670,2971,9739,3001,10171,3121,10483,3185,10707,3201e" filled="false" stroked="true" strokeweight=".3pt" strokecolor="#231f20">
              <v:path arrowok="t"/>
              <v:stroke dashstyle="longdash"/>
            </v:shape>
            <v:shape style="position:absolute;left:2821;top:884;width:340;height:197" coordorigin="2822,885" coordsize="340,197" path="m2835,885l3162,975,3112,901m3149,1081l2822,988,2865,1055e" filled="false" stroked="true" strokeweight="1pt" strokecolor="#231f20">
              <v:path arrowok="t"/>
              <v:stroke dashstyle="solid"/>
            </v:shape>
            <v:shape style="position:absolute;left:1781;top:-209;width:194;height:269" type="#_x0000_t202" filled="false" stroked="false">
              <v:textbox inset="0,0,0,0">
                <w:txbxContent>
                  <w:p>
                    <w:pPr>
                      <w:spacing w:line="268" w:lineRule="exact" w:before="0"/>
                      <w:ind w:left="0" w:right="0" w:firstLine="0"/>
                      <w:jc w:val="left"/>
                      <w:rPr>
                        <w:rFonts w:ascii="Arial"/>
                        <w:b/>
                        <w:sz w:val="24"/>
                      </w:rPr>
                    </w:pPr>
                    <w:r>
                      <w:rPr>
                        <w:rFonts w:ascii="Arial"/>
                        <w:b/>
                        <w:color w:val="231F20"/>
                        <w:w w:val="99"/>
                        <w:sz w:val="24"/>
                      </w:rPr>
                      <w:t>B</w:t>
                    </w:r>
                  </w:p>
                </w:txbxContent>
              </v:textbox>
              <w10:wrap type="none"/>
            </v:shape>
            <v:shape style="position:absolute;left:10591;top:-209;width:251;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B'</w:t>
                    </w:r>
                  </w:p>
                </w:txbxContent>
              </v:textbox>
              <w10:wrap type="none"/>
            </v:shape>
            <v:shape style="position:absolute;left:7499;top:412;width:2010;height:423" type="#_x0000_t202" filled="false" stroked="false">
              <v:textbox inset="0,0,0,0">
                <w:txbxContent>
                  <w:p>
                    <w:pPr>
                      <w:spacing w:line="209" w:lineRule="exact" w:before="0"/>
                      <w:ind w:left="0" w:right="0" w:firstLine="0"/>
                      <w:jc w:val="left"/>
                      <w:rPr>
                        <w:rFonts w:ascii="Arial"/>
                        <w:sz w:val="19"/>
                      </w:rPr>
                    </w:pPr>
                    <w:r>
                      <w:rPr>
                        <w:rFonts w:ascii="Arial"/>
                        <w:color w:val="231F20"/>
                        <w:sz w:val="19"/>
                      </w:rPr>
                      <w:t>Dare Peak</w:t>
                    </w:r>
                  </w:p>
                  <w:p>
                    <w:pPr>
                      <w:spacing w:line="213" w:lineRule="exact" w:before="0"/>
                      <w:ind w:left="879" w:right="0" w:firstLine="0"/>
                      <w:jc w:val="left"/>
                      <w:rPr>
                        <w:rFonts w:ascii="Arial"/>
                        <w:sz w:val="19"/>
                      </w:rPr>
                    </w:pPr>
                    <w:r>
                      <w:rPr>
                        <w:rFonts w:ascii="Arial"/>
                        <w:color w:val="231F20"/>
                        <w:sz w:val="19"/>
                      </w:rPr>
                      <w:t>Simplot Mine</w:t>
                    </w:r>
                  </w:p>
                </w:txbxContent>
              </v:textbox>
              <w10:wrap type="none"/>
            </v:shape>
            <v:shape style="position:absolute;left:9531;top:906;width:234;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Qu</w:t>
                    </w:r>
                  </w:p>
                </w:txbxContent>
              </v:textbox>
              <w10:wrap type="none"/>
            </v:shape>
            <v:shape style="position:absolute;left:5499;top:1090;width:234;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Qu</w:t>
                    </w:r>
                  </w:p>
                </w:txbxContent>
              </v:textbox>
              <w10:wrap type="none"/>
            </v:shape>
            <v:shape style="position:absolute;left:2881;top:1436;width:233;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Tu</w:t>
                    </w:r>
                  </w:p>
                </w:txbxContent>
              </v:textbox>
              <w10:wrap type="none"/>
            </v:shape>
            <v:shape style="position:absolute;left:10195;top:1330;width:233;height:179" type="#_x0000_t202" filled="false" stroked="false">
              <v:textbox inset="0,0,0,0">
                <w:txbxContent>
                  <w:p>
                    <w:pPr>
                      <w:spacing w:line="179" w:lineRule="exact" w:before="0"/>
                      <w:ind w:left="0" w:right="0" w:firstLine="0"/>
                      <w:jc w:val="left"/>
                      <w:rPr>
                        <w:rFonts w:ascii="Arial"/>
                        <w:sz w:val="16"/>
                      </w:rPr>
                    </w:pPr>
                    <w:r>
                      <w:rPr>
                        <w:rFonts w:ascii="Arial"/>
                        <w:color w:val="231F20"/>
                        <w:spacing w:val="-62"/>
                        <w:w w:val="99"/>
                        <w:sz w:val="16"/>
                      </w:rPr>
                      <w:t>T</w:t>
                    </w:r>
                    <w:r>
                      <w:rPr>
                        <w:rFonts w:ascii="Arial"/>
                        <w:b/>
                        <w:color w:val="231F20"/>
                        <w:spacing w:val="-8"/>
                        <w:w w:val="103"/>
                        <w:sz w:val="11"/>
                      </w:rPr>
                      <w:t>R</w:t>
                    </w:r>
                    <w:r>
                      <w:rPr>
                        <w:rFonts w:ascii="Arial"/>
                        <w:color w:val="231F20"/>
                        <w:spacing w:val="12"/>
                        <w:w w:val="99"/>
                        <w:sz w:val="16"/>
                      </w:rPr>
                      <w:t>u</w:t>
                    </w:r>
                  </w:p>
                </w:txbxContent>
              </v:textbox>
              <w10:wrap type="none"/>
            </v:shape>
            <v:shape style="position:absolute;left:8283;top:1666;width:216;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Pp</w:t>
                    </w:r>
                  </w:p>
                </w:txbxContent>
              </v:textbox>
              <w10:wrap type="none"/>
            </v:shape>
            <v:shape style="position:absolute;left:8955;top:1618;width:233;height:179" type="#_x0000_t202" filled="false" stroked="false">
              <v:textbox inset="0,0,0,0">
                <w:txbxContent>
                  <w:p>
                    <w:pPr>
                      <w:spacing w:line="179" w:lineRule="exact" w:before="0"/>
                      <w:ind w:left="0" w:right="0" w:firstLine="0"/>
                      <w:jc w:val="left"/>
                      <w:rPr>
                        <w:rFonts w:ascii="Arial"/>
                        <w:sz w:val="16"/>
                      </w:rPr>
                    </w:pPr>
                    <w:r>
                      <w:rPr>
                        <w:rFonts w:ascii="Arial"/>
                        <w:color w:val="231F20"/>
                        <w:spacing w:val="-59"/>
                        <w:w w:val="99"/>
                        <w:sz w:val="16"/>
                      </w:rPr>
                      <w:t>T</w:t>
                    </w:r>
                    <w:r>
                      <w:rPr>
                        <w:rFonts w:ascii="Arial"/>
                        <w:b/>
                        <w:color w:val="231F20"/>
                        <w:spacing w:val="-11"/>
                        <w:w w:val="103"/>
                        <w:sz w:val="11"/>
                      </w:rPr>
                      <w:t>R</w:t>
                    </w:r>
                    <w:r>
                      <w:rPr>
                        <w:rFonts w:ascii="Arial"/>
                        <w:color w:val="231F20"/>
                        <w:spacing w:val="12"/>
                        <w:w w:val="99"/>
                        <w:sz w:val="16"/>
                      </w:rPr>
                      <w:t>u</w:t>
                    </w:r>
                  </w:p>
                </w:txbxContent>
              </v:textbox>
              <w10:wrap type="none"/>
            </v:shape>
            <v:shape style="position:absolute;left:10147;top:1746;width:216;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Pp</w:t>
                    </w:r>
                  </w:p>
                </w:txbxContent>
              </v:textbox>
              <w10:wrap type="none"/>
            </v:shape>
            <v:shape style="position:absolute;left:7347;top:2154;width:349;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shd w:fill="FFFFFF" w:color="auto" w:val="clear"/>
                      </w:rPr>
                      <w:t>PPw</w:t>
                    </w:r>
                  </w:p>
                </w:txbxContent>
              </v:textbox>
              <w10:wrap type="none"/>
            </v:shape>
            <v:shape style="position:absolute;left:5227;top:2474;width:367;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Mmc</w:t>
                    </w:r>
                  </w:p>
                </w:txbxContent>
              </v:textbox>
              <w10:wrap type="none"/>
            </v:shape>
            <v:shape style="position:absolute;left:9459;top:2498;width:349;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shd w:fill="FFFFFF" w:color="auto" w:val="clear"/>
                      </w:rPr>
                      <w:t>PPw</w:t>
                    </w:r>
                  </w:p>
                </w:txbxContent>
              </v:textbox>
              <w10:wrap type="none"/>
            </v:shape>
            <v:shape style="position:absolute;left:2996;top:2658;width:1283;height:369" type="#_x0000_t202" filled="false" stroked="false">
              <v:textbox inset="0,0,0,0">
                <w:txbxContent>
                  <w:p>
                    <w:pPr>
                      <w:spacing w:line="247" w:lineRule="auto" w:before="0"/>
                      <w:ind w:left="241" w:right="1" w:hanging="242"/>
                      <w:jc w:val="left"/>
                      <w:rPr>
                        <w:rFonts w:ascii="Arial"/>
                        <w:sz w:val="16"/>
                      </w:rPr>
                    </w:pPr>
                    <w:r>
                      <w:rPr>
                        <w:rFonts w:ascii="Arial"/>
                        <w:color w:val="231F20"/>
                        <w:sz w:val="16"/>
                      </w:rPr>
                      <w:t>Mississippian and older rocks</w:t>
                    </w:r>
                  </w:p>
                </w:txbxContent>
              </v:textbox>
              <w10:wrap type="none"/>
            </v:shape>
            <w10:wrap type="none"/>
          </v:group>
        </w:pict>
      </w:r>
      <w:r>
        <w:rPr/>
        <w:pict>
          <v:shape style="position:absolute;margin-left:294.053101pt;margin-top:-8.140752pt;width:19.7pt;height:9.4pt;mso-position-horizontal-relative:page;mso-position-vertical-relative:paragraph;z-index:251832320;rotation:352" type="#_x0000_t136" fillcolor="#231f20" stroked="f">
            <o:extrusion v:ext="view" autorotationcenter="t"/>
            <v:textpath style="font-family:&quot;Arial&quot;;font-size:9pt;v-text-kern:t;mso-text-shadow:auto" string="m t"/>
            <w10:wrap type="none"/>
          </v:shape>
        </w:pict>
      </w:r>
      <w:r>
        <w:rPr/>
        <w:pict>
          <v:shape style="position:absolute;margin-left:323.048309pt;margin-top:-10.977092pt;width:5.25pt;height:9.4pt;mso-position-horizontal-relative:page;mso-position-vertical-relative:paragraph;z-index:251833344;rotation:353" type="#_x0000_t136" fillcolor="#231f20" stroked="f">
            <o:extrusion v:ext="view" autorotationcenter="t"/>
            <v:textpath style="font-family:&quot;Arial&quot;;font-size:9pt;v-text-kern:t;mso-text-shadow:auto" string="u"/>
            <w10:wrap type="none"/>
          </v:shape>
        </w:pict>
      </w:r>
      <w:r>
        <w:rPr/>
        <w:pict>
          <v:shape style="position:absolute;margin-left:314.111115pt;margin-top:-10.172891pt;width:9.1pt;height:9.4pt;mso-position-horizontal-relative:page;mso-position-vertical-relative:paragraph;z-index:251834368;rotation:354" type="#_x0000_t136" fillcolor="#231f20" stroked="f">
            <o:extrusion v:ext="view" autorotationcenter="t"/>
            <v:textpath style="font-family:&quot;Arial&quot;;font-size:9pt;v-text-kern:t;mso-text-shadow:auto" string="hr"/>
            <w10:wrap type="none"/>
          </v:shape>
        </w:pict>
      </w:r>
      <w:r>
        <w:rPr/>
        <w:pict>
          <v:shape style="position:absolute;margin-left:288.753693pt;margin-top:-6.36493pt;width:5.25pt;height:9.4pt;mso-position-horizontal-relative:page;mso-position-vertical-relative:paragraph;z-index:251835392;rotation:354" type="#_x0000_t136" fillcolor="#231f20" stroked="f">
            <o:extrusion v:ext="view" autorotationcenter="t"/>
            <v:textpath style="font-family:&quot;Arial&quot;;font-size:9pt;v-text-kern:t;mso-text-shadow:auto" string="a"/>
            <w10:wrap type="none"/>
          </v:shape>
        </w:pict>
      </w:r>
      <w:r>
        <w:rPr/>
        <w:pict>
          <v:shape style="position:absolute;margin-left:328.800690pt;margin-top:-11.705613pt;width:4.7pt;height:9.4pt;mso-position-horizontal-relative:page;mso-position-vertical-relative:paragraph;z-index:251836416;rotation:356" type="#_x0000_t136" fillcolor="#231f20" stroked="f">
            <o:extrusion v:ext="view" autorotationcenter="t"/>
            <v:textpath style="font-family:&quot;Arial&quot;;font-size:9pt;v-text-kern:t;mso-text-shadow:auto" string="s"/>
            <w10:wrap type="none"/>
          </v:shape>
        </w:pict>
      </w:r>
      <w:r>
        <w:rPr/>
        <w:pict>
          <v:shape style="position:absolute;margin-left:280.221161pt;margin-top:-5.672711pt;width:8.4pt;height:9.4pt;mso-position-horizontal-relative:page;mso-position-vertical-relative:paragraph;z-index:251837440;rotation:356" type="#_x0000_t136" fillcolor="#231f20" stroked="f">
            <o:extrusion v:ext="view" autorotationcenter="t"/>
            <v:textpath style="font-family:&quot;Arial&quot;;font-size:9pt;v-text-kern:t;mso-text-shadow:auto" string="tn"/>
            <w10:wrap type="none"/>
          </v:shape>
        </w:pict>
      </w:r>
      <w:r>
        <w:rPr/>
        <w:pict>
          <v:shape style="position:absolute;margin-left:333.914124pt;margin-top:-11.978969pt;width:2.6pt;height:9.4pt;mso-position-horizontal-relative:page;mso-position-vertical-relative:paragraph;z-index:251838464;rotation:357" type="#_x0000_t136" fillcolor="#231f20" stroked="f">
            <o:extrusion v:ext="view" autorotationcenter="t"/>
            <v:textpath style="font-family:&quot;Arial&quot;;font-size:9pt;v-text-kern:t;mso-text-shadow:auto" string="t"/>
            <w10:wrap type="none"/>
          </v:shape>
        </w:pict>
      </w:r>
      <w:r>
        <w:rPr/>
        <w:pict>
          <v:shape style="position:absolute;margin-left:274.901367pt;margin-top:-5.156157pt;width:5.25pt;height:9.4pt;mso-position-horizontal-relative:page;mso-position-vertical-relative:paragraph;z-index:251839488;rotation:357" type="#_x0000_t136" fillcolor="#231f20" stroked="f">
            <o:extrusion v:ext="view" autorotationcenter="t"/>
            <v:textpath style="font-family:&quot;Arial&quot;;font-size:9pt;v-text-kern:t;mso-text-shadow:auto" string="u"/>
            <w10:wrap type="none"/>
          </v:shape>
        </w:pict>
      </w:r>
      <w:r>
        <w:rPr/>
        <w:pict>
          <v:shape style="position:absolute;margin-left:268.278656pt;margin-top:-4.930987pt;width:6.45pt;height:9.4pt;mso-position-horizontal-relative:page;mso-position-vertical-relative:paragraph;z-index:251840512;rotation:359" type="#_x0000_t136" fillcolor="#231f20" stroked="f">
            <o:extrusion v:ext="view" autorotationcenter="t"/>
            <v:textpath style="font-family:&quot;Arial&quot;;font-size:9pt;v-text-kern:t;mso-text-shadow:auto" string="P"/>
            <w10:wrap type="none"/>
          </v:shape>
        </w:pict>
      </w:r>
      <w:r>
        <w:rPr>
          <w:rFonts w:ascii="Arial"/>
          <w:color w:val="231F20"/>
          <w:sz w:val="19"/>
        </w:rPr>
        <w:t>FEET 7,000</w:t>
      </w:r>
    </w:p>
    <w:p>
      <w:pPr>
        <w:pStyle w:val="BodyText"/>
        <w:spacing w:before="3"/>
        <w:rPr>
          <w:rFonts w:ascii="Arial"/>
          <w:sz w:val="26"/>
        </w:rPr>
      </w:pPr>
    </w:p>
    <w:p>
      <w:pPr>
        <w:spacing w:before="0"/>
        <w:ind w:left="1204" w:right="0" w:firstLine="0"/>
        <w:jc w:val="left"/>
        <w:rPr>
          <w:rFonts w:ascii="Arial"/>
          <w:sz w:val="19"/>
        </w:rPr>
      </w:pPr>
      <w:r>
        <w:rPr>
          <w:rFonts w:ascii="Arial"/>
          <w:color w:val="231F20"/>
          <w:sz w:val="19"/>
        </w:rPr>
        <w:t>6,000</w:t>
      </w:r>
    </w:p>
    <w:p>
      <w:pPr>
        <w:pStyle w:val="BodyText"/>
        <w:spacing w:before="3"/>
        <w:rPr>
          <w:rFonts w:ascii="Arial"/>
          <w:sz w:val="28"/>
        </w:rPr>
      </w:pPr>
    </w:p>
    <w:p>
      <w:pPr>
        <w:spacing w:before="0"/>
        <w:ind w:left="1204" w:right="0" w:firstLine="0"/>
        <w:jc w:val="left"/>
        <w:rPr>
          <w:rFonts w:ascii="Arial"/>
          <w:sz w:val="19"/>
        </w:rPr>
      </w:pPr>
      <w:r>
        <w:rPr>
          <w:rFonts w:ascii="Arial"/>
          <w:color w:val="231F20"/>
          <w:sz w:val="19"/>
        </w:rPr>
        <w:t>5,000</w:t>
      </w:r>
    </w:p>
    <w:p>
      <w:pPr>
        <w:pStyle w:val="BodyText"/>
        <w:rPr>
          <w:rFonts w:ascii="Arial"/>
        </w:rPr>
      </w:pPr>
    </w:p>
    <w:p>
      <w:pPr>
        <w:spacing w:before="152"/>
        <w:ind w:left="1212" w:right="0" w:firstLine="0"/>
        <w:jc w:val="left"/>
        <w:rPr>
          <w:rFonts w:ascii="Arial"/>
          <w:sz w:val="19"/>
        </w:rPr>
      </w:pPr>
      <w:r>
        <w:rPr>
          <w:rFonts w:ascii="Arial"/>
          <w:color w:val="231F20"/>
          <w:sz w:val="19"/>
        </w:rPr>
        <w:t>4,000</w:t>
      </w:r>
    </w:p>
    <w:p>
      <w:pPr>
        <w:pStyle w:val="BodyText"/>
        <w:rPr>
          <w:rFonts w:ascii="Arial"/>
        </w:rPr>
      </w:pPr>
    </w:p>
    <w:p>
      <w:pPr>
        <w:spacing w:before="136"/>
        <w:ind w:left="1204" w:right="0" w:firstLine="0"/>
        <w:jc w:val="left"/>
        <w:rPr>
          <w:rFonts w:ascii="Arial"/>
          <w:sz w:val="19"/>
        </w:rPr>
      </w:pPr>
      <w:r>
        <w:rPr>
          <w:rFonts w:ascii="Arial"/>
          <w:color w:val="231F20"/>
          <w:sz w:val="19"/>
        </w:rPr>
        <w:t>3,000</w:t>
      </w:r>
    </w:p>
    <w:p>
      <w:pPr>
        <w:pStyle w:val="BodyText"/>
        <w:spacing w:before="4"/>
        <w:rPr>
          <w:rFonts w:ascii="Arial"/>
          <w:sz w:val="21"/>
        </w:rPr>
      </w:pPr>
    </w:p>
    <w:p>
      <w:pPr>
        <w:spacing w:before="96"/>
        <w:ind w:left="1212" w:right="0" w:firstLine="0"/>
        <w:jc w:val="left"/>
        <w:rPr>
          <w:rFonts w:ascii="Arial"/>
          <w:sz w:val="19"/>
        </w:rPr>
      </w:pPr>
      <w:r>
        <w:rPr>
          <w:rFonts w:ascii="Arial"/>
          <w:color w:val="231F20"/>
          <w:sz w:val="19"/>
        </w:rPr>
        <w:t>2,000</w:t>
      </w:r>
    </w:p>
    <w:p>
      <w:pPr>
        <w:pStyle w:val="Heading7"/>
        <w:ind w:left="895"/>
      </w:pPr>
      <w:r>
        <w:rPr>
          <w:color w:val="231F20"/>
        </w:rPr>
        <w:t>EXPLANATION</w:t>
      </w:r>
    </w:p>
    <w:p>
      <w:pPr>
        <w:pStyle w:val="BodyText"/>
        <w:spacing w:before="9"/>
        <w:rPr>
          <w:rFonts w:ascii="Arial"/>
          <w:b/>
          <w:sz w:val="14"/>
        </w:rPr>
      </w:pPr>
    </w:p>
    <w:p>
      <w:pPr>
        <w:spacing w:after="0"/>
        <w:rPr>
          <w:rFonts w:ascii="Arial"/>
          <w:sz w:val="14"/>
        </w:rPr>
        <w:sectPr>
          <w:headerReference w:type="even" r:id="rId45"/>
          <w:pgSz w:w="12240" w:h="15840"/>
          <w:pgMar w:header="655" w:footer="0" w:top="920" w:bottom="280" w:left="0" w:right="0"/>
        </w:sectPr>
      </w:pPr>
    </w:p>
    <w:p>
      <w:pPr>
        <w:spacing w:before="95"/>
        <w:ind w:left="0" w:right="0" w:firstLine="0"/>
        <w:jc w:val="right"/>
        <w:rPr>
          <w:rFonts w:ascii="Arial"/>
          <w:sz w:val="16"/>
        </w:rPr>
      </w:pPr>
      <w:r>
        <w:rPr/>
        <w:pict>
          <v:shape style="position:absolute;margin-left:160.460999pt;margin-top:1.156896pt;width:22.7pt;height:17.05pt;mso-position-horizontal-relative:page;mso-position-vertical-relative:paragraph;z-index:251831296" type="#_x0000_t202" filled="true" fillcolor="#7f7f7f" stroked="true" strokeweight=".5pt" strokecolor="#231f20">
            <v:textbox inset="0,0,0,0">
              <w:txbxContent>
                <w:p>
                  <w:pPr>
                    <w:spacing w:before="54"/>
                    <w:ind w:left="120" w:right="0" w:firstLine="0"/>
                    <w:jc w:val="left"/>
                    <w:rPr>
                      <w:rFonts w:ascii="Arial"/>
                      <w:b/>
                      <w:sz w:val="16"/>
                    </w:rPr>
                  </w:pPr>
                  <w:r>
                    <w:rPr>
                      <w:rFonts w:ascii="Arial"/>
                      <w:b/>
                      <w:color w:val="231F20"/>
                      <w:sz w:val="16"/>
                    </w:rPr>
                    <w:t>Tu</w:t>
                  </w:r>
                </w:p>
              </w:txbxContent>
            </v:textbox>
            <v:fill type="solid"/>
            <v:stroke dashstyle="solid"/>
            <w10:wrap type="none"/>
          </v:shape>
        </w:pict>
      </w:r>
      <w:r>
        <w:rPr>
          <w:rFonts w:ascii="Arial"/>
          <w:color w:val="231F20"/>
          <w:sz w:val="16"/>
        </w:rPr>
        <w:t>Miocene rocks</w:t>
      </w:r>
    </w:p>
    <w:p>
      <w:pPr>
        <w:spacing w:before="112"/>
        <w:ind w:left="954" w:right="0" w:firstLine="0"/>
        <w:jc w:val="left"/>
        <w:rPr>
          <w:rFonts w:ascii="Arial"/>
          <w:sz w:val="16"/>
        </w:rPr>
      </w:pPr>
      <w:r>
        <w:rPr/>
        <w:br w:type="column"/>
      </w:r>
      <w:r>
        <w:rPr>
          <w:rFonts w:ascii="Arial"/>
          <w:color w:val="231F20"/>
          <w:sz w:val="16"/>
        </w:rPr>
        <w:t>Triassic rocks</w:t>
      </w:r>
    </w:p>
    <w:p>
      <w:pPr>
        <w:spacing w:before="156"/>
        <w:ind w:left="954" w:right="0" w:firstLine="0"/>
        <w:jc w:val="left"/>
        <w:rPr>
          <w:rFonts w:ascii="Arial"/>
          <w:sz w:val="16"/>
        </w:rPr>
      </w:pPr>
      <w:r>
        <w:rPr/>
        <w:pict>
          <v:group style="position:absolute;margin-left:266.572998pt;margin-top:-14.534216pt;width:23.2pt;height:34.550pt;mso-position-horizontal-relative:page;mso-position-vertical-relative:paragraph;z-index:251830272" coordorigin="5331,-291" coordsize="464,691">
            <v:shape style="position:absolute;left:5336;top:54;width:454;height:341" type="#_x0000_t202" filled="true" fillcolor="#7f7f7f" stroked="true" strokeweight=".5pt" strokecolor="#231f20">
              <v:textbox inset="0,0,0,0">
                <w:txbxContent>
                  <w:p>
                    <w:pPr>
                      <w:spacing w:before="70"/>
                      <w:ind w:left="125" w:right="0" w:firstLine="0"/>
                      <w:jc w:val="left"/>
                      <w:rPr>
                        <w:rFonts w:ascii="Arial"/>
                        <w:b/>
                        <w:sz w:val="16"/>
                      </w:rPr>
                    </w:pPr>
                    <w:r>
                      <w:rPr>
                        <w:rFonts w:ascii="Arial"/>
                        <w:b/>
                        <w:color w:val="231F20"/>
                        <w:sz w:val="16"/>
                      </w:rPr>
                      <w:t>Pp</w:t>
                    </w:r>
                  </w:p>
                </w:txbxContent>
              </v:textbox>
              <v:fill type="solid"/>
              <v:stroke dashstyle="solid"/>
              <w10:wrap type="none"/>
            </v:shape>
            <v:shape style="position:absolute;left:5336;top:-286;width:454;height:341" type="#_x0000_t202" filled="true" fillcolor="#e6e7e8" stroked="true" strokeweight=".5pt" strokecolor="#231f20">
              <v:textbox inset="0,0,0,0">
                <w:txbxContent>
                  <w:p>
                    <w:pPr>
                      <w:spacing w:before="61"/>
                      <w:ind w:left="108" w:right="0" w:firstLine="0"/>
                      <w:jc w:val="left"/>
                      <w:rPr>
                        <w:rFonts w:ascii="Arial"/>
                        <w:b/>
                        <w:sz w:val="16"/>
                      </w:rPr>
                    </w:pPr>
                    <w:r>
                      <w:rPr>
                        <w:rFonts w:ascii="Arial"/>
                        <w:b/>
                        <w:color w:val="231F20"/>
                        <w:spacing w:val="-66"/>
                        <w:w w:val="99"/>
                        <w:position w:val="1"/>
                        <w:sz w:val="16"/>
                      </w:rPr>
                      <w:t>T</w:t>
                    </w:r>
                    <w:r>
                      <w:rPr>
                        <w:rFonts w:ascii="Arial"/>
                        <w:b/>
                        <w:color w:val="231F20"/>
                        <w:spacing w:val="-4"/>
                        <w:w w:val="99"/>
                        <w:sz w:val="12"/>
                      </w:rPr>
                      <w:t>R</w:t>
                    </w:r>
                    <w:r>
                      <w:rPr>
                        <w:rFonts w:ascii="Arial"/>
                        <w:b/>
                        <w:color w:val="231F20"/>
                        <w:w w:val="99"/>
                        <w:position w:val="1"/>
                        <w:sz w:val="16"/>
                      </w:rPr>
                      <w:t>u</w:t>
                    </w:r>
                    <w:r>
                      <w:rPr>
                        <w:rFonts w:ascii="Arial"/>
                        <w:b/>
                        <w:color w:val="231F20"/>
                        <w:spacing w:val="-27"/>
                        <w:position w:val="1"/>
                        <w:sz w:val="16"/>
                      </w:rPr>
                      <w:t> </w:t>
                    </w:r>
                  </w:p>
                </w:txbxContent>
              </v:textbox>
              <v:fill type="solid"/>
              <v:stroke dashstyle="solid"/>
              <w10:wrap type="none"/>
            </v:shape>
            <w10:wrap type="none"/>
          </v:group>
        </w:pict>
      </w:r>
      <w:r>
        <w:rPr>
          <w:rFonts w:ascii="Arial"/>
          <w:color w:val="231F20"/>
          <w:sz w:val="16"/>
        </w:rPr>
        <w:t>Phosphoria Fm.</w:t>
      </w:r>
    </w:p>
    <w:p>
      <w:pPr>
        <w:spacing w:before="125"/>
        <w:ind w:left="688" w:right="0" w:firstLine="0"/>
        <w:jc w:val="left"/>
        <w:rPr>
          <w:rFonts w:ascii="Arial"/>
          <w:sz w:val="16"/>
        </w:rPr>
      </w:pPr>
      <w:r>
        <w:rPr/>
        <w:br w:type="column"/>
      </w:r>
      <w:r>
        <w:rPr>
          <w:rFonts w:ascii="Arial"/>
          <w:color w:val="231F20"/>
          <w:sz w:val="16"/>
        </w:rPr>
        <w:t>Wells Formation</w:t>
      </w:r>
    </w:p>
    <w:p>
      <w:pPr>
        <w:spacing w:before="156"/>
        <w:ind w:left="688" w:right="0" w:firstLine="0"/>
        <w:jc w:val="left"/>
        <w:rPr>
          <w:rFonts w:ascii="Arial"/>
          <w:sz w:val="16"/>
        </w:rPr>
      </w:pPr>
      <w:r>
        <w:rPr/>
        <w:pict>
          <v:group style="position:absolute;margin-left:365.194pt;margin-top:-14.534289pt;width:23.2pt;height:34.550pt;mso-position-horizontal-relative:page;mso-position-vertical-relative:paragraph;z-index:251827200" coordorigin="7304,-291" coordsize="464,691">
            <v:rect style="position:absolute;left:7308;top:-286;width:454;height:341" filled="true" fillcolor="#a7a9ac" stroked="false">
              <v:fill type="solid"/>
            </v:rect>
            <v:line style="position:absolute" from="7521,-169" to="7521,-44" stroked="true" strokeweight="1.063pt" strokecolor="#231f20">
              <v:stroke dashstyle="solid"/>
            </v:line>
            <v:shape style="position:absolute;left:7308;top:54;width:454;height:341" type="#_x0000_t202" filled="true" fillcolor="#7f7f7f" stroked="true" strokeweight=".5pt" strokecolor="#231f20">
              <v:textbox inset="0,0,0,0">
                <w:txbxContent>
                  <w:p>
                    <w:pPr>
                      <w:spacing w:before="83"/>
                      <w:ind w:left="32" w:right="0" w:firstLine="0"/>
                      <w:jc w:val="left"/>
                      <w:rPr>
                        <w:rFonts w:ascii="Arial"/>
                        <w:b/>
                        <w:sz w:val="16"/>
                      </w:rPr>
                    </w:pPr>
                    <w:r>
                      <w:rPr>
                        <w:rFonts w:ascii="Arial"/>
                        <w:b/>
                        <w:color w:val="231F20"/>
                        <w:sz w:val="16"/>
                      </w:rPr>
                      <w:t>Mmc</w:t>
                    </w:r>
                  </w:p>
                </w:txbxContent>
              </v:textbox>
              <v:fill type="solid"/>
              <v:stroke dashstyle="solid"/>
              <w10:wrap type="none"/>
            </v:shape>
            <v:shape style="position:absolute;left:7308;top:-286;width:454;height:341" type="#_x0000_t202" filled="false" stroked="true" strokeweight=".5pt" strokecolor="#231f20">
              <v:textbox inset="0,0,0,0">
                <w:txbxContent>
                  <w:p>
                    <w:pPr>
                      <w:spacing w:before="74"/>
                      <w:ind w:left="37" w:right="0" w:firstLine="0"/>
                      <w:jc w:val="left"/>
                      <w:rPr>
                        <w:rFonts w:ascii="Arial"/>
                        <w:b/>
                        <w:sz w:val="16"/>
                      </w:rPr>
                    </w:pPr>
                    <w:r>
                      <w:rPr>
                        <w:rFonts w:ascii="Arial"/>
                        <w:b/>
                        <w:color w:val="231F20"/>
                        <w:sz w:val="16"/>
                      </w:rPr>
                      <w:t>PPw</w:t>
                    </w:r>
                  </w:p>
                </w:txbxContent>
              </v:textbox>
              <v:stroke dashstyle="solid"/>
              <w10:wrap type="none"/>
            </v:shape>
            <w10:wrap type="none"/>
          </v:group>
        </w:pict>
      </w:r>
      <w:r>
        <w:rPr>
          <w:rFonts w:ascii="Arial"/>
          <w:color w:val="231F20"/>
          <w:sz w:val="16"/>
        </w:rPr>
        <w:t>Monroe Canyon Limestone</w:t>
      </w:r>
    </w:p>
    <w:p>
      <w:pPr>
        <w:spacing w:after="0"/>
        <w:jc w:val="left"/>
        <w:rPr>
          <w:rFonts w:ascii="Arial"/>
          <w:sz w:val="16"/>
        </w:rPr>
        <w:sectPr>
          <w:type w:val="continuous"/>
          <w:pgSz w:w="12240" w:h="15840"/>
          <w:pgMar w:top="920" w:bottom="280" w:left="0" w:right="0"/>
          <w:cols w:num="3" w:equalWidth="0">
            <w:col w:w="4852" w:space="40"/>
            <w:col w:w="2199" w:space="39"/>
            <w:col w:w="5110"/>
          </w:cols>
        </w:sectPr>
      </w:pPr>
    </w:p>
    <w:p>
      <w:pPr>
        <w:pStyle w:val="BodyText"/>
        <w:spacing w:before="4"/>
        <w:rPr>
          <w:rFonts w:ascii="Arial"/>
          <w:sz w:val="19"/>
        </w:rPr>
      </w:pPr>
    </w:p>
    <w:p>
      <w:pPr>
        <w:spacing w:line="249" w:lineRule="auto" w:before="96"/>
        <w:ind w:left="1368" w:right="982" w:hanging="288"/>
        <w:jc w:val="left"/>
        <w:rPr>
          <w:i/>
          <w:sz w:val="18"/>
        </w:rPr>
      </w:pPr>
      <w:r>
        <w:rPr>
          <w:i/>
          <w:sz w:val="18"/>
        </w:rPr>
        <w:t>Figure 11. Cross section along B-B', Figure 9, through Simplot phosphate mine (Stop 7), showing relationship of overturned lower-plate </w:t>
      </w:r>
      <w:r>
        <w:rPr>
          <w:i/>
          <w:sz w:val="18"/>
        </w:rPr>
        <w:t>beds to the Putnam thrust.</w:t>
      </w:r>
    </w:p>
    <w:p>
      <w:pPr>
        <w:pStyle w:val="BodyText"/>
        <w:spacing w:before="7"/>
        <w:rPr>
          <w:i/>
        </w:rPr>
      </w:pPr>
    </w:p>
    <w:p>
      <w:pPr>
        <w:spacing w:after="0"/>
        <w:sectPr>
          <w:type w:val="continuous"/>
          <w:pgSz w:w="12240" w:h="15840"/>
          <w:pgMar w:top="920" w:bottom="280" w:left="0" w:right="0"/>
        </w:sectPr>
      </w:pPr>
    </w:p>
    <w:p>
      <w:pPr>
        <w:pStyle w:val="BodyText"/>
        <w:spacing w:line="249" w:lineRule="auto" w:before="97"/>
        <w:ind w:left="720" w:firstLine="288"/>
        <w:jc w:val="both"/>
      </w:pPr>
      <w:r>
        <w:rPr/>
        <w:t>From the parking area, we have a good view to the south of the</w:t>
      </w:r>
      <w:r>
        <w:rPr>
          <w:spacing w:val="-8"/>
        </w:rPr>
        <w:t> </w:t>
      </w:r>
      <w:r>
        <w:rPr>
          <w:spacing w:val="-4"/>
        </w:rPr>
        <w:t>general</w:t>
      </w:r>
      <w:r>
        <w:rPr>
          <w:spacing w:val="-8"/>
        </w:rPr>
        <w:t> </w:t>
      </w:r>
      <w:r>
        <w:rPr>
          <w:spacing w:val="-3"/>
        </w:rPr>
        <w:t>trace</w:t>
      </w:r>
      <w:r>
        <w:rPr>
          <w:spacing w:val="-8"/>
        </w:rPr>
        <w:t> </w:t>
      </w:r>
      <w:r>
        <w:rPr/>
        <w:t>of</w:t>
      </w:r>
      <w:r>
        <w:rPr>
          <w:spacing w:val="-8"/>
        </w:rPr>
        <w:t> </w:t>
      </w:r>
      <w:r>
        <w:rPr/>
        <w:t>the</w:t>
      </w:r>
      <w:r>
        <w:rPr>
          <w:spacing w:val="-8"/>
        </w:rPr>
        <w:t> </w:t>
      </w:r>
      <w:r>
        <w:rPr>
          <w:spacing w:val="-4"/>
        </w:rPr>
        <w:t>Putnam</w:t>
      </w:r>
      <w:r>
        <w:rPr>
          <w:spacing w:val="-8"/>
        </w:rPr>
        <w:t> </w:t>
      </w:r>
      <w:r>
        <w:rPr>
          <w:spacing w:val="-3"/>
        </w:rPr>
        <w:t>thrust.</w:t>
      </w:r>
      <w:r>
        <w:rPr>
          <w:spacing w:val="-8"/>
        </w:rPr>
        <w:t> </w:t>
      </w:r>
      <w:r>
        <w:rPr>
          <w:spacing w:val="-3"/>
        </w:rPr>
        <w:t>The</w:t>
      </w:r>
      <w:r>
        <w:rPr>
          <w:spacing w:val="-8"/>
        </w:rPr>
        <w:t> </w:t>
      </w:r>
      <w:r>
        <w:rPr>
          <w:spacing w:val="-3"/>
        </w:rPr>
        <w:t>thrust</w:t>
      </w:r>
      <w:r>
        <w:rPr>
          <w:spacing w:val="-8"/>
        </w:rPr>
        <w:t> </w:t>
      </w:r>
      <w:r>
        <w:rPr/>
        <w:t>is</w:t>
      </w:r>
      <w:r>
        <w:rPr>
          <w:spacing w:val="-8"/>
        </w:rPr>
        <w:t> </w:t>
      </w:r>
      <w:r>
        <w:rPr>
          <w:spacing w:val="-4"/>
        </w:rPr>
        <w:t>mapped</w:t>
      </w:r>
      <w:r>
        <w:rPr>
          <w:spacing w:val="-8"/>
        </w:rPr>
        <w:t> </w:t>
      </w:r>
      <w:r>
        <w:rPr/>
        <w:t>in</w:t>
      </w:r>
      <w:r>
        <w:rPr>
          <w:spacing w:val="-8"/>
        </w:rPr>
        <w:t> </w:t>
      </w:r>
      <w:r>
        <w:rPr>
          <w:spacing w:val="-3"/>
        </w:rPr>
        <w:t>the </w:t>
      </w:r>
      <w:r>
        <w:rPr/>
        <w:t>near hills visible to the southeast, </w:t>
      </w:r>
      <w:r>
        <w:rPr>
          <w:spacing w:val="-3"/>
        </w:rPr>
        <w:t>where Upper Cambrian </w:t>
      </w:r>
      <w:r>
        <w:rPr>
          <w:spacing w:val="-6"/>
        </w:rPr>
        <w:t>Worm </w:t>
      </w:r>
      <w:r>
        <w:rPr/>
        <w:t>Creek Quartzite overlies </w:t>
      </w:r>
      <w:r>
        <w:rPr>
          <w:spacing w:val="-5"/>
        </w:rPr>
        <w:t>Wells </w:t>
      </w:r>
      <w:r>
        <w:rPr/>
        <w:t>Formation (Kellogg and others, 1989). The hanging-wall rocks ramp steeply up section to </w:t>
      </w:r>
      <w:r>
        <w:rPr>
          <w:spacing w:val="-2"/>
        </w:rPr>
        <w:t>the </w:t>
      </w:r>
      <w:r>
        <w:rPr/>
        <w:t>east,</w:t>
      </w:r>
      <w:r>
        <w:rPr>
          <w:spacing w:val="-17"/>
        </w:rPr>
        <w:t> </w:t>
      </w:r>
      <w:r>
        <w:rPr/>
        <w:t>so</w:t>
      </w:r>
      <w:r>
        <w:rPr>
          <w:spacing w:val="-17"/>
        </w:rPr>
        <w:t> </w:t>
      </w:r>
      <w:r>
        <w:rPr/>
        <w:t>that</w:t>
      </w:r>
      <w:r>
        <w:rPr>
          <w:spacing w:val="-16"/>
        </w:rPr>
        <w:t> </w:t>
      </w:r>
      <w:r>
        <w:rPr/>
        <w:t>for</w:t>
      </w:r>
      <w:r>
        <w:rPr>
          <w:spacing w:val="-17"/>
        </w:rPr>
        <w:t> </w:t>
      </w:r>
      <w:r>
        <w:rPr>
          <w:spacing w:val="-3"/>
        </w:rPr>
        <w:t>most</w:t>
      </w:r>
      <w:r>
        <w:rPr>
          <w:spacing w:val="-16"/>
        </w:rPr>
        <w:t> </w:t>
      </w:r>
      <w:r>
        <w:rPr/>
        <w:t>of</w:t>
      </w:r>
      <w:r>
        <w:rPr>
          <w:spacing w:val="-17"/>
        </w:rPr>
        <w:t> </w:t>
      </w:r>
      <w:r>
        <w:rPr/>
        <w:t>the</w:t>
      </w:r>
      <w:r>
        <w:rPr>
          <w:spacing w:val="-16"/>
        </w:rPr>
        <w:t> </w:t>
      </w:r>
      <w:r>
        <w:rPr/>
        <w:t>visible</w:t>
      </w:r>
      <w:r>
        <w:rPr>
          <w:spacing w:val="-17"/>
        </w:rPr>
        <w:t> </w:t>
      </w:r>
      <w:r>
        <w:rPr/>
        <w:t>extent,</w:t>
      </w:r>
      <w:r>
        <w:rPr>
          <w:spacing w:val="-16"/>
        </w:rPr>
        <w:t> </w:t>
      </w:r>
      <w:r>
        <w:rPr/>
        <w:t>the</w:t>
      </w:r>
      <w:r>
        <w:rPr>
          <w:spacing w:val="-17"/>
        </w:rPr>
        <w:t> </w:t>
      </w:r>
      <w:r>
        <w:rPr/>
        <w:t>thrust</w:t>
      </w:r>
      <w:r>
        <w:rPr>
          <w:spacing w:val="-16"/>
        </w:rPr>
        <w:t> </w:t>
      </w:r>
      <w:r>
        <w:rPr/>
        <w:t>places</w:t>
      </w:r>
      <w:r>
        <w:rPr>
          <w:spacing w:val="-17"/>
        </w:rPr>
        <w:t> </w:t>
      </w:r>
      <w:r>
        <w:rPr/>
        <w:t>Lower </w:t>
      </w:r>
      <w:r>
        <w:rPr>
          <w:spacing w:val="-4"/>
        </w:rPr>
        <w:t>Ordovician Garden </w:t>
      </w:r>
      <w:r>
        <w:rPr>
          <w:spacing w:val="-3"/>
        </w:rPr>
        <w:t>City </w:t>
      </w:r>
      <w:r>
        <w:rPr>
          <w:spacing w:val="-4"/>
        </w:rPr>
        <w:t>Limestone above </w:t>
      </w:r>
      <w:r>
        <w:rPr>
          <w:spacing w:val="-6"/>
        </w:rPr>
        <w:t>Wells. </w:t>
      </w:r>
      <w:r>
        <w:rPr>
          <w:spacing w:val="-3"/>
        </w:rPr>
        <w:t>The thrust wraps </w:t>
      </w:r>
      <w:r>
        <w:rPr/>
        <w:t>southward along the eastern flank of the </w:t>
      </w:r>
      <w:r>
        <w:rPr>
          <w:spacing w:val="-3"/>
        </w:rPr>
        <w:t>Portneuf Range, </w:t>
      </w:r>
      <w:r>
        <w:rPr>
          <w:spacing w:val="-2"/>
        </w:rPr>
        <w:t>and </w:t>
      </w:r>
      <w:r>
        <w:rPr/>
        <w:t>where last exposed to the southeast (about </w:t>
      </w:r>
      <w:r>
        <w:rPr>
          <w:spacing w:val="-4"/>
        </w:rPr>
        <w:t>11 </w:t>
      </w:r>
      <w:r>
        <w:rPr/>
        <w:t>km southeast of </w:t>
      </w:r>
      <w:r>
        <w:rPr>
          <w:spacing w:val="-3"/>
        </w:rPr>
        <w:t>here),</w:t>
      </w:r>
      <w:r>
        <w:rPr>
          <w:spacing w:val="-6"/>
        </w:rPr>
        <w:t> </w:t>
      </w:r>
      <w:r>
        <w:rPr/>
        <w:t>it</w:t>
      </w:r>
      <w:r>
        <w:rPr>
          <w:spacing w:val="-6"/>
        </w:rPr>
        <w:t> </w:t>
      </w:r>
      <w:r>
        <w:rPr/>
        <w:t>has</w:t>
      </w:r>
      <w:r>
        <w:rPr>
          <w:spacing w:val="-5"/>
        </w:rPr>
        <w:t> </w:t>
      </w:r>
      <w:r>
        <w:rPr/>
        <w:t>ramped</w:t>
      </w:r>
      <w:r>
        <w:rPr>
          <w:spacing w:val="-6"/>
        </w:rPr>
        <w:t> </w:t>
      </w:r>
      <w:r>
        <w:rPr>
          <w:spacing w:val="-3"/>
        </w:rPr>
        <w:t>down</w:t>
      </w:r>
      <w:r>
        <w:rPr>
          <w:spacing w:val="-5"/>
        </w:rPr>
        <w:t> </w:t>
      </w:r>
      <w:r>
        <w:rPr/>
        <w:t>section</w:t>
      </w:r>
      <w:r>
        <w:rPr>
          <w:spacing w:val="-6"/>
        </w:rPr>
        <w:t> </w:t>
      </w:r>
      <w:r>
        <w:rPr/>
        <w:t>in</w:t>
      </w:r>
      <w:r>
        <w:rPr>
          <w:spacing w:val="-6"/>
        </w:rPr>
        <w:t> </w:t>
      </w:r>
      <w:r>
        <w:rPr>
          <w:spacing w:val="-3"/>
        </w:rPr>
        <w:t>both</w:t>
      </w:r>
      <w:r>
        <w:rPr>
          <w:spacing w:val="-5"/>
        </w:rPr>
        <w:t> </w:t>
      </w:r>
      <w:r>
        <w:rPr>
          <w:spacing w:val="-3"/>
        </w:rPr>
        <w:t>hanging</w:t>
      </w:r>
      <w:r>
        <w:rPr>
          <w:spacing w:val="-6"/>
        </w:rPr>
        <w:t> </w:t>
      </w:r>
      <w:r>
        <w:rPr>
          <w:spacing w:val="-3"/>
        </w:rPr>
        <w:t>wall</w:t>
      </w:r>
      <w:r>
        <w:rPr>
          <w:spacing w:val="-5"/>
        </w:rPr>
        <w:t> </w:t>
      </w:r>
      <w:r>
        <w:rPr/>
        <w:t>and</w:t>
      </w:r>
      <w:r>
        <w:rPr>
          <w:spacing w:val="-6"/>
        </w:rPr>
        <w:t> </w:t>
      </w:r>
      <w:r>
        <w:rPr/>
        <w:t>foot- </w:t>
      </w:r>
      <w:r>
        <w:rPr>
          <w:spacing w:val="-3"/>
        </w:rPr>
        <w:t>wall,</w:t>
      </w:r>
      <w:r>
        <w:rPr>
          <w:spacing w:val="-11"/>
        </w:rPr>
        <w:t> </w:t>
      </w:r>
      <w:r>
        <w:rPr/>
        <w:t>so</w:t>
      </w:r>
      <w:r>
        <w:rPr>
          <w:spacing w:val="-9"/>
        </w:rPr>
        <w:t> </w:t>
      </w:r>
      <w:r>
        <w:rPr/>
        <w:t>that</w:t>
      </w:r>
      <w:r>
        <w:rPr>
          <w:spacing w:val="-9"/>
        </w:rPr>
        <w:t> </w:t>
      </w:r>
      <w:r>
        <w:rPr/>
        <w:t>rocks</w:t>
      </w:r>
      <w:r>
        <w:rPr>
          <w:spacing w:val="-10"/>
        </w:rPr>
        <w:t> </w:t>
      </w:r>
      <w:r>
        <w:rPr/>
        <w:t>as</w:t>
      </w:r>
      <w:r>
        <w:rPr>
          <w:spacing w:val="-10"/>
        </w:rPr>
        <w:t> </w:t>
      </w:r>
      <w:r>
        <w:rPr/>
        <w:t>old</w:t>
      </w:r>
      <w:r>
        <w:rPr>
          <w:spacing w:val="-11"/>
        </w:rPr>
        <w:t> </w:t>
      </w:r>
      <w:r>
        <w:rPr/>
        <w:t>as</w:t>
      </w:r>
      <w:r>
        <w:rPr>
          <w:spacing w:val="-10"/>
        </w:rPr>
        <w:t> </w:t>
      </w:r>
      <w:r>
        <w:rPr>
          <w:spacing w:val="-3"/>
        </w:rPr>
        <w:t>Middle</w:t>
      </w:r>
      <w:r>
        <w:rPr>
          <w:spacing w:val="-10"/>
        </w:rPr>
        <w:t> </w:t>
      </w:r>
      <w:r>
        <w:rPr/>
        <w:t>and</w:t>
      </w:r>
      <w:r>
        <w:rPr>
          <w:spacing w:val="-11"/>
        </w:rPr>
        <w:t> </w:t>
      </w:r>
      <w:r>
        <w:rPr>
          <w:spacing w:val="-3"/>
        </w:rPr>
        <w:t>Upper</w:t>
      </w:r>
      <w:r>
        <w:rPr>
          <w:spacing w:val="-10"/>
        </w:rPr>
        <w:t> </w:t>
      </w:r>
      <w:r>
        <w:rPr>
          <w:spacing w:val="-3"/>
        </w:rPr>
        <w:t>Cambrian</w:t>
      </w:r>
      <w:r>
        <w:rPr>
          <w:spacing w:val="-11"/>
        </w:rPr>
        <w:t> </w:t>
      </w:r>
      <w:r>
        <w:rPr>
          <w:spacing w:val="-2"/>
        </w:rPr>
        <w:t>Nounan </w:t>
      </w:r>
      <w:r>
        <w:rPr/>
        <w:t>Formation</w:t>
      </w:r>
      <w:r>
        <w:rPr>
          <w:spacing w:val="-20"/>
        </w:rPr>
        <w:t> </w:t>
      </w:r>
      <w:r>
        <w:rPr/>
        <w:t>overlie</w:t>
      </w:r>
      <w:r>
        <w:rPr>
          <w:spacing w:val="-20"/>
        </w:rPr>
        <w:t> </w:t>
      </w:r>
      <w:r>
        <w:rPr/>
        <w:t>rocks</w:t>
      </w:r>
      <w:r>
        <w:rPr>
          <w:spacing w:val="-19"/>
        </w:rPr>
        <w:t> </w:t>
      </w:r>
      <w:r>
        <w:rPr/>
        <w:t>as</w:t>
      </w:r>
      <w:r>
        <w:rPr>
          <w:spacing w:val="-20"/>
        </w:rPr>
        <w:t> </w:t>
      </w:r>
      <w:r>
        <w:rPr/>
        <w:t>young</w:t>
      </w:r>
      <w:r>
        <w:rPr>
          <w:spacing w:val="-19"/>
        </w:rPr>
        <w:t> </w:t>
      </w:r>
      <w:r>
        <w:rPr/>
        <w:t>as</w:t>
      </w:r>
      <w:r>
        <w:rPr>
          <w:spacing w:val="-20"/>
        </w:rPr>
        <w:t> </w:t>
      </w:r>
      <w:r>
        <w:rPr/>
        <w:t>Upper</w:t>
      </w:r>
      <w:r>
        <w:rPr>
          <w:spacing w:val="-19"/>
        </w:rPr>
        <w:t> </w:t>
      </w:r>
      <w:r>
        <w:rPr/>
        <w:t>and</w:t>
      </w:r>
      <w:r>
        <w:rPr>
          <w:spacing w:val="-20"/>
        </w:rPr>
        <w:t> </w:t>
      </w:r>
      <w:r>
        <w:rPr/>
        <w:t>Lower</w:t>
      </w:r>
      <w:r>
        <w:rPr>
          <w:spacing w:val="-20"/>
        </w:rPr>
        <w:t> </w:t>
      </w:r>
      <w:r>
        <w:rPr/>
        <w:t>Mississip- </w:t>
      </w:r>
      <w:r>
        <w:rPr>
          <w:spacing w:val="-3"/>
        </w:rPr>
        <w:t>pian Little Flat</w:t>
      </w:r>
      <w:r>
        <w:rPr>
          <w:spacing w:val="-13"/>
        </w:rPr>
        <w:t> </w:t>
      </w:r>
      <w:r>
        <w:rPr>
          <w:spacing w:val="-3"/>
        </w:rPr>
        <w:t>Formation.</w:t>
      </w:r>
    </w:p>
    <w:p>
      <w:pPr>
        <w:pStyle w:val="BodyText"/>
        <w:spacing w:before="10"/>
        <w:ind w:left="1008"/>
        <w:jc w:val="both"/>
      </w:pPr>
      <w:r>
        <w:rPr/>
        <w:t>From here, we will retrace our route back toward Ft. Hall.</w:t>
      </w:r>
    </w:p>
    <w:p>
      <w:pPr>
        <w:pStyle w:val="BodyText"/>
        <w:spacing w:before="9"/>
        <w:rPr>
          <w:sz w:val="21"/>
        </w:rPr>
      </w:pPr>
    </w:p>
    <w:p>
      <w:pPr>
        <w:pStyle w:val="BodyText"/>
        <w:spacing w:line="249" w:lineRule="auto"/>
        <w:ind w:left="1800" w:right="14" w:hanging="1080"/>
        <w:jc w:val="both"/>
      </w:pPr>
      <w:r>
        <w:rPr/>
        <w:t>16.7 8.6 </w:t>
      </w:r>
      <w:r>
        <w:rPr>
          <w:spacing w:val="-4"/>
        </w:rPr>
        <w:t>Turn </w:t>
      </w:r>
      <w:r>
        <w:rPr/>
        <w:t>south </w:t>
      </w:r>
      <w:r>
        <w:rPr>
          <w:spacing w:val="-3"/>
        </w:rPr>
        <w:t>off </w:t>
      </w:r>
      <w:r>
        <w:rPr/>
        <w:t>Simplot Road on Narrows Road (a good dirt road, though slippery when</w:t>
      </w:r>
      <w:r>
        <w:rPr>
          <w:spacing w:val="-34"/>
        </w:rPr>
        <w:t> </w:t>
      </w:r>
      <w:r>
        <w:rPr/>
        <w:t>wet).</w:t>
      </w:r>
    </w:p>
    <w:p>
      <w:pPr>
        <w:pStyle w:val="BodyText"/>
        <w:spacing w:line="249" w:lineRule="auto" w:before="1"/>
        <w:ind w:left="1800" w:hanging="1080"/>
        <w:jc w:val="both"/>
      </w:pPr>
      <w:r>
        <w:rPr/>
        <w:t>21.5  4.8    At The </w:t>
      </w:r>
      <w:r>
        <w:rPr>
          <w:spacing w:val="-3"/>
        </w:rPr>
        <w:t>Narrows, </w:t>
      </w:r>
      <w:r>
        <w:rPr/>
        <w:t>stop next to railroad cut. </w:t>
      </w:r>
      <w:r>
        <w:rPr>
          <w:spacing w:val="-2"/>
        </w:rPr>
        <w:t>Across </w:t>
      </w:r>
      <w:r>
        <w:rPr/>
        <w:t>the railroad is a prominent knob of white Caddy </w:t>
      </w:r>
      <w:r>
        <w:rPr>
          <w:spacing w:val="-3"/>
        </w:rPr>
        <w:t>Canyon</w:t>
      </w:r>
      <w:r>
        <w:rPr>
          <w:spacing w:val="-13"/>
        </w:rPr>
        <w:t> </w:t>
      </w:r>
      <w:r>
        <w:rPr/>
        <w:t>Quartzite.</w:t>
      </w:r>
    </w:p>
    <w:p>
      <w:pPr>
        <w:pStyle w:val="BodyText"/>
        <w:spacing w:before="11"/>
      </w:pPr>
    </w:p>
    <w:p>
      <w:pPr>
        <w:pStyle w:val="Heading5"/>
        <w:ind w:left="720"/>
      </w:pPr>
      <w:r>
        <w:rPr>
          <w:w w:val="105"/>
        </w:rPr>
        <w:t>STOP 8 </w:t>
      </w:r>
      <w:r>
        <w:rPr>
          <w:w w:val="120"/>
        </w:rPr>
        <w:t>- </w:t>
      </w:r>
      <w:r>
        <w:rPr>
          <w:w w:val="105"/>
        </w:rPr>
        <w:t>The Ross Fork arrows fault</w:t>
      </w:r>
    </w:p>
    <w:p>
      <w:pPr>
        <w:pStyle w:val="BodyText"/>
        <w:spacing w:line="249" w:lineRule="auto" w:before="42"/>
        <w:ind w:left="720" w:right="4" w:firstLine="288"/>
        <w:jc w:val="both"/>
      </w:pPr>
      <w:r>
        <w:rPr/>
        <w:t>The</w:t>
      </w:r>
      <w:r>
        <w:rPr>
          <w:spacing w:val="-14"/>
        </w:rPr>
        <w:t> </w:t>
      </w:r>
      <w:r>
        <w:rPr>
          <w:spacing w:val="-3"/>
        </w:rPr>
        <w:t>Ross</w:t>
      </w:r>
      <w:r>
        <w:rPr>
          <w:spacing w:val="-14"/>
        </w:rPr>
        <w:t> </w:t>
      </w:r>
      <w:r>
        <w:rPr>
          <w:spacing w:val="-3"/>
        </w:rPr>
        <w:t>Fork</w:t>
      </w:r>
      <w:r>
        <w:rPr>
          <w:spacing w:val="-13"/>
        </w:rPr>
        <w:t> </w:t>
      </w:r>
      <w:r>
        <w:rPr>
          <w:spacing w:val="-3"/>
        </w:rPr>
        <w:t>Narrows</w:t>
      </w:r>
      <w:r>
        <w:rPr>
          <w:spacing w:val="-15"/>
        </w:rPr>
        <w:t> </w:t>
      </w:r>
      <w:r>
        <w:rPr/>
        <w:t>fault</w:t>
      </w:r>
      <w:r>
        <w:rPr>
          <w:spacing w:val="-14"/>
        </w:rPr>
        <w:t> </w:t>
      </w:r>
      <w:r>
        <w:rPr/>
        <w:t>is</w:t>
      </w:r>
      <w:r>
        <w:rPr>
          <w:spacing w:val="-13"/>
        </w:rPr>
        <w:t> </w:t>
      </w:r>
      <w:r>
        <w:rPr/>
        <w:t>interpreted</w:t>
      </w:r>
      <w:r>
        <w:rPr>
          <w:spacing w:val="-14"/>
        </w:rPr>
        <w:t> </w:t>
      </w:r>
      <w:r>
        <w:rPr/>
        <w:t>as</w:t>
      </w:r>
      <w:r>
        <w:rPr>
          <w:spacing w:val="-13"/>
        </w:rPr>
        <w:t> </w:t>
      </w:r>
      <w:r>
        <w:rPr/>
        <w:t>a</w:t>
      </w:r>
      <w:r>
        <w:rPr>
          <w:spacing w:val="-14"/>
        </w:rPr>
        <w:t> </w:t>
      </w:r>
      <w:r>
        <w:rPr/>
        <w:t>steeply</w:t>
      </w:r>
      <w:r>
        <w:rPr>
          <w:spacing w:val="-14"/>
        </w:rPr>
        <w:t> </w:t>
      </w:r>
      <w:r>
        <w:rPr>
          <w:spacing w:val="-2"/>
        </w:rPr>
        <w:t>south- </w:t>
      </w:r>
      <w:r>
        <w:rPr>
          <w:spacing w:val="-5"/>
        </w:rPr>
        <w:t>dipping lateral </w:t>
      </w:r>
      <w:r>
        <w:rPr>
          <w:spacing w:val="-4"/>
        </w:rPr>
        <w:t>ramp </w:t>
      </w:r>
      <w:r>
        <w:rPr>
          <w:spacing w:val="-5"/>
        </w:rPr>
        <w:t>having </w:t>
      </w:r>
      <w:r>
        <w:rPr/>
        <w:t>a </w:t>
      </w:r>
      <w:r>
        <w:rPr>
          <w:spacing w:val="-5"/>
        </w:rPr>
        <w:t>large component </w:t>
      </w:r>
      <w:r>
        <w:rPr>
          <w:spacing w:val="-3"/>
        </w:rPr>
        <w:t>of </w:t>
      </w:r>
      <w:r>
        <w:rPr>
          <w:spacing w:val="-5"/>
        </w:rPr>
        <w:t>strike-slip move- </w:t>
      </w:r>
      <w:r>
        <w:rPr>
          <w:spacing w:val="-3"/>
        </w:rPr>
        <w:t>ment</w:t>
      </w:r>
      <w:r>
        <w:rPr>
          <w:spacing w:val="-17"/>
        </w:rPr>
        <w:t> </w:t>
      </w:r>
      <w:r>
        <w:rPr/>
        <w:t>(Kellogg,</w:t>
      </w:r>
      <w:r>
        <w:rPr>
          <w:spacing w:val="-15"/>
        </w:rPr>
        <w:t> </w:t>
      </w:r>
      <w:r>
        <w:rPr/>
        <w:t>1992),</w:t>
      </w:r>
      <w:r>
        <w:rPr>
          <w:spacing w:val="-16"/>
        </w:rPr>
        <w:t> </w:t>
      </w:r>
      <w:r>
        <w:rPr/>
        <w:t>although</w:t>
      </w:r>
      <w:r>
        <w:rPr>
          <w:spacing w:val="-15"/>
        </w:rPr>
        <w:t> </w:t>
      </w:r>
      <w:r>
        <w:rPr/>
        <w:t>a</w:t>
      </w:r>
      <w:r>
        <w:rPr>
          <w:spacing w:val="-15"/>
        </w:rPr>
        <w:t> </w:t>
      </w:r>
      <w:r>
        <w:rPr/>
        <w:t>detailed</w:t>
      </w:r>
      <w:r>
        <w:rPr>
          <w:spacing w:val="-16"/>
        </w:rPr>
        <w:t> </w:t>
      </w:r>
      <w:r>
        <w:rPr/>
        <w:t>study</w:t>
      </w:r>
      <w:r>
        <w:rPr>
          <w:spacing w:val="-15"/>
        </w:rPr>
        <w:t> </w:t>
      </w:r>
      <w:r>
        <w:rPr/>
        <w:t>of</w:t>
      </w:r>
      <w:r>
        <w:rPr>
          <w:spacing w:val="-16"/>
        </w:rPr>
        <w:t> </w:t>
      </w:r>
      <w:r>
        <w:rPr/>
        <w:t>the</w:t>
      </w:r>
      <w:r>
        <w:rPr>
          <w:spacing w:val="-15"/>
        </w:rPr>
        <w:t> </w:t>
      </w:r>
      <w:r>
        <w:rPr/>
        <w:t>fault</w:t>
      </w:r>
      <w:r>
        <w:rPr>
          <w:spacing w:val="-15"/>
        </w:rPr>
        <w:t> </w:t>
      </w:r>
      <w:r>
        <w:rPr/>
        <w:t>kine- </w:t>
      </w:r>
      <w:r>
        <w:rPr>
          <w:spacing w:val="-3"/>
        </w:rPr>
        <w:t>matics</w:t>
      </w:r>
      <w:r>
        <w:rPr>
          <w:spacing w:val="-9"/>
        </w:rPr>
        <w:t> </w:t>
      </w:r>
      <w:r>
        <w:rPr/>
        <w:t>has</w:t>
      </w:r>
      <w:r>
        <w:rPr>
          <w:spacing w:val="-8"/>
        </w:rPr>
        <w:t> </w:t>
      </w:r>
      <w:r>
        <w:rPr/>
        <w:t>not</w:t>
      </w:r>
      <w:r>
        <w:rPr>
          <w:spacing w:val="-8"/>
        </w:rPr>
        <w:t> </w:t>
      </w:r>
      <w:r>
        <w:rPr>
          <w:spacing w:val="-3"/>
        </w:rPr>
        <w:t>been</w:t>
      </w:r>
      <w:r>
        <w:rPr>
          <w:spacing w:val="-9"/>
        </w:rPr>
        <w:t> </w:t>
      </w:r>
      <w:r>
        <w:rPr>
          <w:spacing w:val="-3"/>
        </w:rPr>
        <w:t>performed.</w:t>
      </w:r>
      <w:r>
        <w:rPr>
          <w:spacing w:val="-8"/>
        </w:rPr>
        <w:t> </w:t>
      </w:r>
      <w:r>
        <w:rPr/>
        <w:t>If</w:t>
      </w:r>
      <w:r>
        <w:rPr>
          <w:spacing w:val="-8"/>
        </w:rPr>
        <w:t> </w:t>
      </w:r>
      <w:r>
        <w:rPr/>
        <w:t>the</w:t>
      </w:r>
      <w:r>
        <w:rPr>
          <w:spacing w:val="-8"/>
        </w:rPr>
        <w:t> </w:t>
      </w:r>
      <w:r>
        <w:rPr>
          <w:spacing w:val="-3"/>
        </w:rPr>
        <w:t>interpretation</w:t>
      </w:r>
      <w:r>
        <w:rPr>
          <w:spacing w:val="-9"/>
        </w:rPr>
        <w:t> </w:t>
      </w:r>
      <w:r>
        <w:rPr/>
        <w:t>is</w:t>
      </w:r>
      <w:r>
        <w:rPr>
          <w:spacing w:val="-8"/>
        </w:rPr>
        <w:t> </w:t>
      </w:r>
      <w:r>
        <w:rPr>
          <w:spacing w:val="-3"/>
        </w:rPr>
        <w:t>correct,</w:t>
      </w:r>
      <w:r>
        <w:rPr>
          <w:spacing w:val="-8"/>
        </w:rPr>
        <w:t> </w:t>
      </w:r>
      <w:r>
        <w:rPr>
          <w:spacing w:val="-2"/>
        </w:rPr>
        <w:t>the </w:t>
      </w:r>
      <w:r>
        <w:rPr>
          <w:spacing w:val="-3"/>
        </w:rPr>
        <w:t>Ross Fork Narrows </w:t>
      </w:r>
      <w:r>
        <w:rPr/>
        <w:t>fault </w:t>
      </w:r>
      <w:r>
        <w:rPr>
          <w:spacing w:val="-3"/>
        </w:rPr>
        <w:t>merges with </w:t>
      </w:r>
      <w:r>
        <w:rPr/>
        <w:t>the </w:t>
      </w:r>
      <w:r>
        <w:rPr>
          <w:spacing w:val="-3"/>
        </w:rPr>
        <w:t>Putnam </w:t>
      </w:r>
      <w:r>
        <w:rPr/>
        <w:t>thrust to </w:t>
      </w:r>
      <w:r>
        <w:rPr>
          <w:spacing w:val="-2"/>
        </w:rPr>
        <w:t>the </w:t>
      </w:r>
      <w:r>
        <w:rPr/>
        <w:t>east</w:t>
      </w:r>
      <w:r>
        <w:rPr>
          <w:spacing w:val="-11"/>
        </w:rPr>
        <w:t> </w:t>
      </w:r>
      <w:r>
        <w:rPr/>
        <w:t>under</w:t>
      </w:r>
      <w:r>
        <w:rPr>
          <w:spacing w:val="-11"/>
        </w:rPr>
        <w:t> </w:t>
      </w:r>
      <w:r>
        <w:rPr/>
        <w:t>a</w:t>
      </w:r>
      <w:r>
        <w:rPr>
          <w:spacing w:val="-11"/>
        </w:rPr>
        <w:t> </w:t>
      </w:r>
      <w:r>
        <w:rPr/>
        <w:t>thick,</w:t>
      </w:r>
      <w:r>
        <w:rPr>
          <w:spacing w:val="-11"/>
        </w:rPr>
        <w:t> </w:t>
      </w:r>
      <w:r>
        <w:rPr/>
        <w:t>faulted,</w:t>
      </w:r>
      <w:r>
        <w:rPr>
          <w:spacing w:val="-11"/>
        </w:rPr>
        <w:t> </w:t>
      </w:r>
      <w:r>
        <w:rPr/>
        <w:t>east-dipping</w:t>
      </w:r>
      <w:r>
        <w:rPr>
          <w:spacing w:val="-11"/>
        </w:rPr>
        <w:t> </w:t>
      </w:r>
      <w:r>
        <w:rPr/>
        <w:t>sequence</w:t>
      </w:r>
      <w:r>
        <w:rPr>
          <w:spacing w:val="-11"/>
        </w:rPr>
        <w:t> </w:t>
      </w:r>
      <w:r>
        <w:rPr/>
        <w:t>of</w:t>
      </w:r>
      <w:r>
        <w:rPr>
          <w:spacing w:val="-11"/>
        </w:rPr>
        <w:t> </w:t>
      </w:r>
      <w:r>
        <w:rPr/>
        <w:t>mostly</w:t>
      </w:r>
      <w:r>
        <w:rPr>
          <w:spacing w:val="-12"/>
        </w:rPr>
        <w:t> </w:t>
      </w:r>
      <w:r>
        <w:rPr/>
        <w:t>con- </w:t>
      </w:r>
      <w:r>
        <w:rPr>
          <w:spacing w:val="-3"/>
        </w:rPr>
        <w:t>glomerate </w:t>
      </w:r>
      <w:r>
        <w:rPr/>
        <w:t>and </w:t>
      </w:r>
      <w:r>
        <w:rPr>
          <w:spacing w:val="-3"/>
        </w:rPr>
        <w:t>volcanogenic sandstone </w:t>
      </w:r>
      <w:r>
        <w:rPr>
          <w:spacing w:val="-5"/>
        </w:rPr>
        <w:t>(Hladky, </w:t>
      </w:r>
      <w:r>
        <w:rPr>
          <w:spacing w:val="-3"/>
        </w:rPr>
        <w:t>1986), correlated with </w:t>
      </w:r>
      <w:r>
        <w:rPr/>
        <w:t>the </w:t>
      </w:r>
      <w:r>
        <w:rPr>
          <w:spacing w:val="-3"/>
        </w:rPr>
        <w:t>upper Miocene Starlight Formation. </w:t>
      </w:r>
      <w:r>
        <w:rPr/>
        <w:t>The </w:t>
      </w:r>
      <w:r>
        <w:rPr>
          <w:spacing w:val="-3"/>
        </w:rPr>
        <w:t>Ross Fork Nar- </w:t>
      </w:r>
      <w:r>
        <w:rPr/>
        <w:t>rows</w:t>
      </w:r>
      <w:r>
        <w:rPr>
          <w:spacing w:val="-9"/>
        </w:rPr>
        <w:t> </w:t>
      </w:r>
      <w:r>
        <w:rPr/>
        <w:t>fault</w:t>
      </w:r>
      <w:r>
        <w:rPr>
          <w:spacing w:val="-9"/>
        </w:rPr>
        <w:t> </w:t>
      </w:r>
      <w:r>
        <w:rPr/>
        <w:t>thus</w:t>
      </w:r>
      <w:r>
        <w:rPr>
          <w:spacing w:val="-9"/>
        </w:rPr>
        <w:t> </w:t>
      </w:r>
      <w:r>
        <w:rPr/>
        <w:t>forms</w:t>
      </w:r>
      <w:r>
        <w:rPr>
          <w:spacing w:val="-9"/>
        </w:rPr>
        <w:t> </w:t>
      </w:r>
      <w:r>
        <w:rPr/>
        <w:t>a</w:t>
      </w:r>
      <w:r>
        <w:rPr>
          <w:spacing w:val="-9"/>
        </w:rPr>
        <w:t> </w:t>
      </w:r>
      <w:r>
        <w:rPr/>
        <w:t>steeply</w:t>
      </w:r>
      <w:r>
        <w:rPr>
          <w:spacing w:val="-9"/>
        </w:rPr>
        <w:t> </w:t>
      </w:r>
      <w:r>
        <w:rPr/>
        <w:t>dipping</w:t>
      </w:r>
      <w:r>
        <w:rPr>
          <w:spacing w:val="-9"/>
        </w:rPr>
        <w:t> </w:t>
      </w:r>
      <w:r>
        <w:rPr/>
        <w:t>part</w:t>
      </w:r>
      <w:r>
        <w:rPr>
          <w:spacing w:val="-9"/>
        </w:rPr>
        <w:t> </w:t>
      </w:r>
      <w:r>
        <w:rPr/>
        <w:t>of</w:t>
      </w:r>
      <w:r>
        <w:rPr>
          <w:spacing w:val="-9"/>
        </w:rPr>
        <w:t> </w:t>
      </w:r>
      <w:r>
        <w:rPr/>
        <w:t>the</w:t>
      </w:r>
      <w:r>
        <w:rPr>
          <w:spacing w:val="-9"/>
        </w:rPr>
        <w:t> </w:t>
      </w:r>
      <w:r>
        <w:rPr/>
        <w:t>floor</w:t>
      </w:r>
      <w:r>
        <w:rPr>
          <w:spacing w:val="-9"/>
        </w:rPr>
        <w:t> </w:t>
      </w:r>
      <w:r>
        <w:rPr/>
        <w:t>thrust</w:t>
      </w:r>
      <w:r>
        <w:rPr>
          <w:spacing w:val="-9"/>
        </w:rPr>
        <w:t> </w:t>
      </w:r>
      <w:r>
        <w:rPr/>
        <w:t>of the Narrows subplate (Fig. 5) Gently-dipping but</w:t>
      </w:r>
      <w:r>
        <w:rPr>
          <w:spacing w:val="4"/>
        </w:rPr>
        <w:t> </w:t>
      </w:r>
      <w:r>
        <w:rPr/>
        <w:t>overturned</w:t>
      </w:r>
    </w:p>
    <w:p>
      <w:pPr>
        <w:pStyle w:val="BodyText"/>
        <w:spacing w:line="249" w:lineRule="auto" w:before="149"/>
        <w:ind w:left="399" w:right="906"/>
        <w:jc w:val="both"/>
      </w:pPr>
      <w:r>
        <w:rPr/>
        <w:br w:type="column"/>
      </w:r>
      <w:r>
        <w:rPr>
          <w:spacing w:val="-3"/>
        </w:rPr>
        <w:t>Caddy</w:t>
      </w:r>
      <w:r>
        <w:rPr>
          <w:spacing w:val="-12"/>
        </w:rPr>
        <w:t> </w:t>
      </w:r>
      <w:r>
        <w:rPr>
          <w:spacing w:val="-3"/>
        </w:rPr>
        <w:t>Canyon</w:t>
      </w:r>
      <w:r>
        <w:rPr>
          <w:spacing w:val="-11"/>
        </w:rPr>
        <w:t> </w:t>
      </w:r>
      <w:r>
        <w:rPr>
          <w:spacing w:val="-3"/>
        </w:rPr>
        <w:t>Quartzite</w:t>
      </w:r>
      <w:r>
        <w:rPr>
          <w:spacing w:val="-11"/>
        </w:rPr>
        <w:t> </w:t>
      </w:r>
      <w:r>
        <w:rPr/>
        <w:t>is</w:t>
      </w:r>
      <w:r>
        <w:rPr>
          <w:spacing w:val="-11"/>
        </w:rPr>
        <w:t> </w:t>
      </w:r>
      <w:r>
        <w:rPr>
          <w:spacing w:val="-3"/>
        </w:rPr>
        <w:t>well</w:t>
      </w:r>
      <w:r>
        <w:rPr>
          <w:spacing w:val="-11"/>
        </w:rPr>
        <w:t> </w:t>
      </w:r>
      <w:r>
        <w:rPr>
          <w:spacing w:val="-3"/>
        </w:rPr>
        <w:t>exposed</w:t>
      </w:r>
      <w:r>
        <w:rPr>
          <w:spacing w:val="-11"/>
        </w:rPr>
        <w:t> </w:t>
      </w:r>
      <w:r>
        <w:rPr>
          <w:spacing w:val="-3"/>
        </w:rPr>
        <w:t>south</w:t>
      </w:r>
      <w:r>
        <w:rPr>
          <w:spacing w:val="-11"/>
        </w:rPr>
        <w:t> </w:t>
      </w:r>
      <w:r>
        <w:rPr/>
        <w:t>of</w:t>
      </w:r>
      <w:r>
        <w:rPr>
          <w:spacing w:val="-11"/>
        </w:rPr>
        <w:t> </w:t>
      </w:r>
      <w:r>
        <w:rPr/>
        <w:t>the</w:t>
      </w:r>
      <w:r>
        <w:rPr>
          <w:spacing w:val="-10"/>
        </w:rPr>
        <w:t> </w:t>
      </w:r>
      <w:r>
        <w:rPr>
          <w:spacing w:val="-3"/>
        </w:rPr>
        <w:t>fault;</w:t>
      </w:r>
      <w:r>
        <w:rPr>
          <w:spacing w:val="-10"/>
        </w:rPr>
        <w:t> </w:t>
      </w:r>
      <w:r>
        <w:rPr>
          <w:spacing w:val="-3"/>
        </w:rPr>
        <w:t>strong </w:t>
      </w:r>
      <w:r>
        <w:rPr/>
        <w:t>east-directed</w:t>
      </w:r>
      <w:r>
        <w:rPr>
          <w:spacing w:val="-20"/>
        </w:rPr>
        <w:t> </w:t>
      </w:r>
      <w:r>
        <w:rPr/>
        <w:t>shearing</w:t>
      </w:r>
      <w:r>
        <w:rPr>
          <w:spacing w:val="-20"/>
        </w:rPr>
        <w:t> </w:t>
      </w:r>
      <w:r>
        <w:rPr/>
        <w:t>is</w:t>
      </w:r>
      <w:r>
        <w:rPr>
          <w:spacing w:val="-19"/>
        </w:rPr>
        <w:t> </w:t>
      </w:r>
      <w:r>
        <w:rPr/>
        <w:t>indicated</w:t>
      </w:r>
      <w:r>
        <w:rPr>
          <w:spacing w:val="-20"/>
        </w:rPr>
        <w:t> </w:t>
      </w:r>
      <w:r>
        <w:rPr/>
        <w:t>by</w:t>
      </w:r>
      <w:r>
        <w:rPr>
          <w:spacing w:val="-20"/>
        </w:rPr>
        <w:t> </w:t>
      </w:r>
      <w:r>
        <w:rPr/>
        <w:t>stretched</w:t>
      </w:r>
      <w:r>
        <w:rPr>
          <w:spacing w:val="-19"/>
        </w:rPr>
        <w:t> </w:t>
      </w:r>
      <w:r>
        <w:rPr/>
        <w:t>pebbles</w:t>
      </w:r>
      <w:r>
        <w:rPr>
          <w:spacing w:val="-20"/>
        </w:rPr>
        <w:t> </w:t>
      </w:r>
      <w:r>
        <w:rPr/>
        <w:t>at</w:t>
      </w:r>
      <w:r>
        <w:rPr>
          <w:spacing w:val="-20"/>
        </w:rPr>
        <w:t> </w:t>
      </w:r>
      <w:r>
        <w:rPr/>
        <w:t>several localities (Kellogg, 1990). This style of deformation (shear </w:t>
      </w:r>
      <w:r>
        <w:rPr>
          <w:spacing w:val="-2"/>
        </w:rPr>
        <w:t>and </w:t>
      </w:r>
      <w:r>
        <w:rPr/>
        <w:t>strong overturning, forming S- and Z-shaped folds), as we have seen at other stops, is characteristic of the Narrows subplate of the </w:t>
      </w:r>
      <w:r>
        <w:rPr>
          <w:spacing w:val="-3"/>
        </w:rPr>
        <w:t>Putnam thrust. Here, </w:t>
      </w:r>
      <w:r>
        <w:rPr/>
        <w:t>and on the </w:t>
      </w:r>
      <w:r>
        <w:rPr>
          <w:spacing w:val="-3"/>
        </w:rPr>
        <w:t>entire northwest flank </w:t>
      </w:r>
      <w:r>
        <w:rPr/>
        <w:t>of </w:t>
      </w:r>
      <w:r>
        <w:rPr>
          <w:spacing w:val="-3"/>
        </w:rPr>
        <w:t>Mt. </w:t>
      </w:r>
      <w:r>
        <w:rPr/>
        <w:t>Putnam, the Caddy Canyon </w:t>
      </w:r>
      <w:r>
        <w:rPr>
          <w:spacing w:val="-3"/>
        </w:rPr>
        <w:t>Quartzite </w:t>
      </w:r>
      <w:r>
        <w:rPr/>
        <w:t>is unusually pale as com- pared to exposures south of Mt. Putnam. In the hanging-wall of the Bear Canyon fault, just south of Mt. Putnam, rocks of </w:t>
      </w:r>
      <w:r>
        <w:rPr>
          <w:spacing w:val="-2"/>
        </w:rPr>
        <w:t>the </w:t>
      </w:r>
      <w:r>
        <w:rPr/>
        <w:t>Caddy</w:t>
      </w:r>
      <w:r>
        <w:rPr>
          <w:spacing w:val="-6"/>
        </w:rPr>
        <w:t> </w:t>
      </w:r>
      <w:r>
        <w:rPr/>
        <w:t>Canyon</w:t>
      </w:r>
      <w:r>
        <w:rPr>
          <w:spacing w:val="-6"/>
        </w:rPr>
        <w:t> </w:t>
      </w:r>
      <w:r>
        <w:rPr/>
        <w:t>are</w:t>
      </w:r>
      <w:r>
        <w:rPr>
          <w:spacing w:val="-6"/>
        </w:rPr>
        <w:t> </w:t>
      </w:r>
      <w:r>
        <w:rPr/>
        <w:t>upright</w:t>
      </w:r>
      <w:r>
        <w:rPr>
          <w:spacing w:val="-5"/>
        </w:rPr>
        <w:t> </w:t>
      </w:r>
      <w:r>
        <w:rPr/>
        <w:t>and</w:t>
      </w:r>
      <w:r>
        <w:rPr>
          <w:spacing w:val="-6"/>
        </w:rPr>
        <w:t> </w:t>
      </w:r>
      <w:r>
        <w:rPr>
          <w:spacing w:val="-3"/>
        </w:rPr>
        <w:t>more</w:t>
      </w:r>
      <w:r>
        <w:rPr>
          <w:spacing w:val="-6"/>
        </w:rPr>
        <w:t> </w:t>
      </w:r>
      <w:r>
        <w:rPr/>
        <w:t>characteristically</w:t>
      </w:r>
      <w:r>
        <w:rPr>
          <w:spacing w:val="-6"/>
        </w:rPr>
        <w:t> </w:t>
      </w:r>
      <w:r>
        <w:rPr/>
        <w:t>pale</w:t>
      </w:r>
      <w:r>
        <w:rPr>
          <w:spacing w:val="-5"/>
        </w:rPr>
        <w:t> </w:t>
      </w:r>
      <w:r>
        <w:rPr/>
        <w:t>pink and</w:t>
      </w:r>
      <w:r>
        <w:rPr>
          <w:spacing w:val="-7"/>
        </w:rPr>
        <w:t> </w:t>
      </w:r>
      <w:r>
        <w:rPr/>
        <w:t>tan</w:t>
      </w:r>
      <w:r>
        <w:rPr>
          <w:spacing w:val="-7"/>
        </w:rPr>
        <w:t> </w:t>
      </w:r>
      <w:r>
        <w:rPr/>
        <w:t>(Kellogg,</w:t>
      </w:r>
      <w:r>
        <w:rPr>
          <w:spacing w:val="-7"/>
        </w:rPr>
        <w:t> </w:t>
      </w:r>
      <w:r>
        <w:rPr/>
        <w:t>1990).</w:t>
      </w:r>
      <w:r>
        <w:rPr>
          <w:spacing w:val="-7"/>
        </w:rPr>
        <w:t> </w:t>
      </w:r>
      <w:r>
        <w:rPr>
          <w:spacing w:val="-3"/>
        </w:rPr>
        <w:t>Speculatively,</w:t>
      </w:r>
      <w:r>
        <w:rPr>
          <w:spacing w:val="-7"/>
        </w:rPr>
        <w:t> </w:t>
      </w:r>
      <w:r>
        <w:rPr/>
        <w:t>this</w:t>
      </w:r>
      <w:r>
        <w:rPr>
          <w:spacing w:val="-6"/>
        </w:rPr>
        <w:t> </w:t>
      </w:r>
      <w:r>
        <w:rPr/>
        <w:t>local</w:t>
      </w:r>
      <w:r>
        <w:rPr>
          <w:spacing w:val="-7"/>
        </w:rPr>
        <w:t> </w:t>
      </w:r>
      <w:r>
        <w:rPr/>
        <w:t>bleaching</w:t>
      </w:r>
      <w:r>
        <w:rPr>
          <w:spacing w:val="-7"/>
        </w:rPr>
        <w:t> </w:t>
      </w:r>
      <w:r>
        <w:rPr>
          <w:spacing w:val="-2"/>
        </w:rPr>
        <w:t>may </w:t>
      </w:r>
      <w:r>
        <w:rPr/>
        <w:t>be</w:t>
      </w:r>
      <w:r>
        <w:rPr>
          <w:spacing w:val="-5"/>
        </w:rPr>
        <w:t> </w:t>
      </w:r>
      <w:r>
        <w:rPr/>
        <w:t>due</w:t>
      </w:r>
      <w:r>
        <w:rPr>
          <w:spacing w:val="-4"/>
        </w:rPr>
        <w:t> </w:t>
      </w:r>
      <w:r>
        <w:rPr/>
        <w:t>to</w:t>
      </w:r>
      <w:r>
        <w:rPr>
          <w:spacing w:val="-5"/>
        </w:rPr>
        <w:t> </w:t>
      </w:r>
      <w:r>
        <w:rPr/>
        <w:t>thermal</w:t>
      </w:r>
      <w:r>
        <w:rPr>
          <w:spacing w:val="-4"/>
        </w:rPr>
        <w:t> </w:t>
      </w:r>
      <w:r>
        <w:rPr/>
        <w:t>effects</w:t>
      </w:r>
      <w:r>
        <w:rPr>
          <w:spacing w:val="-4"/>
        </w:rPr>
        <w:t> </w:t>
      </w:r>
      <w:r>
        <w:rPr/>
        <w:t>of</w:t>
      </w:r>
      <w:r>
        <w:rPr>
          <w:spacing w:val="-5"/>
        </w:rPr>
        <w:t> </w:t>
      </w:r>
      <w:r>
        <w:rPr/>
        <w:t>Neogene</w:t>
      </w:r>
      <w:r>
        <w:rPr>
          <w:spacing w:val="-5"/>
        </w:rPr>
        <w:t> </w:t>
      </w:r>
      <w:r>
        <w:rPr/>
        <w:t>Snake</w:t>
      </w:r>
      <w:r>
        <w:rPr>
          <w:spacing w:val="-5"/>
        </w:rPr>
        <w:t> </w:t>
      </w:r>
      <w:r>
        <w:rPr/>
        <w:t>River</w:t>
      </w:r>
      <w:r>
        <w:rPr>
          <w:spacing w:val="-6"/>
        </w:rPr>
        <w:t> </w:t>
      </w:r>
      <w:r>
        <w:rPr/>
        <w:t>Plain</w:t>
      </w:r>
      <w:r>
        <w:rPr>
          <w:spacing w:val="-5"/>
        </w:rPr>
        <w:t> </w:t>
      </w:r>
      <w:r>
        <w:rPr/>
        <w:t>volcan- </w:t>
      </w:r>
      <w:r>
        <w:rPr>
          <w:spacing w:val="-5"/>
        </w:rPr>
        <w:t>ism.</w:t>
      </w:r>
    </w:p>
    <w:p>
      <w:pPr>
        <w:pStyle w:val="BodyText"/>
        <w:spacing w:line="249" w:lineRule="auto" w:before="11"/>
        <w:ind w:left="399" w:right="908" w:firstLine="288"/>
        <w:jc w:val="both"/>
      </w:pPr>
      <w:r>
        <w:rPr>
          <w:spacing w:val="-4"/>
        </w:rPr>
        <w:t>North</w:t>
      </w:r>
      <w:r>
        <w:rPr>
          <w:spacing w:val="-15"/>
        </w:rPr>
        <w:t> </w:t>
      </w:r>
      <w:r>
        <w:rPr/>
        <w:t>of</w:t>
      </w:r>
      <w:r>
        <w:rPr>
          <w:spacing w:val="-13"/>
        </w:rPr>
        <w:t> </w:t>
      </w:r>
      <w:r>
        <w:rPr>
          <w:spacing w:val="-3"/>
        </w:rPr>
        <w:t>the</w:t>
      </w:r>
      <w:r>
        <w:rPr>
          <w:spacing w:val="-13"/>
        </w:rPr>
        <w:t> </w:t>
      </w:r>
      <w:r>
        <w:rPr>
          <w:spacing w:val="-4"/>
        </w:rPr>
        <w:t>Ross</w:t>
      </w:r>
      <w:r>
        <w:rPr>
          <w:spacing w:val="-14"/>
        </w:rPr>
        <w:t> </w:t>
      </w:r>
      <w:r>
        <w:rPr>
          <w:spacing w:val="-4"/>
        </w:rPr>
        <w:t>Fork</w:t>
      </w:r>
      <w:r>
        <w:rPr>
          <w:spacing w:val="-13"/>
        </w:rPr>
        <w:t> </w:t>
      </w:r>
      <w:r>
        <w:rPr>
          <w:spacing w:val="-5"/>
        </w:rPr>
        <w:t>Narrows</w:t>
      </w:r>
      <w:r>
        <w:rPr>
          <w:spacing w:val="-14"/>
        </w:rPr>
        <w:t> </w:t>
      </w:r>
      <w:r>
        <w:rPr>
          <w:spacing w:val="-4"/>
        </w:rPr>
        <w:t>fault,</w:t>
      </w:r>
      <w:r>
        <w:rPr>
          <w:spacing w:val="-14"/>
        </w:rPr>
        <w:t> </w:t>
      </w:r>
      <w:r>
        <w:rPr>
          <w:spacing w:val="-4"/>
        </w:rPr>
        <w:t>limestone</w:t>
      </w:r>
      <w:r>
        <w:rPr>
          <w:spacing w:val="-13"/>
        </w:rPr>
        <w:t> </w:t>
      </w:r>
      <w:r>
        <w:rPr/>
        <w:t>of</w:t>
      </w:r>
      <w:r>
        <w:rPr>
          <w:spacing w:val="-13"/>
        </w:rPr>
        <w:t> </w:t>
      </w:r>
      <w:r>
        <w:rPr>
          <w:spacing w:val="-3"/>
        </w:rPr>
        <w:t>the</w:t>
      </w:r>
      <w:r>
        <w:rPr>
          <w:spacing w:val="-14"/>
        </w:rPr>
        <w:t> </w:t>
      </w:r>
      <w:r>
        <w:rPr>
          <w:spacing w:val="-4"/>
        </w:rPr>
        <w:t>Nounan </w:t>
      </w:r>
      <w:r>
        <w:rPr/>
        <w:t>Formation is strongly brecciated. </w:t>
      </w:r>
      <w:r>
        <w:rPr>
          <w:spacing w:val="-9"/>
        </w:rPr>
        <w:t>We </w:t>
      </w:r>
      <w:r>
        <w:rPr/>
        <w:t>can observe the deformed </w:t>
      </w:r>
      <w:r>
        <w:rPr>
          <w:spacing w:val="-3"/>
        </w:rPr>
        <w:t>Nounan</w:t>
      </w:r>
      <w:r>
        <w:rPr>
          <w:spacing w:val="-4"/>
        </w:rPr>
        <w:t> </w:t>
      </w:r>
      <w:r>
        <w:rPr/>
        <w:t>in</w:t>
      </w:r>
      <w:r>
        <w:rPr>
          <w:spacing w:val="-5"/>
        </w:rPr>
        <w:t> </w:t>
      </w:r>
      <w:r>
        <w:rPr/>
        <w:t>the</w:t>
      </w:r>
      <w:r>
        <w:rPr>
          <w:spacing w:val="-4"/>
        </w:rPr>
        <w:t> </w:t>
      </w:r>
      <w:r>
        <w:rPr/>
        <w:t>railroad</w:t>
      </w:r>
      <w:r>
        <w:rPr>
          <w:spacing w:val="-4"/>
        </w:rPr>
        <w:t> </w:t>
      </w:r>
      <w:r>
        <w:rPr/>
        <w:t>cut</w:t>
      </w:r>
      <w:r>
        <w:rPr>
          <w:spacing w:val="-4"/>
        </w:rPr>
        <w:t> </w:t>
      </w:r>
      <w:r>
        <w:rPr/>
        <w:t>adjacent</w:t>
      </w:r>
      <w:r>
        <w:rPr>
          <w:spacing w:val="-4"/>
        </w:rPr>
        <w:t> </w:t>
      </w:r>
      <w:r>
        <w:rPr/>
        <w:t>to</w:t>
      </w:r>
      <w:r>
        <w:rPr>
          <w:spacing w:val="-4"/>
        </w:rPr>
        <w:t> </w:t>
      </w:r>
      <w:r>
        <w:rPr/>
        <w:t>the</w:t>
      </w:r>
      <w:r>
        <w:rPr>
          <w:spacing w:val="-4"/>
        </w:rPr>
        <w:t> </w:t>
      </w:r>
      <w:r>
        <w:rPr/>
        <w:t>road.</w:t>
      </w:r>
      <w:r>
        <w:rPr>
          <w:spacing w:val="-4"/>
        </w:rPr>
        <w:t> </w:t>
      </w:r>
      <w:r>
        <w:rPr/>
        <w:t>The</w:t>
      </w:r>
      <w:r>
        <w:rPr>
          <w:spacing w:val="-4"/>
        </w:rPr>
        <w:t> </w:t>
      </w:r>
      <w:r>
        <w:rPr/>
        <w:t>ridge</w:t>
      </w:r>
      <w:r>
        <w:rPr>
          <w:spacing w:val="-4"/>
        </w:rPr>
        <w:t> </w:t>
      </w:r>
      <w:r>
        <w:rPr/>
        <w:t>above us, to the </w:t>
      </w:r>
      <w:r>
        <w:rPr>
          <w:spacing w:val="-3"/>
        </w:rPr>
        <w:t>north, </w:t>
      </w:r>
      <w:r>
        <w:rPr/>
        <w:t>is </w:t>
      </w:r>
      <w:r>
        <w:rPr>
          <w:spacing w:val="-3"/>
        </w:rPr>
        <w:t>underlain </w:t>
      </w:r>
      <w:r>
        <w:rPr/>
        <w:t>by </w:t>
      </w:r>
      <w:r>
        <w:rPr>
          <w:spacing w:val="-3"/>
        </w:rPr>
        <w:t>east-dipping, upright </w:t>
      </w:r>
      <w:r>
        <w:rPr/>
        <w:t>Ordovician Swan</w:t>
      </w:r>
      <w:r>
        <w:rPr>
          <w:spacing w:val="-9"/>
        </w:rPr>
        <w:t> </w:t>
      </w:r>
      <w:r>
        <w:rPr/>
        <w:t>Peak</w:t>
      </w:r>
      <w:r>
        <w:rPr>
          <w:spacing w:val="-8"/>
        </w:rPr>
        <w:t> </w:t>
      </w:r>
      <w:r>
        <w:rPr>
          <w:spacing w:val="-3"/>
        </w:rPr>
        <w:t>Quartzite;</w:t>
      </w:r>
      <w:r>
        <w:rPr>
          <w:spacing w:val="-9"/>
        </w:rPr>
        <w:t> </w:t>
      </w:r>
      <w:r>
        <w:rPr>
          <w:spacing w:val="-3"/>
        </w:rPr>
        <w:t>Garden</w:t>
      </w:r>
      <w:r>
        <w:rPr>
          <w:spacing w:val="-10"/>
        </w:rPr>
        <w:t> </w:t>
      </w:r>
      <w:r>
        <w:rPr/>
        <w:t>City</w:t>
      </w:r>
      <w:r>
        <w:rPr>
          <w:spacing w:val="-8"/>
        </w:rPr>
        <w:t> </w:t>
      </w:r>
      <w:r>
        <w:rPr/>
        <w:t>Limestone</w:t>
      </w:r>
      <w:r>
        <w:rPr>
          <w:spacing w:val="-8"/>
        </w:rPr>
        <w:t> </w:t>
      </w:r>
      <w:r>
        <w:rPr/>
        <w:t>is</w:t>
      </w:r>
      <w:r>
        <w:rPr>
          <w:spacing w:val="-9"/>
        </w:rPr>
        <w:t> </w:t>
      </w:r>
      <w:r>
        <w:rPr/>
        <w:t>exposed</w:t>
      </w:r>
      <w:r>
        <w:rPr>
          <w:spacing w:val="-8"/>
        </w:rPr>
        <w:t> </w:t>
      </w:r>
      <w:r>
        <w:rPr/>
        <w:t>in</w:t>
      </w:r>
      <w:r>
        <w:rPr>
          <w:spacing w:val="-8"/>
        </w:rPr>
        <w:t> </w:t>
      </w:r>
      <w:r>
        <w:rPr/>
        <w:t>road cuts a few hundred </w:t>
      </w:r>
      <w:r>
        <w:rPr>
          <w:spacing w:val="-3"/>
        </w:rPr>
        <w:t>meters</w:t>
      </w:r>
      <w:r>
        <w:rPr>
          <w:spacing w:val="-25"/>
        </w:rPr>
        <w:t> </w:t>
      </w:r>
      <w:r>
        <w:rPr/>
        <w:t>east.</w:t>
      </w:r>
    </w:p>
    <w:p>
      <w:pPr>
        <w:pStyle w:val="BodyText"/>
        <w:spacing w:line="249" w:lineRule="auto" w:before="5"/>
        <w:ind w:left="399" w:right="916" w:firstLine="288"/>
        <w:jc w:val="both"/>
      </w:pPr>
      <w:r>
        <w:rPr/>
        <w:t>The</w:t>
      </w:r>
      <w:r>
        <w:rPr>
          <w:spacing w:val="-15"/>
        </w:rPr>
        <w:t> </w:t>
      </w:r>
      <w:r>
        <w:rPr/>
        <w:t>effects</w:t>
      </w:r>
      <w:r>
        <w:rPr>
          <w:spacing w:val="-13"/>
        </w:rPr>
        <w:t> </w:t>
      </w:r>
      <w:r>
        <w:rPr/>
        <w:t>of</w:t>
      </w:r>
      <w:r>
        <w:rPr>
          <w:spacing w:val="-15"/>
        </w:rPr>
        <w:t> </w:t>
      </w:r>
      <w:r>
        <w:rPr/>
        <w:t>the</w:t>
      </w:r>
      <w:r>
        <w:rPr>
          <w:spacing w:val="-13"/>
        </w:rPr>
        <w:t> </w:t>
      </w:r>
      <w:r>
        <w:rPr/>
        <w:t>Ross</w:t>
      </w:r>
      <w:r>
        <w:rPr>
          <w:spacing w:val="-14"/>
        </w:rPr>
        <w:t> </w:t>
      </w:r>
      <w:r>
        <w:rPr/>
        <w:t>Fork</w:t>
      </w:r>
      <w:r>
        <w:rPr>
          <w:spacing w:val="-15"/>
        </w:rPr>
        <w:t> </w:t>
      </w:r>
      <w:r>
        <w:rPr/>
        <w:t>Narrows</w:t>
      </w:r>
      <w:r>
        <w:rPr>
          <w:spacing w:val="-14"/>
        </w:rPr>
        <w:t> </w:t>
      </w:r>
      <w:r>
        <w:rPr/>
        <w:t>fault</w:t>
      </w:r>
      <w:r>
        <w:rPr>
          <w:spacing w:val="-13"/>
        </w:rPr>
        <w:t> </w:t>
      </w:r>
      <w:r>
        <w:rPr/>
        <w:t>is</w:t>
      </w:r>
      <w:r>
        <w:rPr>
          <w:spacing w:val="-14"/>
        </w:rPr>
        <w:t> </w:t>
      </w:r>
      <w:r>
        <w:rPr/>
        <w:t>well</w:t>
      </w:r>
      <w:r>
        <w:rPr>
          <w:spacing w:val="-14"/>
        </w:rPr>
        <w:t> </w:t>
      </w:r>
      <w:r>
        <w:rPr/>
        <w:t>exposed</w:t>
      </w:r>
      <w:r>
        <w:rPr>
          <w:spacing w:val="-14"/>
        </w:rPr>
        <w:t> </w:t>
      </w:r>
      <w:r>
        <w:rPr/>
        <w:t>in the</w:t>
      </w:r>
      <w:r>
        <w:rPr>
          <w:spacing w:val="-12"/>
        </w:rPr>
        <w:t> </w:t>
      </w:r>
      <w:r>
        <w:rPr/>
        <w:t>quartzite,</w:t>
      </w:r>
      <w:r>
        <w:rPr>
          <w:spacing w:val="-11"/>
        </w:rPr>
        <w:t> </w:t>
      </w:r>
      <w:r>
        <w:rPr>
          <w:spacing w:val="-3"/>
        </w:rPr>
        <w:t>which,</w:t>
      </w:r>
      <w:r>
        <w:rPr>
          <w:spacing w:val="-12"/>
        </w:rPr>
        <w:t> </w:t>
      </w:r>
      <w:r>
        <w:rPr/>
        <w:t>over</w:t>
      </w:r>
      <w:r>
        <w:rPr>
          <w:spacing w:val="-11"/>
        </w:rPr>
        <w:t> </w:t>
      </w:r>
      <w:r>
        <w:rPr/>
        <w:t>a</w:t>
      </w:r>
      <w:r>
        <w:rPr>
          <w:spacing w:val="-11"/>
        </w:rPr>
        <w:t> </w:t>
      </w:r>
      <w:r>
        <w:rPr>
          <w:spacing w:val="-3"/>
        </w:rPr>
        <w:t>meter</w:t>
      </w:r>
      <w:r>
        <w:rPr>
          <w:spacing w:val="-13"/>
        </w:rPr>
        <w:t> </w:t>
      </w:r>
      <w:r>
        <w:rPr/>
        <w:t>or</w:t>
      </w:r>
      <w:r>
        <w:rPr>
          <w:spacing w:val="-11"/>
        </w:rPr>
        <w:t> </w:t>
      </w:r>
      <w:r>
        <w:rPr/>
        <w:t>so</w:t>
      </w:r>
      <w:r>
        <w:rPr>
          <w:spacing w:val="-11"/>
        </w:rPr>
        <w:t> </w:t>
      </w:r>
      <w:r>
        <w:rPr/>
        <w:t>from</w:t>
      </w:r>
      <w:r>
        <w:rPr>
          <w:spacing w:val="-11"/>
        </w:rPr>
        <w:t> </w:t>
      </w:r>
      <w:r>
        <w:rPr/>
        <w:t>the</w:t>
      </w:r>
      <w:r>
        <w:rPr>
          <w:spacing w:val="-11"/>
        </w:rPr>
        <w:t> </w:t>
      </w:r>
      <w:r>
        <w:rPr/>
        <w:t>fault,</w:t>
      </w:r>
      <w:r>
        <w:rPr>
          <w:spacing w:val="-12"/>
        </w:rPr>
        <w:t> </w:t>
      </w:r>
      <w:r>
        <w:rPr/>
        <w:t>is</w:t>
      </w:r>
      <w:r>
        <w:rPr>
          <w:spacing w:val="-11"/>
        </w:rPr>
        <w:t> </w:t>
      </w:r>
      <w:r>
        <w:rPr/>
        <w:t>strongly brecciated. The </w:t>
      </w:r>
      <w:r>
        <w:rPr>
          <w:spacing w:val="-3"/>
        </w:rPr>
        <w:t>Cambrian </w:t>
      </w:r>
      <w:r>
        <w:rPr/>
        <w:t>limestone adjacent to the fault is </w:t>
      </w:r>
      <w:r>
        <w:rPr>
          <w:spacing w:val="-2"/>
        </w:rPr>
        <w:t>not </w:t>
      </w:r>
      <w:r>
        <w:rPr/>
        <w:t>well</w:t>
      </w:r>
      <w:r>
        <w:rPr>
          <w:spacing w:val="-15"/>
        </w:rPr>
        <w:t> </w:t>
      </w:r>
      <w:r>
        <w:rPr/>
        <w:t>exposed.</w:t>
      </w:r>
      <w:r>
        <w:rPr>
          <w:spacing w:val="-13"/>
        </w:rPr>
        <w:t> </w:t>
      </w:r>
      <w:r>
        <w:rPr/>
        <w:t>The</w:t>
      </w:r>
      <w:r>
        <w:rPr>
          <w:spacing w:val="-14"/>
        </w:rPr>
        <w:t> </w:t>
      </w:r>
      <w:r>
        <w:rPr/>
        <w:t>brecciation</w:t>
      </w:r>
      <w:r>
        <w:rPr>
          <w:spacing w:val="-13"/>
        </w:rPr>
        <w:t> </w:t>
      </w:r>
      <w:r>
        <w:rPr/>
        <w:t>is</w:t>
      </w:r>
      <w:r>
        <w:rPr>
          <w:spacing w:val="-13"/>
        </w:rPr>
        <w:t> </w:t>
      </w:r>
      <w:r>
        <w:rPr/>
        <w:t>interpreted</w:t>
      </w:r>
      <w:r>
        <w:rPr>
          <w:spacing w:val="-14"/>
        </w:rPr>
        <w:t> </w:t>
      </w:r>
      <w:r>
        <w:rPr/>
        <w:t>as</w:t>
      </w:r>
      <w:r>
        <w:rPr>
          <w:spacing w:val="-13"/>
        </w:rPr>
        <w:t> </w:t>
      </w:r>
      <w:r>
        <w:rPr/>
        <w:t>a</w:t>
      </w:r>
      <w:r>
        <w:rPr>
          <w:spacing w:val="-13"/>
        </w:rPr>
        <w:t> </w:t>
      </w:r>
      <w:r>
        <w:rPr/>
        <w:t>Neogene</w:t>
      </w:r>
      <w:r>
        <w:rPr>
          <w:spacing w:val="-14"/>
        </w:rPr>
        <w:t> </w:t>
      </w:r>
      <w:r>
        <w:rPr/>
        <w:t>(prob- ably Miocene) overprint on the Cretaceous structures, imposed </w:t>
      </w:r>
      <w:r>
        <w:rPr>
          <w:spacing w:val="-3"/>
        </w:rPr>
        <w:t>during </w:t>
      </w:r>
      <w:r>
        <w:rPr/>
        <w:t>regional </w:t>
      </w:r>
      <w:r>
        <w:rPr>
          <w:spacing w:val="-3"/>
        </w:rPr>
        <w:t>crustal</w:t>
      </w:r>
      <w:r>
        <w:rPr>
          <w:spacing w:val="-23"/>
        </w:rPr>
        <w:t> </w:t>
      </w:r>
      <w:r>
        <w:rPr/>
        <w:t>extension.</w:t>
      </w:r>
    </w:p>
    <w:p>
      <w:pPr>
        <w:pStyle w:val="BodyText"/>
        <w:spacing w:line="249" w:lineRule="auto" w:before="5"/>
        <w:ind w:left="399" w:right="898" w:firstLine="288"/>
        <w:jc w:val="both"/>
      </w:pPr>
      <w:r>
        <w:rPr/>
        <w:t>Why doesn't the brecciation along the Ross Fork Narrows </w:t>
      </w:r>
      <w:r>
        <w:rPr>
          <w:spacing w:val="-4"/>
        </w:rPr>
        <w:t>fault </w:t>
      </w:r>
      <w:r>
        <w:rPr>
          <w:spacing w:val="-5"/>
        </w:rPr>
        <w:t>argue </w:t>
      </w:r>
      <w:r>
        <w:rPr>
          <w:spacing w:val="-4"/>
        </w:rPr>
        <w:t>for </w:t>
      </w:r>
      <w:r>
        <w:rPr>
          <w:spacing w:val="-3"/>
        </w:rPr>
        <w:t>an </w:t>
      </w:r>
      <w:r>
        <w:rPr>
          <w:spacing w:val="-5"/>
        </w:rPr>
        <w:t>entirely extensional origin, </w:t>
      </w:r>
      <w:r>
        <w:rPr>
          <w:spacing w:val="-4"/>
        </w:rPr>
        <w:t>with </w:t>
      </w:r>
      <w:r>
        <w:rPr>
          <w:spacing w:val="-5"/>
        </w:rPr>
        <w:t>south-side-down </w:t>
      </w:r>
      <w:r>
        <w:rPr/>
        <w:t>movement?</w:t>
      </w:r>
      <w:r>
        <w:rPr>
          <w:spacing w:val="-16"/>
        </w:rPr>
        <w:t> </w:t>
      </w:r>
      <w:r>
        <w:rPr/>
        <w:t>Several</w:t>
      </w:r>
      <w:r>
        <w:rPr>
          <w:spacing w:val="-14"/>
        </w:rPr>
        <w:t> </w:t>
      </w:r>
      <w:r>
        <w:rPr/>
        <w:t>lines</w:t>
      </w:r>
      <w:r>
        <w:rPr>
          <w:spacing w:val="-14"/>
        </w:rPr>
        <w:t> </w:t>
      </w:r>
      <w:r>
        <w:rPr/>
        <w:t>of</w:t>
      </w:r>
      <w:r>
        <w:rPr>
          <w:spacing w:val="-14"/>
        </w:rPr>
        <w:t> </w:t>
      </w:r>
      <w:r>
        <w:rPr/>
        <w:t>evidence</w:t>
      </w:r>
      <w:r>
        <w:rPr>
          <w:spacing w:val="-15"/>
        </w:rPr>
        <w:t> </w:t>
      </w:r>
      <w:r>
        <w:rPr>
          <w:spacing w:val="-3"/>
        </w:rPr>
        <w:t>argue</w:t>
      </w:r>
      <w:r>
        <w:rPr>
          <w:spacing w:val="-14"/>
        </w:rPr>
        <w:t> </w:t>
      </w:r>
      <w:r>
        <w:rPr/>
        <w:t>against</w:t>
      </w:r>
      <w:r>
        <w:rPr>
          <w:spacing w:val="-14"/>
        </w:rPr>
        <w:t> </w:t>
      </w:r>
      <w:r>
        <w:rPr/>
        <w:t>this</w:t>
      </w:r>
      <w:r>
        <w:rPr>
          <w:spacing w:val="-14"/>
        </w:rPr>
        <w:t> </w:t>
      </w:r>
      <w:r>
        <w:rPr/>
        <w:t>possibil- </w:t>
      </w:r>
      <w:r>
        <w:rPr>
          <w:spacing w:val="-3"/>
        </w:rPr>
        <w:t>ity.</w:t>
      </w:r>
      <w:r>
        <w:rPr>
          <w:spacing w:val="-11"/>
        </w:rPr>
        <w:t> </w:t>
      </w:r>
      <w:r>
        <w:rPr/>
        <w:t>First,</w:t>
      </w:r>
      <w:r>
        <w:rPr>
          <w:spacing w:val="-11"/>
        </w:rPr>
        <w:t> </w:t>
      </w:r>
      <w:r>
        <w:rPr/>
        <w:t>if</w:t>
      </w:r>
      <w:r>
        <w:rPr>
          <w:spacing w:val="-11"/>
        </w:rPr>
        <w:t> </w:t>
      </w:r>
      <w:r>
        <w:rPr/>
        <w:t>the</w:t>
      </w:r>
      <w:r>
        <w:rPr>
          <w:spacing w:val="-10"/>
        </w:rPr>
        <w:t> </w:t>
      </w:r>
      <w:r>
        <w:rPr/>
        <w:t>fault</w:t>
      </w:r>
      <w:r>
        <w:rPr>
          <w:spacing w:val="-11"/>
        </w:rPr>
        <w:t> </w:t>
      </w:r>
      <w:r>
        <w:rPr/>
        <w:t>were</w:t>
      </w:r>
      <w:r>
        <w:rPr>
          <w:spacing w:val="-11"/>
        </w:rPr>
        <w:t> </w:t>
      </w:r>
      <w:r>
        <w:rPr/>
        <w:t>extensional,</w:t>
      </w:r>
      <w:r>
        <w:rPr>
          <w:spacing w:val="-11"/>
        </w:rPr>
        <w:t> </w:t>
      </w:r>
      <w:r>
        <w:rPr/>
        <w:t>then</w:t>
      </w:r>
      <w:r>
        <w:rPr>
          <w:spacing w:val="-10"/>
        </w:rPr>
        <w:t> </w:t>
      </w:r>
      <w:r>
        <w:rPr/>
        <w:t>the</w:t>
      </w:r>
      <w:r>
        <w:rPr>
          <w:spacing w:val="-11"/>
        </w:rPr>
        <w:t> </w:t>
      </w:r>
      <w:r>
        <w:rPr/>
        <w:t>style</w:t>
      </w:r>
      <w:r>
        <w:rPr>
          <w:spacing w:val="-11"/>
        </w:rPr>
        <w:t> </w:t>
      </w:r>
      <w:r>
        <w:rPr/>
        <w:t>of</w:t>
      </w:r>
      <w:r>
        <w:rPr>
          <w:spacing w:val="-11"/>
        </w:rPr>
        <w:t> </w:t>
      </w:r>
      <w:r>
        <w:rPr/>
        <w:t>deforma- tion</w:t>
      </w:r>
      <w:r>
        <w:rPr>
          <w:spacing w:val="-5"/>
        </w:rPr>
        <w:t> </w:t>
      </w:r>
      <w:r>
        <w:rPr/>
        <w:t>and</w:t>
      </w:r>
      <w:r>
        <w:rPr>
          <w:spacing w:val="-6"/>
        </w:rPr>
        <w:t> </w:t>
      </w:r>
      <w:r>
        <w:rPr/>
        <w:t>the</w:t>
      </w:r>
      <w:r>
        <w:rPr>
          <w:spacing w:val="-5"/>
        </w:rPr>
        <w:t> </w:t>
      </w:r>
      <w:r>
        <w:rPr/>
        <w:t>age</w:t>
      </w:r>
      <w:r>
        <w:rPr>
          <w:spacing w:val="-6"/>
        </w:rPr>
        <w:t> </w:t>
      </w:r>
      <w:r>
        <w:rPr/>
        <w:t>of</w:t>
      </w:r>
      <w:r>
        <w:rPr>
          <w:spacing w:val="-6"/>
        </w:rPr>
        <w:t> </w:t>
      </w:r>
      <w:r>
        <w:rPr/>
        <w:t>the</w:t>
      </w:r>
      <w:r>
        <w:rPr>
          <w:spacing w:val="-5"/>
        </w:rPr>
        <w:t> </w:t>
      </w:r>
      <w:r>
        <w:rPr/>
        <w:t>rocks</w:t>
      </w:r>
      <w:r>
        <w:rPr>
          <w:spacing w:val="-5"/>
        </w:rPr>
        <w:t> </w:t>
      </w:r>
      <w:r>
        <w:rPr/>
        <w:t>on</w:t>
      </w:r>
      <w:r>
        <w:rPr>
          <w:spacing w:val="-6"/>
        </w:rPr>
        <w:t> </w:t>
      </w:r>
      <w:r>
        <w:rPr/>
        <w:t>the</w:t>
      </w:r>
      <w:r>
        <w:rPr>
          <w:spacing w:val="-5"/>
        </w:rPr>
        <w:t> </w:t>
      </w:r>
      <w:r>
        <w:rPr/>
        <w:t>north</w:t>
      </w:r>
      <w:r>
        <w:rPr>
          <w:spacing w:val="-6"/>
        </w:rPr>
        <w:t> </w:t>
      </w:r>
      <w:r>
        <w:rPr/>
        <w:t>side</w:t>
      </w:r>
      <w:r>
        <w:rPr>
          <w:spacing w:val="-5"/>
        </w:rPr>
        <w:t> </w:t>
      </w:r>
      <w:r>
        <w:rPr/>
        <w:t>of</w:t>
      </w:r>
      <w:r>
        <w:rPr>
          <w:spacing w:val="-6"/>
        </w:rPr>
        <w:t> </w:t>
      </w:r>
      <w:r>
        <w:rPr/>
        <w:t>the</w:t>
      </w:r>
      <w:r>
        <w:rPr>
          <w:spacing w:val="-5"/>
        </w:rPr>
        <w:t> </w:t>
      </w:r>
      <w:r>
        <w:rPr/>
        <w:t>fault</w:t>
      </w:r>
      <w:r>
        <w:rPr>
          <w:spacing w:val="-5"/>
        </w:rPr>
        <w:t> </w:t>
      </w:r>
      <w:r>
        <w:rPr/>
        <w:t>would </w:t>
      </w:r>
      <w:r>
        <w:rPr>
          <w:spacing w:val="-4"/>
        </w:rPr>
        <w:t>require </w:t>
      </w:r>
      <w:r>
        <w:rPr>
          <w:spacing w:val="-3"/>
        </w:rPr>
        <w:t>that they </w:t>
      </w:r>
      <w:r>
        <w:rPr/>
        <w:t>be </w:t>
      </w:r>
      <w:r>
        <w:rPr>
          <w:spacing w:val="-3"/>
        </w:rPr>
        <w:t>from the </w:t>
      </w:r>
      <w:r>
        <w:rPr>
          <w:spacing w:val="-4"/>
        </w:rPr>
        <w:t>hanging </w:t>
      </w:r>
      <w:r>
        <w:rPr>
          <w:spacing w:val="-3"/>
        </w:rPr>
        <w:t>wall </w:t>
      </w:r>
      <w:r>
        <w:rPr>
          <w:spacing w:val="-4"/>
        </w:rPr>
        <w:t>(Bear Canyon-Toponce </w:t>
      </w:r>
      <w:r>
        <w:rPr/>
        <w:t>subplate)</w:t>
      </w:r>
      <w:r>
        <w:rPr>
          <w:spacing w:val="-12"/>
        </w:rPr>
        <w:t> </w:t>
      </w:r>
      <w:r>
        <w:rPr/>
        <w:t>of</w:t>
      </w:r>
      <w:r>
        <w:rPr>
          <w:spacing w:val="-12"/>
        </w:rPr>
        <w:t> </w:t>
      </w:r>
      <w:r>
        <w:rPr/>
        <w:t>the</w:t>
      </w:r>
      <w:r>
        <w:rPr>
          <w:spacing w:val="-12"/>
        </w:rPr>
        <w:t> </w:t>
      </w:r>
      <w:r>
        <w:rPr>
          <w:spacing w:val="-3"/>
        </w:rPr>
        <w:t>Bear</w:t>
      </w:r>
      <w:r>
        <w:rPr>
          <w:spacing w:val="-13"/>
        </w:rPr>
        <w:t> </w:t>
      </w:r>
      <w:r>
        <w:rPr>
          <w:spacing w:val="-3"/>
        </w:rPr>
        <w:t>Canyon</w:t>
      </w:r>
      <w:r>
        <w:rPr>
          <w:spacing w:val="-13"/>
        </w:rPr>
        <w:t> </w:t>
      </w:r>
      <w:r>
        <w:rPr/>
        <w:t>thrust.</w:t>
      </w:r>
      <w:r>
        <w:rPr>
          <w:spacing w:val="-12"/>
        </w:rPr>
        <w:t> </w:t>
      </w:r>
      <w:r>
        <w:rPr>
          <w:spacing w:val="-3"/>
        </w:rPr>
        <w:t>This</w:t>
      </w:r>
      <w:r>
        <w:rPr>
          <w:spacing w:val="-13"/>
        </w:rPr>
        <w:t> </w:t>
      </w:r>
      <w:r>
        <w:rPr>
          <w:spacing w:val="-3"/>
        </w:rPr>
        <w:t>would</w:t>
      </w:r>
      <w:r>
        <w:rPr>
          <w:spacing w:val="-13"/>
        </w:rPr>
        <w:t> </w:t>
      </w:r>
      <w:r>
        <w:rPr/>
        <w:t>require</w:t>
      </w:r>
      <w:r>
        <w:rPr>
          <w:spacing w:val="-12"/>
        </w:rPr>
        <w:t> </w:t>
      </w:r>
      <w:r>
        <w:rPr/>
        <w:t>at</w:t>
      </w:r>
      <w:r>
        <w:rPr>
          <w:spacing w:val="-12"/>
        </w:rPr>
        <w:t> </w:t>
      </w:r>
      <w:r>
        <w:rPr/>
        <w:t>least</w:t>
      </w:r>
      <w:r>
        <w:rPr>
          <w:spacing w:val="-12"/>
        </w:rPr>
        <w:t> </w:t>
      </w:r>
      <w:r>
        <w:rPr/>
        <w:t>4</w:t>
      </w:r>
    </w:p>
    <w:p>
      <w:pPr>
        <w:spacing w:after="0" w:line="249" w:lineRule="auto"/>
        <w:jc w:val="both"/>
        <w:sectPr>
          <w:type w:val="continuous"/>
          <w:pgSz w:w="12240" w:h="15840"/>
          <w:pgMar w:top="920" w:bottom="280" w:left="0" w:right="0"/>
          <w:cols w:num="2" w:equalWidth="0">
            <w:col w:w="5808" w:space="40"/>
            <w:col w:w="6392"/>
          </w:cols>
        </w:sectPr>
      </w:pPr>
    </w:p>
    <w:p>
      <w:pPr>
        <w:spacing w:before="83"/>
        <w:ind w:left="4063" w:right="0" w:firstLine="0"/>
        <w:jc w:val="left"/>
        <w:rPr>
          <w:i/>
          <w:sz w:val="20"/>
        </w:rPr>
      </w:pPr>
      <w:r>
        <w:rPr>
          <w:i/>
          <w:sz w:val="20"/>
        </w:rPr>
        <w:t>Kellogg and others -- The Putnam Thrust Plate,</w:t>
      </w:r>
      <w:r>
        <w:rPr>
          <w:i/>
          <w:spacing w:val="-24"/>
          <w:sz w:val="20"/>
        </w:rPr>
        <w:t> </w:t>
      </w:r>
      <w:r>
        <w:rPr>
          <w:i/>
          <w:sz w:val="20"/>
        </w:rPr>
        <w:t>Idaho</w:t>
      </w:r>
    </w:p>
    <w:p>
      <w:pPr>
        <w:spacing w:before="116"/>
        <w:ind w:left="0" w:right="809" w:firstLine="0"/>
        <w:jc w:val="right"/>
        <w:rPr>
          <w:i/>
          <w:sz w:val="20"/>
        </w:rPr>
      </w:pPr>
      <w:r>
        <w:rPr/>
        <w:br w:type="column"/>
      </w:r>
      <w:r>
        <w:rPr>
          <w:i/>
          <w:w w:val="151"/>
          <w:sz w:val="20"/>
        </w:rPr>
        <w:t>  </w:t>
      </w:r>
      <w:r>
        <w:rPr>
          <w:i/>
          <w:w w:val="150"/>
          <w:sz w:val="20"/>
        </w:rPr>
        <w:t>3</w:t>
      </w:r>
    </w:p>
    <w:p>
      <w:pPr>
        <w:spacing w:after="0"/>
        <w:jc w:val="right"/>
        <w:rPr>
          <w:sz w:val="20"/>
        </w:rPr>
        <w:sectPr>
          <w:headerReference w:type="default" r:id="rId46"/>
          <w:pgSz w:w="12240" w:h="15840"/>
          <w:pgMar w:header="0" w:footer="0" w:top="580" w:bottom="280" w:left="0" w:right="0"/>
          <w:cols w:num="2" w:equalWidth="0">
            <w:col w:w="8404" w:space="40"/>
            <w:col w:w="3796"/>
          </w:cols>
        </w:sectPr>
      </w:pPr>
    </w:p>
    <w:p>
      <w:pPr>
        <w:pStyle w:val="BodyText"/>
        <w:spacing w:before="4"/>
        <w:rPr>
          <w:i/>
          <w:sz w:val="18"/>
        </w:rPr>
      </w:pPr>
    </w:p>
    <w:p>
      <w:pPr>
        <w:spacing w:after="0"/>
        <w:rPr>
          <w:sz w:val="18"/>
        </w:rPr>
        <w:sectPr>
          <w:type w:val="continuous"/>
          <w:pgSz w:w="12240" w:h="15840"/>
          <w:pgMar w:top="920" w:bottom="280" w:left="0" w:right="0"/>
        </w:sectPr>
      </w:pPr>
    </w:p>
    <w:p>
      <w:pPr>
        <w:pStyle w:val="BodyText"/>
        <w:spacing w:line="249" w:lineRule="auto" w:before="97"/>
        <w:ind w:left="900" w:right="4"/>
        <w:jc w:val="both"/>
      </w:pPr>
      <w:r>
        <w:rPr/>
        <w:t>km</w:t>
      </w:r>
      <w:r>
        <w:rPr>
          <w:spacing w:val="-10"/>
        </w:rPr>
        <w:t> </w:t>
      </w:r>
      <w:r>
        <w:rPr/>
        <w:t>of</w:t>
      </w:r>
      <w:r>
        <w:rPr>
          <w:spacing w:val="-9"/>
        </w:rPr>
        <w:t> </w:t>
      </w:r>
      <w:r>
        <w:rPr/>
        <w:t>throw</w:t>
      </w:r>
      <w:r>
        <w:rPr>
          <w:spacing w:val="-9"/>
        </w:rPr>
        <w:t> </w:t>
      </w:r>
      <w:r>
        <w:rPr/>
        <w:t>on</w:t>
      </w:r>
      <w:r>
        <w:rPr>
          <w:spacing w:val="-9"/>
        </w:rPr>
        <w:t> </w:t>
      </w:r>
      <w:r>
        <w:rPr/>
        <w:t>the</w:t>
      </w:r>
      <w:r>
        <w:rPr>
          <w:spacing w:val="-10"/>
        </w:rPr>
        <w:t> </w:t>
      </w:r>
      <w:r>
        <w:rPr/>
        <w:t>fault,</w:t>
      </w:r>
      <w:r>
        <w:rPr>
          <w:spacing w:val="-9"/>
        </w:rPr>
        <w:t> </w:t>
      </w:r>
      <w:r>
        <w:rPr/>
        <w:t>which,</w:t>
      </w:r>
      <w:r>
        <w:rPr>
          <w:spacing w:val="-9"/>
        </w:rPr>
        <w:t> </w:t>
      </w:r>
      <w:r>
        <w:rPr/>
        <w:t>although</w:t>
      </w:r>
      <w:r>
        <w:rPr>
          <w:spacing w:val="-9"/>
        </w:rPr>
        <w:t> </w:t>
      </w:r>
      <w:r>
        <w:rPr/>
        <w:t>not</w:t>
      </w:r>
      <w:r>
        <w:rPr>
          <w:spacing w:val="-9"/>
        </w:rPr>
        <w:t> </w:t>
      </w:r>
      <w:r>
        <w:rPr/>
        <w:t>impossible,</w:t>
      </w:r>
      <w:r>
        <w:rPr>
          <w:spacing w:val="-10"/>
        </w:rPr>
        <w:t> </w:t>
      </w:r>
      <w:r>
        <w:rPr/>
        <w:t>seems </w:t>
      </w:r>
      <w:r>
        <w:rPr>
          <w:spacing w:val="-3"/>
        </w:rPr>
        <w:t>unlikely,</w:t>
      </w:r>
      <w:r>
        <w:rPr>
          <w:spacing w:val="-17"/>
        </w:rPr>
        <w:t> </w:t>
      </w:r>
      <w:r>
        <w:rPr/>
        <w:t>especially</w:t>
      </w:r>
      <w:r>
        <w:rPr>
          <w:spacing w:val="-16"/>
        </w:rPr>
        <w:t> </w:t>
      </w:r>
      <w:r>
        <w:rPr/>
        <w:t>along</w:t>
      </w:r>
      <w:r>
        <w:rPr>
          <w:spacing w:val="-17"/>
        </w:rPr>
        <w:t> </w:t>
      </w:r>
      <w:r>
        <w:rPr/>
        <w:t>an</w:t>
      </w:r>
      <w:r>
        <w:rPr>
          <w:spacing w:val="-17"/>
        </w:rPr>
        <w:t> </w:t>
      </w:r>
      <w:r>
        <w:rPr/>
        <w:t>east-striking</w:t>
      </w:r>
      <w:r>
        <w:rPr>
          <w:spacing w:val="-17"/>
        </w:rPr>
        <w:t> </w:t>
      </w:r>
      <w:r>
        <w:rPr/>
        <w:t>fault.</w:t>
      </w:r>
      <w:r>
        <w:rPr>
          <w:spacing w:val="-16"/>
        </w:rPr>
        <w:t> </w:t>
      </w:r>
      <w:r>
        <w:rPr/>
        <w:t>Second,</w:t>
      </w:r>
      <w:r>
        <w:rPr>
          <w:spacing w:val="-17"/>
        </w:rPr>
        <w:t> </w:t>
      </w:r>
      <w:r>
        <w:rPr/>
        <w:t>the</w:t>
      </w:r>
      <w:r>
        <w:rPr>
          <w:spacing w:val="-16"/>
        </w:rPr>
        <w:t> </w:t>
      </w:r>
      <w:r>
        <w:rPr/>
        <w:t>style of</w:t>
      </w:r>
      <w:r>
        <w:rPr>
          <w:spacing w:val="-15"/>
        </w:rPr>
        <w:t> </w:t>
      </w:r>
      <w:r>
        <w:rPr>
          <w:spacing w:val="-3"/>
        </w:rPr>
        <w:t>Cretaceous</w:t>
      </w:r>
      <w:r>
        <w:rPr>
          <w:spacing w:val="-16"/>
        </w:rPr>
        <w:t> </w:t>
      </w:r>
      <w:r>
        <w:rPr/>
        <w:t>deformation</w:t>
      </w:r>
      <w:r>
        <w:rPr>
          <w:spacing w:val="-15"/>
        </w:rPr>
        <w:t> </w:t>
      </w:r>
      <w:r>
        <w:rPr/>
        <w:t>is</w:t>
      </w:r>
      <w:r>
        <w:rPr>
          <w:spacing w:val="-14"/>
        </w:rPr>
        <w:t> </w:t>
      </w:r>
      <w:r>
        <w:rPr/>
        <w:t>dramatically</w:t>
      </w:r>
      <w:r>
        <w:rPr>
          <w:spacing w:val="-15"/>
        </w:rPr>
        <w:t> </w:t>
      </w:r>
      <w:r>
        <w:rPr>
          <w:spacing w:val="-3"/>
        </w:rPr>
        <w:t>different</w:t>
      </w:r>
      <w:r>
        <w:rPr>
          <w:spacing w:val="-15"/>
        </w:rPr>
        <w:t> </w:t>
      </w:r>
      <w:r>
        <w:rPr/>
        <w:t>on</w:t>
      </w:r>
      <w:r>
        <w:rPr>
          <w:spacing w:val="-14"/>
        </w:rPr>
        <w:t> </w:t>
      </w:r>
      <w:r>
        <w:rPr/>
        <w:t>either</w:t>
      </w:r>
      <w:r>
        <w:rPr>
          <w:spacing w:val="-15"/>
        </w:rPr>
        <w:t> </w:t>
      </w:r>
      <w:r>
        <w:rPr/>
        <w:t>side of</w:t>
      </w:r>
      <w:r>
        <w:rPr>
          <w:spacing w:val="-12"/>
        </w:rPr>
        <w:t> </w:t>
      </w:r>
      <w:r>
        <w:rPr/>
        <w:t>the</w:t>
      </w:r>
      <w:r>
        <w:rPr>
          <w:spacing w:val="-11"/>
        </w:rPr>
        <w:t> </w:t>
      </w:r>
      <w:r>
        <w:rPr>
          <w:spacing w:val="-3"/>
        </w:rPr>
        <w:t>fault;</w:t>
      </w:r>
      <w:r>
        <w:rPr>
          <w:spacing w:val="-11"/>
        </w:rPr>
        <w:t> </w:t>
      </w:r>
      <w:r>
        <w:rPr/>
        <w:t>the</w:t>
      </w:r>
      <w:r>
        <w:rPr>
          <w:spacing w:val="-10"/>
        </w:rPr>
        <w:t> </w:t>
      </w:r>
      <w:r>
        <w:rPr>
          <w:spacing w:val="-3"/>
        </w:rPr>
        <w:t>rocks</w:t>
      </w:r>
      <w:r>
        <w:rPr>
          <w:spacing w:val="-11"/>
        </w:rPr>
        <w:t> </w:t>
      </w:r>
      <w:r>
        <w:rPr>
          <w:spacing w:val="-3"/>
        </w:rPr>
        <w:t>north</w:t>
      </w:r>
      <w:r>
        <w:rPr>
          <w:spacing w:val="-12"/>
        </w:rPr>
        <w:t> </w:t>
      </w:r>
      <w:r>
        <w:rPr/>
        <w:t>of</w:t>
      </w:r>
      <w:r>
        <w:rPr>
          <w:spacing w:val="-12"/>
        </w:rPr>
        <w:t> </w:t>
      </w:r>
      <w:r>
        <w:rPr/>
        <w:t>the</w:t>
      </w:r>
      <w:r>
        <w:rPr>
          <w:spacing w:val="-11"/>
        </w:rPr>
        <w:t> </w:t>
      </w:r>
      <w:r>
        <w:rPr>
          <w:spacing w:val="-3"/>
        </w:rPr>
        <w:t>fault</w:t>
      </w:r>
      <w:r>
        <w:rPr>
          <w:spacing w:val="-10"/>
        </w:rPr>
        <w:t> </w:t>
      </w:r>
      <w:r>
        <w:rPr/>
        <w:t>are</w:t>
      </w:r>
      <w:r>
        <w:rPr>
          <w:spacing w:val="-12"/>
        </w:rPr>
        <w:t> </w:t>
      </w:r>
      <w:r>
        <w:rPr>
          <w:spacing w:val="-3"/>
        </w:rPr>
        <w:t>upright</w:t>
      </w:r>
      <w:r>
        <w:rPr>
          <w:spacing w:val="-12"/>
        </w:rPr>
        <w:t> </w:t>
      </w:r>
      <w:r>
        <w:rPr/>
        <w:t>and</w:t>
      </w:r>
      <w:r>
        <w:rPr>
          <w:spacing w:val="-12"/>
        </w:rPr>
        <w:t> </w:t>
      </w:r>
      <w:r>
        <w:rPr/>
        <w:t>not</w:t>
      </w:r>
      <w:r>
        <w:rPr>
          <w:spacing w:val="-12"/>
        </w:rPr>
        <w:t> </w:t>
      </w:r>
      <w:r>
        <w:rPr>
          <w:spacing w:val="-3"/>
        </w:rPr>
        <w:t>notice- </w:t>
      </w:r>
      <w:r>
        <w:rPr/>
        <w:t>ably</w:t>
      </w:r>
      <w:r>
        <w:rPr>
          <w:spacing w:val="-12"/>
        </w:rPr>
        <w:t> </w:t>
      </w:r>
      <w:r>
        <w:rPr/>
        <w:t>sheared</w:t>
      </w:r>
      <w:r>
        <w:rPr>
          <w:spacing w:val="-11"/>
        </w:rPr>
        <w:t> </w:t>
      </w:r>
      <w:r>
        <w:rPr/>
        <w:t>(although</w:t>
      </w:r>
      <w:r>
        <w:rPr>
          <w:spacing w:val="-12"/>
        </w:rPr>
        <w:t> </w:t>
      </w:r>
      <w:r>
        <w:rPr/>
        <w:t>Neogene</w:t>
      </w:r>
      <w:r>
        <w:rPr>
          <w:spacing w:val="-11"/>
        </w:rPr>
        <w:t> </w:t>
      </w:r>
      <w:r>
        <w:rPr/>
        <w:t>brecciation</w:t>
      </w:r>
      <w:r>
        <w:rPr>
          <w:spacing w:val="-11"/>
        </w:rPr>
        <w:t> </w:t>
      </w:r>
      <w:r>
        <w:rPr/>
        <w:t>is</w:t>
      </w:r>
      <w:r>
        <w:rPr>
          <w:spacing w:val="-12"/>
        </w:rPr>
        <w:t> </w:t>
      </w:r>
      <w:r>
        <w:rPr/>
        <w:t>pervasive),</w:t>
      </w:r>
      <w:r>
        <w:rPr>
          <w:spacing w:val="-11"/>
        </w:rPr>
        <w:t> </w:t>
      </w:r>
      <w:r>
        <w:rPr/>
        <w:t>while </w:t>
      </w:r>
      <w:r>
        <w:rPr>
          <w:spacing w:val="-3"/>
        </w:rPr>
        <w:t>those </w:t>
      </w:r>
      <w:r>
        <w:rPr/>
        <w:t>to the </w:t>
      </w:r>
      <w:r>
        <w:rPr>
          <w:spacing w:val="-3"/>
        </w:rPr>
        <w:t>south </w:t>
      </w:r>
      <w:r>
        <w:rPr/>
        <w:t>are </w:t>
      </w:r>
      <w:r>
        <w:rPr>
          <w:spacing w:val="-3"/>
        </w:rPr>
        <w:t>sheared </w:t>
      </w:r>
      <w:r>
        <w:rPr/>
        <w:t>and </w:t>
      </w:r>
      <w:r>
        <w:rPr>
          <w:spacing w:val="-3"/>
        </w:rPr>
        <w:t>overturned. Third, </w:t>
      </w:r>
      <w:r>
        <w:rPr/>
        <w:t>and </w:t>
      </w:r>
      <w:r>
        <w:rPr>
          <w:spacing w:val="-3"/>
        </w:rPr>
        <w:t>perhaps most</w:t>
      </w:r>
      <w:r>
        <w:rPr>
          <w:spacing w:val="-7"/>
        </w:rPr>
        <w:t> </w:t>
      </w:r>
      <w:r>
        <w:rPr>
          <w:spacing w:val="-3"/>
        </w:rPr>
        <w:t>importantly,</w:t>
      </w:r>
      <w:r>
        <w:rPr>
          <w:spacing w:val="-7"/>
        </w:rPr>
        <w:t> </w:t>
      </w:r>
      <w:r>
        <w:rPr/>
        <w:t>the</w:t>
      </w:r>
      <w:r>
        <w:rPr>
          <w:spacing w:val="-6"/>
        </w:rPr>
        <w:t> </w:t>
      </w:r>
      <w:r>
        <w:rPr>
          <w:spacing w:val="-3"/>
        </w:rPr>
        <w:t>Putnam</w:t>
      </w:r>
      <w:r>
        <w:rPr>
          <w:spacing w:val="-7"/>
        </w:rPr>
        <w:t> </w:t>
      </w:r>
      <w:r>
        <w:rPr>
          <w:spacing w:val="-3"/>
        </w:rPr>
        <w:t>thrust</w:t>
      </w:r>
      <w:r>
        <w:rPr>
          <w:spacing w:val="-6"/>
        </w:rPr>
        <w:t> </w:t>
      </w:r>
      <w:r>
        <w:rPr/>
        <w:t>to</w:t>
      </w:r>
      <w:r>
        <w:rPr>
          <w:spacing w:val="-7"/>
        </w:rPr>
        <w:t> </w:t>
      </w:r>
      <w:r>
        <w:rPr/>
        <w:t>the</w:t>
      </w:r>
      <w:r>
        <w:rPr>
          <w:spacing w:val="-7"/>
        </w:rPr>
        <w:t> </w:t>
      </w:r>
      <w:r>
        <w:rPr>
          <w:spacing w:val="-3"/>
        </w:rPr>
        <w:t>east,</w:t>
      </w:r>
      <w:r>
        <w:rPr>
          <w:spacing w:val="-6"/>
        </w:rPr>
        <w:t> </w:t>
      </w:r>
      <w:r>
        <w:rPr>
          <w:spacing w:val="-3"/>
        </w:rPr>
        <w:t>although</w:t>
      </w:r>
      <w:r>
        <w:rPr>
          <w:spacing w:val="-7"/>
        </w:rPr>
        <w:t> </w:t>
      </w:r>
      <w:r>
        <w:rPr/>
        <w:t>not</w:t>
      </w:r>
      <w:r>
        <w:rPr>
          <w:spacing w:val="-6"/>
        </w:rPr>
        <w:t> </w:t>
      </w:r>
      <w:r>
        <w:rPr>
          <w:spacing w:val="-3"/>
        </w:rPr>
        <w:t>well </w:t>
      </w:r>
      <w:r>
        <w:rPr/>
        <w:t>exposed, does not appear to be appreciably offset (Hladky and others,</w:t>
      </w:r>
      <w:r>
        <w:rPr>
          <w:spacing w:val="-15"/>
        </w:rPr>
        <w:t> </w:t>
      </w:r>
      <w:r>
        <w:rPr/>
        <w:t>1992),</w:t>
      </w:r>
      <w:r>
        <w:rPr>
          <w:spacing w:val="-15"/>
        </w:rPr>
        <w:t> </w:t>
      </w:r>
      <w:r>
        <w:rPr/>
        <w:t>as</w:t>
      </w:r>
      <w:r>
        <w:rPr>
          <w:spacing w:val="-15"/>
        </w:rPr>
        <w:t> </w:t>
      </w:r>
      <w:r>
        <w:rPr/>
        <w:t>it</w:t>
      </w:r>
      <w:r>
        <w:rPr>
          <w:spacing w:val="-15"/>
        </w:rPr>
        <w:t> </w:t>
      </w:r>
      <w:r>
        <w:rPr/>
        <w:t>probably</w:t>
      </w:r>
      <w:r>
        <w:rPr>
          <w:spacing w:val="-15"/>
        </w:rPr>
        <w:t> </w:t>
      </w:r>
      <w:r>
        <w:rPr>
          <w:spacing w:val="-3"/>
        </w:rPr>
        <w:t>would</w:t>
      </w:r>
      <w:r>
        <w:rPr>
          <w:spacing w:val="-15"/>
        </w:rPr>
        <w:t> </w:t>
      </w:r>
      <w:r>
        <w:rPr/>
        <w:t>along</w:t>
      </w:r>
      <w:r>
        <w:rPr>
          <w:spacing w:val="-15"/>
        </w:rPr>
        <w:t> </w:t>
      </w:r>
      <w:r>
        <w:rPr/>
        <w:t>a</w:t>
      </w:r>
      <w:r>
        <w:rPr>
          <w:spacing w:val="-15"/>
        </w:rPr>
        <w:t> </w:t>
      </w:r>
      <w:r>
        <w:rPr/>
        <w:t>normal</w:t>
      </w:r>
      <w:r>
        <w:rPr>
          <w:spacing w:val="-15"/>
        </w:rPr>
        <w:t> </w:t>
      </w:r>
      <w:r>
        <w:rPr/>
        <w:t>fault</w:t>
      </w:r>
      <w:r>
        <w:rPr>
          <w:spacing w:val="-15"/>
        </w:rPr>
        <w:t> </w:t>
      </w:r>
      <w:r>
        <w:rPr>
          <w:spacing w:val="-3"/>
        </w:rPr>
        <w:t>with</w:t>
      </w:r>
      <w:r>
        <w:rPr>
          <w:spacing w:val="-15"/>
        </w:rPr>
        <w:t> </w:t>
      </w:r>
      <w:r>
        <w:rPr/>
        <w:t>sev- eral km of</w:t>
      </w:r>
      <w:r>
        <w:rPr>
          <w:spacing w:val="-15"/>
        </w:rPr>
        <w:t> </w:t>
      </w:r>
      <w:r>
        <w:rPr>
          <w:spacing w:val="-4"/>
        </w:rPr>
        <w:t>throw.</w:t>
      </w:r>
    </w:p>
    <w:p>
      <w:pPr>
        <w:pStyle w:val="BodyText"/>
        <w:spacing w:line="249" w:lineRule="auto" w:before="8"/>
        <w:ind w:left="900" w:right="6" w:firstLine="288"/>
        <w:jc w:val="both"/>
      </w:pPr>
      <w:r>
        <w:rPr>
          <w:spacing w:val="-9"/>
        </w:rPr>
        <w:t>We </w:t>
      </w:r>
      <w:r>
        <w:rPr/>
        <w:t>will walk over to the fault and examine some of the fea- tures there. See if you can find slickensides that indicate the </w:t>
      </w:r>
      <w:r>
        <w:rPr>
          <w:spacing w:val="-2"/>
        </w:rPr>
        <w:t>di- </w:t>
      </w:r>
      <w:r>
        <w:rPr/>
        <w:t>rection</w:t>
      </w:r>
      <w:r>
        <w:rPr>
          <w:spacing w:val="-15"/>
        </w:rPr>
        <w:t> </w:t>
      </w:r>
      <w:r>
        <w:rPr/>
        <w:t>of</w:t>
      </w:r>
      <w:r>
        <w:rPr>
          <w:spacing w:val="-14"/>
        </w:rPr>
        <w:t> </w:t>
      </w:r>
      <w:r>
        <w:rPr/>
        <w:t>last</w:t>
      </w:r>
      <w:r>
        <w:rPr>
          <w:spacing w:val="-14"/>
        </w:rPr>
        <w:t> </w:t>
      </w:r>
      <w:r>
        <w:rPr/>
        <w:t>movement</w:t>
      </w:r>
      <w:r>
        <w:rPr>
          <w:spacing w:val="-15"/>
        </w:rPr>
        <w:t> </w:t>
      </w:r>
      <w:r>
        <w:rPr/>
        <w:t>on</w:t>
      </w:r>
      <w:r>
        <w:rPr>
          <w:spacing w:val="-14"/>
        </w:rPr>
        <w:t> </w:t>
      </w:r>
      <w:r>
        <w:rPr/>
        <w:t>the</w:t>
      </w:r>
      <w:r>
        <w:rPr>
          <w:spacing w:val="-14"/>
        </w:rPr>
        <w:t> </w:t>
      </w:r>
      <w:r>
        <w:rPr/>
        <w:t>fault.</w:t>
      </w:r>
      <w:r>
        <w:rPr>
          <w:spacing w:val="-14"/>
        </w:rPr>
        <w:t> </w:t>
      </w:r>
      <w:r>
        <w:rPr/>
        <w:t>Also,</w:t>
      </w:r>
      <w:r>
        <w:rPr>
          <w:spacing w:val="-15"/>
        </w:rPr>
        <w:t> </w:t>
      </w:r>
      <w:r>
        <w:rPr/>
        <w:t>look</w:t>
      </w:r>
      <w:r>
        <w:rPr>
          <w:spacing w:val="-14"/>
        </w:rPr>
        <w:t> </w:t>
      </w:r>
      <w:r>
        <w:rPr/>
        <w:t>for</w:t>
      </w:r>
      <w:r>
        <w:rPr>
          <w:spacing w:val="-14"/>
        </w:rPr>
        <w:t> </w:t>
      </w:r>
      <w:r>
        <w:rPr/>
        <w:t>any</w:t>
      </w:r>
      <w:r>
        <w:rPr>
          <w:spacing w:val="-15"/>
        </w:rPr>
        <w:t> </w:t>
      </w:r>
      <w:r>
        <w:rPr/>
        <w:t>bedding features</w:t>
      </w:r>
      <w:r>
        <w:rPr>
          <w:spacing w:val="-7"/>
        </w:rPr>
        <w:t> </w:t>
      </w:r>
      <w:r>
        <w:rPr/>
        <w:t>that</w:t>
      </w:r>
      <w:r>
        <w:rPr>
          <w:spacing w:val="-6"/>
        </w:rPr>
        <w:t> </w:t>
      </w:r>
      <w:r>
        <w:rPr/>
        <w:t>support</w:t>
      </w:r>
      <w:r>
        <w:rPr>
          <w:spacing w:val="-7"/>
        </w:rPr>
        <w:t> </w:t>
      </w:r>
      <w:r>
        <w:rPr/>
        <w:t>overturning</w:t>
      </w:r>
      <w:r>
        <w:rPr>
          <w:spacing w:val="-6"/>
        </w:rPr>
        <w:t> </w:t>
      </w:r>
      <w:r>
        <w:rPr/>
        <w:t>of</w:t>
      </w:r>
      <w:r>
        <w:rPr>
          <w:spacing w:val="-7"/>
        </w:rPr>
        <w:t> </w:t>
      </w:r>
      <w:r>
        <w:rPr/>
        <w:t>the</w:t>
      </w:r>
      <w:r>
        <w:rPr>
          <w:spacing w:val="-6"/>
        </w:rPr>
        <w:t> </w:t>
      </w:r>
      <w:r>
        <w:rPr/>
        <w:t>Caddy</w:t>
      </w:r>
      <w:r>
        <w:rPr>
          <w:spacing w:val="-7"/>
        </w:rPr>
        <w:t> </w:t>
      </w:r>
      <w:r>
        <w:rPr/>
        <w:t>Canyon.</w:t>
      </w:r>
    </w:p>
    <w:p>
      <w:pPr>
        <w:pStyle w:val="BodyText"/>
        <w:spacing w:before="3"/>
        <w:ind w:left="1188"/>
        <w:jc w:val="both"/>
      </w:pPr>
      <w:r>
        <w:rPr/>
        <w:t>This is our last stop; from here, we return to Pocatello.</w:t>
      </w:r>
    </w:p>
    <w:p>
      <w:pPr>
        <w:pStyle w:val="BodyText"/>
        <w:spacing w:before="3"/>
        <w:rPr>
          <w:sz w:val="21"/>
        </w:rPr>
      </w:pPr>
    </w:p>
    <w:p>
      <w:pPr>
        <w:pStyle w:val="Heading4"/>
      </w:pPr>
      <w:r>
        <w:rPr/>
        <w:t>ACKNOWLEDGMENTS</w:t>
      </w:r>
    </w:p>
    <w:p>
      <w:pPr>
        <w:pStyle w:val="BodyText"/>
        <w:spacing w:line="249" w:lineRule="auto" w:before="47"/>
        <w:ind w:left="900" w:right="7" w:firstLine="288"/>
        <w:jc w:val="both"/>
      </w:pPr>
      <w:r>
        <w:rPr/>
        <w:t>The authors gratefully acknowledge the Shoshone-Bannock </w:t>
      </w:r>
      <w:r>
        <w:rPr>
          <w:spacing w:val="-4"/>
        </w:rPr>
        <w:t>Tribal </w:t>
      </w:r>
      <w:r>
        <w:rPr>
          <w:spacing w:val="-3"/>
        </w:rPr>
        <w:t>Council, </w:t>
      </w:r>
      <w:r>
        <w:rPr/>
        <w:t>who granted permission for </w:t>
      </w:r>
      <w:r>
        <w:rPr>
          <w:spacing w:val="-3"/>
        </w:rPr>
        <w:t>Karl Kellogg </w:t>
      </w:r>
      <w:r>
        <w:rPr>
          <w:spacing w:val="-2"/>
        </w:rPr>
        <w:t>and </w:t>
      </w:r>
      <w:r>
        <w:rPr/>
        <w:t>Frank Hladky to make geologic maps in the </w:t>
      </w:r>
      <w:r>
        <w:rPr>
          <w:spacing w:val="-3"/>
        </w:rPr>
        <w:t>1980's </w:t>
      </w:r>
      <w:r>
        <w:rPr/>
        <w:t>and also granted permission for this 1999 field trip to take place. KSK</w:t>
      </w:r>
      <w:r>
        <w:rPr>
          <w:spacing w:val="-36"/>
        </w:rPr>
        <w:t> </w:t>
      </w:r>
      <w:r>
        <w:rPr/>
        <w:t>is indebted</w:t>
      </w:r>
      <w:r>
        <w:rPr>
          <w:spacing w:val="-13"/>
        </w:rPr>
        <w:t> </w:t>
      </w:r>
      <w:r>
        <w:rPr/>
        <w:t>to</w:t>
      </w:r>
      <w:r>
        <w:rPr>
          <w:spacing w:val="-12"/>
        </w:rPr>
        <w:t> </w:t>
      </w:r>
      <w:r>
        <w:rPr/>
        <w:t>the</w:t>
      </w:r>
      <w:r>
        <w:rPr>
          <w:spacing w:val="-12"/>
        </w:rPr>
        <w:t> </w:t>
      </w:r>
      <w:r>
        <w:rPr/>
        <w:t>late</w:t>
      </w:r>
      <w:r>
        <w:rPr>
          <w:spacing w:val="-12"/>
        </w:rPr>
        <w:t> </w:t>
      </w:r>
      <w:r>
        <w:rPr>
          <w:spacing w:val="-3"/>
        </w:rPr>
        <w:t>Steven</w:t>
      </w:r>
      <w:r>
        <w:rPr>
          <w:spacing w:val="-12"/>
        </w:rPr>
        <w:t> </w:t>
      </w:r>
      <w:r>
        <w:rPr/>
        <w:t>S.</w:t>
      </w:r>
      <w:r>
        <w:rPr>
          <w:spacing w:val="-12"/>
        </w:rPr>
        <w:t> </w:t>
      </w:r>
      <w:r>
        <w:rPr>
          <w:spacing w:val="-3"/>
        </w:rPr>
        <w:t>Oriel</w:t>
      </w:r>
      <w:r>
        <w:rPr>
          <w:spacing w:val="-13"/>
        </w:rPr>
        <w:t> </w:t>
      </w:r>
      <w:r>
        <w:rPr/>
        <w:t>for</w:t>
      </w:r>
      <w:r>
        <w:rPr>
          <w:spacing w:val="-12"/>
        </w:rPr>
        <w:t> </w:t>
      </w:r>
      <w:r>
        <w:rPr/>
        <w:t>advice</w:t>
      </w:r>
      <w:r>
        <w:rPr>
          <w:spacing w:val="-12"/>
        </w:rPr>
        <w:t> </w:t>
      </w:r>
      <w:r>
        <w:rPr/>
        <w:t>and</w:t>
      </w:r>
      <w:r>
        <w:rPr>
          <w:spacing w:val="-13"/>
        </w:rPr>
        <w:t> </w:t>
      </w:r>
      <w:r>
        <w:rPr/>
        <w:t>insight</w:t>
      </w:r>
      <w:r>
        <w:rPr>
          <w:spacing w:val="-12"/>
        </w:rPr>
        <w:t> </w:t>
      </w:r>
      <w:r>
        <w:rPr/>
        <w:t>regard- ing the </w:t>
      </w:r>
      <w:r>
        <w:rPr>
          <w:spacing w:val="-3"/>
        </w:rPr>
        <w:t>Idaho thrust belt, </w:t>
      </w:r>
      <w:r>
        <w:rPr/>
        <w:t>and DWR </w:t>
      </w:r>
      <w:r>
        <w:rPr>
          <w:spacing w:val="-3"/>
        </w:rPr>
        <w:t>thanks Nadine </w:t>
      </w:r>
      <w:r>
        <w:rPr>
          <w:spacing w:val="-4"/>
        </w:rPr>
        <w:t>McQuarrie </w:t>
      </w:r>
      <w:r>
        <w:rPr>
          <w:spacing w:val="-3"/>
        </w:rPr>
        <w:t>for </w:t>
      </w:r>
      <w:r>
        <w:rPr/>
        <w:t>numerous discussions related to the geology of the Bannock Range.</w:t>
      </w:r>
      <w:r>
        <w:rPr>
          <w:spacing w:val="-6"/>
        </w:rPr>
        <w:t> </w:t>
      </w:r>
      <w:r>
        <w:rPr/>
        <w:t>Robert</w:t>
      </w:r>
      <w:r>
        <w:rPr>
          <w:spacing w:val="-6"/>
        </w:rPr>
        <w:t> </w:t>
      </w:r>
      <w:r>
        <w:rPr/>
        <w:t>B.</w:t>
      </w:r>
      <w:r>
        <w:rPr>
          <w:spacing w:val="-6"/>
        </w:rPr>
        <w:t> </w:t>
      </w:r>
      <w:r>
        <w:rPr/>
        <w:t>Scott</w:t>
      </w:r>
      <w:r>
        <w:rPr>
          <w:spacing w:val="-6"/>
        </w:rPr>
        <w:t> </w:t>
      </w:r>
      <w:r>
        <w:rPr/>
        <w:t>provided</w:t>
      </w:r>
      <w:r>
        <w:rPr>
          <w:spacing w:val="-6"/>
        </w:rPr>
        <w:t> </w:t>
      </w:r>
      <w:r>
        <w:rPr/>
        <w:t>a</w:t>
      </w:r>
      <w:r>
        <w:rPr>
          <w:spacing w:val="-6"/>
        </w:rPr>
        <w:t> </w:t>
      </w:r>
      <w:r>
        <w:rPr/>
        <w:t>particularly</w:t>
      </w:r>
      <w:r>
        <w:rPr>
          <w:spacing w:val="-6"/>
        </w:rPr>
        <w:t> </w:t>
      </w:r>
      <w:r>
        <w:rPr/>
        <w:t>thorough</w:t>
      </w:r>
      <w:r>
        <w:rPr>
          <w:spacing w:val="-5"/>
        </w:rPr>
        <w:t> </w:t>
      </w:r>
      <w:r>
        <w:rPr/>
        <w:t>review that greatly improved the </w:t>
      </w:r>
      <w:r>
        <w:rPr>
          <w:spacing w:val="-3"/>
        </w:rPr>
        <w:t>manuscript. </w:t>
      </w:r>
      <w:r>
        <w:rPr/>
        <w:t>Funding was provided by the Bureau of Land </w:t>
      </w:r>
      <w:r>
        <w:rPr>
          <w:spacing w:val="-3"/>
        </w:rPr>
        <w:t>Management, </w:t>
      </w:r>
      <w:r>
        <w:rPr/>
        <w:t>and by the U.S. Geological Survey</w:t>
      </w:r>
      <w:r>
        <w:rPr>
          <w:spacing w:val="-6"/>
        </w:rPr>
        <w:t> </w:t>
      </w:r>
      <w:r>
        <w:rPr/>
        <w:t>through</w:t>
      </w:r>
      <w:r>
        <w:rPr>
          <w:spacing w:val="-5"/>
        </w:rPr>
        <w:t> </w:t>
      </w:r>
      <w:r>
        <w:rPr/>
        <w:t>the</w:t>
      </w:r>
      <w:r>
        <w:rPr>
          <w:spacing w:val="-5"/>
        </w:rPr>
        <w:t> </w:t>
      </w:r>
      <w:r>
        <w:rPr/>
        <w:t>Educational</w:t>
      </w:r>
      <w:r>
        <w:rPr>
          <w:spacing w:val="-6"/>
        </w:rPr>
        <w:t> </w:t>
      </w:r>
      <w:r>
        <w:rPr/>
        <w:t>Component</w:t>
      </w:r>
      <w:r>
        <w:rPr>
          <w:spacing w:val="-6"/>
        </w:rPr>
        <w:t> </w:t>
      </w:r>
      <w:r>
        <w:rPr/>
        <w:t>of</w:t>
      </w:r>
      <w:r>
        <w:rPr>
          <w:spacing w:val="-5"/>
        </w:rPr>
        <w:t> </w:t>
      </w:r>
      <w:r>
        <w:rPr/>
        <w:t>the</w:t>
      </w:r>
      <w:r>
        <w:rPr>
          <w:spacing w:val="-5"/>
        </w:rPr>
        <w:t> </w:t>
      </w:r>
      <w:r>
        <w:rPr>
          <w:spacing w:val="-3"/>
        </w:rPr>
        <w:t>National</w:t>
      </w:r>
      <w:r>
        <w:rPr>
          <w:spacing w:val="-6"/>
        </w:rPr>
        <w:t> </w:t>
      </w:r>
      <w:r>
        <w:rPr>
          <w:spacing w:val="-2"/>
        </w:rPr>
        <w:t>Co- </w:t>
      </w:r>
      <w:r>
        <w:rPr/>
        <w:t>operative Geologic </w:t>
      </w:r>
      <w:r>
        <w:rPr>
          <w:spacing w:val="-3"/>
        </w:rPr>
        <w:t>Mapping </w:t>
      </w:r>
      <w:r>
        <w:rPr/>
        <w:t>Program</w:t>
      </w:r>
      <w:r>
        <w:rPr>
          <w:spacing w:val="-10"/>
        </w:rPr>
        <w:t> </w:t>
      </w:r>
      <w:r>
        <w:rPr/>
        <w:t>(EDMAP).</w:t>
      </w:r>
    </w:p>
    <w:p>
      <w:pPr>
        <w:pStyle w:val="BodyText"/>
        <w:spacing w:before="2"/>
        <w:rPr>
          <w:sz w:val="21"/>
        </w:rPr>
      </w:pPr>
    </w:p>
    <w:p>
      <w:pPr>
        <w:pStyle w:val="Heading4"/>
      </w:pPr>
      <w:r>
        <w:rPr/>
        <w:t>REFERENCES CITED</w:t>
      </w:r>
    </w:p>
    <w:p>
      <w:pPr>
        <w:spacing w:line="249" w:lineRule="auto" w:before="51"/>
        <w:ind w:left="1188" w:right="16" w:hanging="288"/>
        <w:jc w:val="both"/>
        <w:rPr>
          <w:sz w:val="16"/>
        </w:rPr>
      </w:pPr>
      <w:r>
        <w:rPr>
          <w:sz w:val="16"/>
        </w:rPr>
        <w:t>Armstrong, R.L., Leeman, W.P., and Malde, H.E., 1975, K-Ar dating, Quater- nary and Neogene volcanic rocks of the Snake River Plain, Idaho: Ameri- can Journal of Science, v. 275, p. 225-251.</w:t>
      </w:r>
    </w:p>
    <w:p>
      <w:pPr>
        <w:spacing w:line="249" w:lineRule="auto" w:before="2"/>
        <w:ind w:left="1188" w:right="26" w:hanging="288"/>
        <w:jc w:val="both"/>
        <w:rPr>
          <w:sz w:val="16"/>
        </w:rPr>
      </w:pPr>
      <w:r>
        <w:rPr>
          <w:sz w:val="16"/>
        </w:rPr>
        <w:t>Armstrong, F.C., and Cressman, E.R., 1963, The Bannock thrust zone, south- eastern Idaho: U.S. Geological Survey Professional Paper 374-J, 22 p.</w:t>
      </w:r>
    </w:p>
    <w:p>
      <w:pPr>
        <w:spacing w:line="249" w:lineRule="auto" w:before="1"/>
        <w:ind w:left="1188" w:right="0" w:hanging="288"/>
        <w:jc w:val="both"/>
        <w:rPr>
          <w:sz w:val="16"/>
        </w:rPr>
      </w:pPr>
      <w:r>
        <w:rPr>
          <w:sz w:val="16"/>
        </w:rPr>
        <w:t>Boyer, S.E., and Elliott, David, 1982, Thrust systems: American Association of Petroleum Geologists Bulletin, v. 66, p. 1196-1230.</w:t>
      </w:r>
    </w:p>
    <w:p>
      <w:pPr>
        <w:spacing w:line="249" w:lineRule="auto" w:before="1"/>
        <w:ind w:left="1188" w:right="13" w:hanging="288"/>
        <w:jc w:val="both"/>
        <w:rPr>
          <w:sz w:val="16"/>
        </w:rPr>
      </w:pPr>
      <w:r>
        <w:rPr>
          <w:sz w:val="16"/>
        </w:rPr>
        <w:t>Brown, W.G., 1984, Basement involved tectonics, foreland areas: American Association of Petroleum Geologists, Continuing Education Course Notes No. 26, 92 p.</w:t>
      </w:r>
    </w:p>
    <w:p>
      <w:pPr>
        <w:spacing w:line="249" w:lineRule="auto" w:before="2"/>
        <w:ind w:left="1188" w:right="5" w:hanging="288"/>
        <w:jc w:val="both"/>
        <w:rPr>
          <w:sz w:val="16"/>
        </w:rPr>
      </w:pPr>
      <w:r>
        <w:rPr>
          <w:sz w:val="16"/>
        </w:rPr>
        <w:t>Burgel,</w:t>
      </w:r>
      <w:r>
        <w:rPr>
          <w:spacing w:val="-23"/>
          <w:sz w:val="16"/>
        </w:rPr>
        <w:t> </w:t>
      </w:r>
      <w:r>
        <w:rPr>
          <w:spacing w:val="-3"/>
          <w:sz w:val="16"/>
        </w:rPr>
        <w:t>W.D.,</w:t>
      </w:r>
      <w:r>
        <w:rPr>
          <w:spacing w:val="-20"/>
          <w:sz w:val="16"/>
        </w:rPr>
        <w:t> </w:t>
      </w:r>
      <w:r>
        <w:rPr>
          <w:sz w:val="16"/>
        </w:rPr>
        <w:t>1986,</w:t>
      </w:r>
      <w:r>
        <w:rPr>
          <w:spacing w:val="-20"/>
          <w:sz w:val="16"/>
        </w:rPr>
        <w:t> </w:t>
      </w:r>
      <w:r>
        <w:rPr>
          <w:sz w:val="16"/>
        </w:rPr>
        <w:t>Structural</w:t>
      </w:r>
      <w:r>
        <w:rPr>
          <w:spacing w:val="-19"/>
          <w:sz w:val="16"/>
        </w:rPr>
        <w:t> </w:t>
      </w:r>
      <w:r>
        <w:rPr>
          <w:sz w:val="16"/>
        </w:rPr>
        <w:t>Geology</w:t>
      </w:r>
      <w:r>
        <w:rPr>
          <w:spacing w:val="-19"/>
          <w:sz w:val="16"/>
        </w:rPr>
        <w:t> </w:t>
      </w:r>
      <w:r>
        <w:rPr>
          <w:sz w:val="16"/>
        </w:rPr>
        <w:t>of</w:t>
      </w:r>
      <w:r>
        <w:rPr>
          <w:spacing w:val="-19"/>
          <w:sz w:val="16"/>
        </w:rPr>
        <w:t> </w:t>
      </w:r>
      <w:r>
        <w:rPr>
          <w:sz w:val="16"/>
        </w:rPr>
        <w:t>the</w:t>
      </w:r>
      <w:r>
        <w:rPr>
          <w:spacing w:val="-19"/>
          <w:sz w:val="16"/>
        </w:rPr>
        <w:t> </w:t>
      </w:r>
      <w:r>
        <w:rPr>
          <w:sz w:val="16"/>
        </w:rPr>
        <w:t>Rapid</w:t>
      </w:r>
      <w:r>
        <w:rPr>
          <w:spacing w:val="-19"/>
          <w:sz w:val="16"/>
        </w:rPr>
        <w:t> </w:t>
      </w:r>
      <w:r>
        <w:rPr>
          <w:sz w:val="16"/>
        </w:rPr>
        <w:t>Creek</w:t>
      </w:r>
      <w:r>
        <w:rPr>
          <w:spacing w:val="-19"/>
          <w:sz w:val="16"/>
        </w:rPr>
        <w:t> </w:t>
      </w:r>
      <w:r>
        <w:rPr>
          <w:sz w:val="16"/>
        </w:rPr>
        <w:t>area,</w:t>
      </w:r>
      <w:r>
        <w:rPr>
          <w:spacing w:val="-19"/>
          <w:sz w:val="16"/>
        </w:rPr>
        <w:t> </w:t>
      </w:r>
      <w:r>
        <w:rPr>
          <w:sz w:val="16"/>
        </w:rPr>
        <w:t>Pocatello</w:t>
      </w:r>
      <w:r>
        <w:rPr>
          <w:spacing w:val="-19"/>
          <w:sz w:val="16"/>
        </w:rPr>
        <w:t> </w:t>
      </w:r>
      <w:r>
        <w:rPr>
          <w:sz w:val="16"/>
        </w:rPr>
        <w:t>Range, north of Inkom, southeast Idaho [M.S. thesis]: Pocatello, Idaho State Uni- versity,</w:t>
      </w:r>
      <w:r>
        <w:rPr>
          <w:spacing w:val="5"/>
          <w:sz w:val="16"/>
        </w:rPr>
        <w:t> </w:t>
      </w:r>
      <w:r>
        <w:rPr>
          <w:sz w:val="16"/>
        </w:rPr>
        <w:t>72p.</w:t>
      </w:r>
    </w:p>
    <w:p>
      <w:pPr>
        <w:spacing w:line="249" w:lineRule="auto" w:before="2"/>
        <w:ind w:left="1188" w:right="0" w:hanging="288"/>
        <w:jc w:val="both"/>
        <w:rPr>
          <w:sz w:val="16"/>
        </w:rPr>
      </w:pPr>
      <w:r>
        <w:rPr>
          <w:sz w:val="16"/>
        </w:rPr>
        <w:t>Burgel, W.D., Rodgers, </w:t>
      </w:r>
      <w:r>
        <w:rPr>
          <w:spacing w:val="-3"/>
          <w:sz w:val="16"/>
        </w:rPr>
        <w:t>D.W., </w:t>
      </w:r>
      <w:r>
        <w:rPr>
          <w:sz w:val="16"/>
        </w:rPr>
        <w:t>and Link, </w:t>
      </w:r>
      <w:r>
        <w:rPr>
          <w:spacing w:val="-3"/>
          <w:sz w:val="16"/>
        </w:rPr>
        <w:t>P.K., </w:t>
      </w:r>
      <w:r>
        <w:rPr>
          <w:sz w:val="16"/>
        </w:rPr>
        <w:t>1987, Mesozoic and Cenozoic structures of the Pocatello region, southeastern Idaho, </w:t>
      </w:r>
      <w:r>
        <w:rPr>
          <w:i/>
          <w:sz w:val="16"/>
        </w:rPr>
        <w:t>in </w:t>
      </w:r>
      <w:r>
        <w:rPr>
          <w:sz w:val="16"/>
        </w:rPr>
        <w:t>Miller, W.R., ed., The</w:t>
      </w:r>
      <w:r>
        <w:rPr>
          <w:spacing w:val="-17"/>
          <w:sz w:val="16"/>
        </w:rPr>
        <w:t> </w:t>
      </w:r>
      <w:r>
        <w:rPr>
          <w:sz w:val="16"/>
        </w:rPr>
        <w:t>thrust</w:t>
      </w:r>
      <w:r>
        <w:rPr>
          <w:spacing w:val="-16"/>
          <w:sz w:val="16"/>
        </w:rPr>
        <w:t> </w:t>
      </w:r>
      <w:r>
        <w:rPr>
          <w:sz w:val="16"/>
        </w:rPr>
        <w:t>belt</w:t>
      </w:r>
      <w:r>
        <w:rPr>
          <w:spacing w:val="-17"/>
          <w:sz w:val="16"/>
        </w:rPr>
        <w:t> </w:t>
      </w:r>
      <w:r>
        <w:rPr>
          <w:sz w:val="16"/>
        </w:rPr>
        <w:t>revisited:</w:t>
      </w:r>
      <w:r>
        <w:rPr>
          <w:spacing w:val="-21"/>
          <w:sz w:val="16"/>
        </w:rPr>
        <w:t> </w:t>
      </w:r>
      <w:r>
        <w:rPr>
          <w:sz w:val="16"/>
        </w:rPr>
        <w:t>Wyoming</w:t>
      </w:r>
      <w:r>
        <w:rPr>
          <w:spacing w:val="-17"/>
          <w:sz w:val="16"/>
        </w:rPr>
        <w:t> </w:t>
      </w:r>
      <w:r>
        <w:rPr>
          <w:sz w:val="16"/>
        </w:rPr>
        <w:t>Geological</w:t>
      </w:r>
      <w:r>
        <w:rPr>
          <w:spacing w:val="-26"/>
          <w:sz w:val="16"/>
        </w:rPr>
        <w:t> </w:t>
      </w:r>
      <w:r>
        <w:rPr>
          <w:sz w:val="16"/>
        </w:rPr>
        <w:t>Association</w:t>
      </w:r>
      <w:r>
        <w:rPr>
          <w:spacing w:val="-16"/>
          <w:sz w:val="16"/>
        </w:rPr>
        <w:t> </w:t>
      </w:r>
      <w:r>
        <w:rPr>
          <w:sz w:val="16"/>
        </w:rPr>
        <w:t>Guidebook</w:t>
      </w:r>
      <w:r>
        <w:rPr>
          <w:spacing w:val="-17"/>
          <w:sz w:val="16"/>
        </w:rPr>
        <w:t> </w:t>
      </w:r>
      <w:r>
        <w:rPr>
          <w:sz w:val="16"/>
        </w:rPr>
        <w:t>(38th Field Conference), p.</w:t>
      </w:r>
      <w:r>
        <w:rPr>
          <w:spacing w:val="20"/>
          <w:sz w:val="16"/>
        </w:rPr>
        <w:t> </w:t>
      </w:r>
      <w:r>
        <w:rPr>
          <w:sz w:val="16"/>
        </w:rPr>
        <w:t>91-100.</w:t>
      </w:r>
    </w:p>
    <w:p>
      <w:pPr>
        <w:spacing w:line="249" w:lineRule="auto" w:before="3"/>
        <w:ind w:left="1188" w:right="18" w:hanging="288"/>
        <w:jc w:val="both"/>
        <w:rPr>
          <w:sz w:val="16"/>
        </w:rPr>
      </w:pPr>
      <w:r>
        <w:rPr>
          <w:sz w:val="16"/>
        </w:rPr>
        <w:t>Carr,</w:t>
      </w:r>
      <w:r>
        <w:rPr>
          <w:spacing w:val="-12"/>
          <w:sz w:val="16"/>
        </w:rPr>
        <w:t> </w:t>
      </w:r>
      <w:r>
        <w:rPr>
          <w:sz w:val="16"/>
        </w:rPr>
        <w:t>W.J.,</w:t>
      </w:r>
      <w:r>
        <w:rPr>
          <w:spacing w:val="-7"/>
          <w:sz w:val="16"/>
        </w:rPr>
        <w:t> </w:t>
      </w:r>
      <w:r>
        <w:rPr>
          <w:sz w:val="16"/>
        </w:rPr>
        <w:t>and</w:t>
      </w:r>
      <w:r>
        <w:rPr>
          <w:spacing w:val="-14"/>
          <w:sz w:val="16"/>
        </w:rPr>
        <w:t> </w:t>
      </w:r>
      <w:r>
        <w:rPr>
          <w:sz w:val="16"/>
        </w:rPr>
        <w:t>Trimble,</w:t>
      </w:r>
      <w:r>
        <w:rPr>
          <w:spacing w:val="-7"/>
          <w:sz w:val="16"/>
        </w:rPr>
        <w:t> </w:t>
      </w:r>
      <w:r>
        <w:rPr>
          <w:sz w:val="16"/>
        </w:rPr>
        <w:t>D.E.,</w:t>
      </w:r>
      <w:r>
        <w:rPr>
          <w:spacing w:val="-8"/>
          <w:sz w:val="16"/>
        </w:rPr>
        <w:t> </w:t>
      </w:r>
      <w:r>
        <w:rPr>
          <w:sz w:val="16"/>
        </w:rPr>
        <w:t>1963,</w:t>
      </w:r>
      <w:r>
        <w:rPr>
          <w:spacing w:val="-7"/>
          <w:sz w:val="16"/>
        </w:rPr>
        <w:t> </w:t>
      </w:r>
      <w:r>
        <w:rPr>
          <w:sz w:val="16"/>
        </w:rPr>
        <w:t>Geology</w:t>
      </w:r>
      <w:r>
        <w:rPr>
          <w:spacing w:val="-7"/>
          <w:sz w:val="16"/>
        </w:rPr>
        <w:t> </w:t>
      </w:r>
      <w:r>
        <w:rPr>
          <w:sz w:val="16"/>
        </w:rPr>
        <w:t>of</w:t>
      </w:r>
      <w:r>
        <w:rPr>
          <w:spacing w:val="-8"/>
          <w:sz w:val="16"/>
        </w:rPr>
        <w:t> </w:t>
      </w:r>
      <w:r>
        <w:rPr>
          <w:sz w:val="16"/>
        </w:rPr>
        <w:t>the</w:t>
      </w:r>
      <w:r>
        <w:rPr>
          <w:spacing w:val="-16"/>
          <w:sz w:val="16"/>
        </w:rPr>
        <w:t> </w:t>
      </w:r>
      <w:r>
        <w:rPr>
          <w:sz w:val="16"/>
        </w:rPr>
        <w:t>American</w:t>
      </w:r>
      <w:r>
        <w:rPr>
          <w:spacing w:val="-8"/>
          <w:sz w:val="16"/>
        </w:rPr>
        <w:t> </w:t>
      </w:r>
      <w:r>
        <w:rPr>
          <w:sz w:val="16"/>
        </w:rPr>
        <w:t>Falls</w:t>
      </w:r>
      <w:r>
        <w:rPr>
          <w:spacing w:val="-7"/>
          <w:sz w:val="16"/>
        </w:rPr>
        <w:t> </w:t>
      </w:r>
      <w:r>
        <w:rPr>
          <w:sz w:val="16"/>
        </w:rPr>
        <w:t>quadrangle, Idaho: U.S. Geological Survey Bulletin 1121-G, 44</w:t>
      </w:r>
      <w:r>
        <w:rPr>
          <w:spacing w:val="26"/>
          <w:sz w:val="16"/>
        </w:rPr>
        <w:t> </w:t>
      </w:r>
      <w:r>
        <w:rPr>
          <w:sz w:val="16"/>
        </w:rPr>
        <w:t>p.</w:t>
      </w:r>
    </w:p>
    <w:p>
      <w:pPr>
        <w:spacing w:line="249" w:lineRule="auto" w:before="1"/>
        <w:ind w:left="1188" w:right="19" w:hanging="288"/>
        <w:jc w:val="both"/>
        <w:rPr>
          <w:sz w:val="16"/>
        </w:rPr>
      </w:pPr>
      <w:r>
        <w:rPr>
          <w:sz w:val="16"/>
        </w:rPr>
        <w:t>DeCelles, </w:t>
      </w:r>
      <w:r>
        <w:rPr>
          <w:spacing w:val="-7"/>
          <w:sz w:val="16"/>
        </w:rPr>
        <w:t>P.G., </w:t>
      </w:r>
      <w:r>
        <w:rPr>
          <w:sz w:val="16"/>
        </w:rPr>
        <w:t>Pile, H.T., Coogan, J.C., 1993, Kinematic history of the Meade thrust</w:t>
      </w:r>
      <w:r>
        <w:rPr>
          <w:spacing w:val="-4"/>
          <w:sz w:val="16"/>
        </w:rPr>
        <w:t> </w:t>
      </w:r>
      <w:r>
        <w:rPr>
          <w:sz w:val="16"/>
        </w:rPr>
        <w:t>based</w:t>
      </w:r>
      <w:r>
        <w:rPr>
          <w:spacing w:val="-4"/>
          <w:sz w:val="16"/>
        </w:rPr>
        <w:t> </w:t>
      </w:r>
      <w:r>
        <w:rPr>
          <w:sz w:val="16"/>
        </w:rPr>
        <w:t>on</w:t>
      </w:r>
      <w:r>
        <w:rPr>
          <w:spacing w:val="-4"/>
          <w:sz w:val="16"/>
        </w:rPr>
        <w:t> </w:t>
      </w:r>
      <w:r>
        <w:rPr>
          <w:sz w:val="16"/>
        </w:rPr>
        <w:t>provenance</w:t>
      </w:r>
      <w:r>
        <w:rPr>
          <w:spacing w:val="-3"/>
          <w:sz w:val="16"/>
        </w:rPr>
        <w:t> </w:t>
      </w:r>
      <w:r>
        <w:rPr>
          <w:sz w:val="16"/>
        </w:rPr>
        <w:t>of</w:t>
      </w:r>
      <w:r>
        <w:rPr>
          <w:spacing w:val="-4"/>
          <w:sz w:val="16"/>
        </w:rPr>
        <w:t> </w:t>
      </w:r>
      <w:r>
        <w:rPr>
          <w:sz w:val="16"/>
        </w:rPr>
        <w:t>the</w:t>
      </w:r>
      <w:r>
        <w:rPr>
          <w:spacing w:val="-4"/>
          <w:sz w:val="16"/>
        </w:rPr>
        <w:t> </w:t>
      </w:r>
      <w:r>
        <w:rPr>
          <w:sz w:val="16"/>
        </w:rPr>
        <w:t>Bechler</w:t>
      </w:r>
      <w:r>
        <w:rPr>
          <w:spacing w:val="-3"/>
          <w:sz w:val="16"/>
        </w:rPr>
        <w:t> </w:t>
      </w:r>
      <w:r>
        <w:rPr>
          <w:sz w:val="16"/>
        </w:rPr>
        <w:t>Conglomerate</w:t>
      </w:r>
      <w:r>
        <w:rPr>
          <w:spacing w:val="-4"/>
          <w:sz w:val="16"/>
        </w:rPr>
        <w:t> </w:t>
      </w:r>
      <w:r>
        <w:rPr>
          <w:sz w:val="16"/>
        </w:rPr>
        <w:t>at</w:t>
      </w:r>
      <w:r>
        <w:rPr>
          <w:spacing w:val="-4"/>
          <w:sz w:val="16"/>
        </w:rPr>
        <w:t> </w:t>
      </w:r>
      <w:r>
        <w:rPr>
          <w:sz w:val="16"/>
        </w:rPr>
        <w:t>Red</w:t>
      </w:r>
      <w:r>
        <w:rPr>
          <w:spacing w:val="-4"/>
          <w:sz w:val="16"/>
        </w:rPr>
        <w:t> </w:t>
      </w:r>
      <w:r>
        <w:rPr>
          <w:sz w:val="16"/>
        </w:rPr>
        <w:t>Mountain, Idaho, Sevier thrust belt: Tectonics, v.12,</w:t>
      </w:r>
      <w:r>
        <w:rPr>
          <w:spacing w:val="35"/>
          <w:sz w:val="16"/>
        </w:rPr>
        <w:t> </w:t>
      </w:r>
      <w:r>
        <w:rPr>
          <w:sz w:val="16"/>
        </w:rPr>
        <w:t>p.1436-1450.</w:t>
      </w:r>
    </w:p>
    <w:p>
      <w:pPr>
        <w:spacing w:line="249" w:lineRule="auto" w:before="2"/>
        <w:ind w:left="1188" w:right="16" w:hanging="288"/>
        <w:jc w:val="both"/>
        <w:rPr>
          <w:sz w:val="16"/>
        </w:rPr>
      </w:pPr>
      <w:r>
        <w:rPr>
          <w:sz w:val="16"/>
        </w:rPr>
        <w:t>Hladky,</w:t>
      </w:r>
      <w:r>
        <w:rPr>
          <w:spacing w:val="-2"/>
          <w:sz w:val="16"/>
        </w:rPr>
        <w:t> </w:t>
      </w:r>
      <w:r>
        <w:rPr>
          <w:spacing w:val="-3"/>
          <w:sz w:val="16"/>
        </w:rPr>
        <w:t>F.R.,</w:t>
      </w:r>
      <w:r>
        <w:rPr>
          <w:spacing w:val="-5"/>
          <w:sz w:val="16"/>
        </w:rPr>
        <w:t> </w:t>
      </w:r>
      <w:r>
        <w:rPr>
          <w:sz w:val="16"/>
        </w:rPr>
        <w:t>1986,</w:t>
      </w:r>
      <w:r>
        <w:rPr>
          <w:spacing w:val="-5"/>
          <w:sz w:val="16"/>
        </w:rPr>
        <w:t> </w:t>
      </w:r>
      <w:r>
        <w:rPr>
          <w:sz w:val="16"/>
        </w:rPr>
        <w:t>Geology</w:t>
      </w:r>
      <w:r>
        <w:rPr>
          <w:spacing w:val="-6"/>
          <w:sz w:val="16"/>
        </w:rPr>
        <w:t> </w:t>
      </w:r>
      <w:r>
        <w:rPr>
          <w:sz w:val="16"/>
        </w:rPr>
        <w:t>of</w:t>
      </w:r>
      <w:r>
        <w:rPr>
          <w:spacing w:val="-5"/>
          <w:sz w:val="16"/>
        </w:rPr>
        <w:t> </w:t>
      </w:r>
      <w:r>
        <w:rPr>
          <w:sz w:val="16"/>
        </w:rPr>
        <w:t>an</w:t>
      </w:r>
      <w:r>
        <w:rPr>
          <w:spacing w:val="-6"/>
          <w:sz w:val="16"/>
        </w:rPr>
        <w:t> </w:t>
      </w:r>
      <w:r>
        <w:rPr>
          <w:sz w:val="16"/>
        </w:rPr>
        <w:t>area</w:t>
      </w:r>
      <w:r>
        <w:rPr>
          <w:spacing w:val="-5"/>
          <w:sz w:val="16"/>
        </w:rPr>
        <w:t> </w:t>
      </w:r>
      <w:r>
        <w:rPr>
          <w:sz w:val="16"/>
        </w:rPr>
        <w:t>north</w:t>
      </w:r>
      <w:r>
        <w:rPr>
          <w:spacing w:val="-5"/>
          <w:sz w:val="16"/>
        </w:rPr>
        <w:t> </w:t>
      </w:r>
      <w:r>
        <w:rPr>
          <w:sz w:val="16"/>
        </w:rPr>
        <w:t>of</w:t>
      </w:r>
      <w:r>
        <w:rPr>
          <w:spacing w:val="-9"/>
          <w:sz w:val="16"/>
        </w:rPr>
        <w:t> </w:t>
      </w:r>
      <w:r>
        <w:rPr>
          <w:sz w:val="16"/>
        </w:rPr>
        <w:t>The</w:t>
      </w:r>
      <w:r>
        <w:rPr>
          <w:spacing w:val="-6"/>
          <w:sz w:val="16"/>
        </w:rPr>
        <w:t> </w:t>
      </w:r>
      <w:r>
        <w:rPr>
          <w:sz w:val="16"/>
        </w:rPr>
        <w:t>Narrows</w:t>
      </w:r>
      <w:r>
        <w:rPr>
          <w:spacing w:val="-5"/>
          <w:sz w:val="16"/>
        </w:rPr>
        <w:t> </w:t>
      </w:r>
      <w:r>
        <w:rPr>
          <w:sz w:val="16"/>
        </w:rPr>
        <w:t>of</w:t>
      </w:r>
      <w:r>
        <w:rPr>
          <w:spacing w:val="-6"/>
          <w:sz w:val="16"/>
        </w:rPr>
        <w:t> </w:t>
      </w:r>
      <w:r>
        <w:rPr>
          <w:sz w:val="16"/>
        </w:rPr>
        <w:t>Ross</w:t>
      </w:r>
      <w:r>
        <w:rPr>
          <w:spacing w:val="-5"/>
          <w:sz w:val="16"/>
        </w:rPr>
        <w:t> </w:t>
      </w:r>
      <w:r>
        <w:rPr>
          <w:sz w:val="16"/>
        </w:rPr>
        <w:t>Fork</w:t>
      </w:r>
      <w:r>
        <w:rPr>
          <w:spacing w:val="-6"/>
          <w:sz w:val="16"/>
        </w:rPr>
        <w:t> </w:t>
      </w:r>
      <w:r>
        <w:rPr>
          <w:sz w:val="16"/>
        </w:rPr>
        <w:t>can- yon, northernmost Portneuf Range, Fort Hall Indian Reservation, Bannock and</w:t>
      </w:r>
      <w:r>
        <w:rPr>
          <w:spacing w:val="-4"/>
          <w:sz w:val="16"/>
        </w:rPr>
        <w:t> </w:t>
      </w:r>
      <w:r>
        <w:rPr>
          <w:sz w:val="16"/>
        </w:rPr>
        <w:t>Bingham</w:t>
      </w:r>
      <w:r>
        <w:rPr>
          <w:spacing w:val="-4"/>
          <w:sz w:val="16"/>
        </w:rPr>
        <w:t> </w:t>
      </w:r>
      <w:r>
        <w:rPr>
          <w:sz w:val="16"/>
        </w:rPr>
        <w:t>Counties,</w:t>
      </w:r>
      <w:r>
        <w:rPr>
          <w:spacing w:val="-4"/>
          <w:sz w:val="16"/>
        </w:rPr>
        <w:t> </w:t>
      </w:r>
      <w:r>
        <w:rPr>
          <w:sz w:val="16"/>
        </w:rPr>
        <w:t>Idaho</w:t>
      </w:r>
      <w:r>
        <w:rPr>
          <w:spacing w:val="-4"/>
          <w:sz w:val="16"/>
        </w:rPr>
        <w:t> </w:t>
      </w:r>
      <w:r>
        <w:rPr>
          <w:sz w:val="16"/>
        </w:rPr>
        <w:t>[M.S.</w:t>
      </w:r>
      <w:r>
        <w:rPr>
          <w:spacing w:val="-3"/>
          <w:sz w:val="16"/>
        </w:rPr>
        <w:t> </w:t>
      </w:r>
      <w:r>
        <w:rPr>
          <w:sz w:val="16"/>
        </w:rPr>
        <w:t>thesis]:</w:t>
      </w:r>
      <w:r>
        <w:rPr>
          <w:spacing w:val="-3"/>
          <w:sz w:val="16"/>
        </w:rPr>
        <w:t> </w:t>
      </w:r>
      <w:r>
        <w:rPr>
          <w:sz w:val="16"/>
        </w:rPr>
        <w:t>Pocatello,</w:t>
      </w:r>
      <w:r>
        <w:rPr>
          <w:spacing w:val="-4"/>
          <w:sz w:val="16"/>
        </w:rPr>
        <w:t> </w:t>
      </w:r>
      <w:r>
        <w:rPr>
          <w:sz w:val="16"/>
        </w:rPr>
        <w:t>Idaho</w:t>
      </w:r>
      <w:r>
        <w:rPr>
          <w:spacing w:val="-3"/>
          <w:sz w:val="16"/>
        </w:rPr>
        <w:t> </w:t>
      </w:r>
      <w:r>
        <w:rPr>
          <w:sz w:val="16"/>
        </w:rPr>
        <w:t>State</w:t>
      </w:r>
      <w:r>
        <w:rPr>
          <w:spacing w:val="-4"/>
          <w:sz w:val="16"/>
        </w:rPr>
        <w:t> </w:t>
      </w:r>
      <w:r>
        <w:rPr>
          <w:sz w:val="16"/>
        </w:rPr>
        <w:t>Univer- sity, 110</w:t>
      </w:r>
      <w:r>
        <w:rPr>
          <w:spacing w:val="9"/>
          <w:sz w:val="16"/>
        </w:rPr>
        <w:t> </w:t>
      </w:r>
      <w:r>
        <w:rPr>
          <w:sz w:val="16"/>
        </w:rPr>
        <w:t>p.</w:t>
      </w:r>
    </w:p>
    <w:p>
      <w:pPr>
        <w:spacing w:line="249" w:lineRule="auto" w:before="3"/>
        <w:ind w:left="1188" w:right="17" w:hanging="288"/>
        <w:jc w:val="both"/>
        <w:rPr>
          <w:sz w:val="16"/>
        </w:rPr>
      </w:pPr>
      <w:r>
        <w:rPr>
          <w:sz w:val="16"/>
        </w:rPr>
        <w:t>Hladky, F.R., and Kellogg, K.S., 1990, Geology of the andell Springs 7-1 2- minute quadrangle, Bannock and Bingham Counties, Idaho: U.S. Geologi- cal Survey Quadrangle Map GQ-1678, scale 1:24,000.</w:t>
      </w:r>
    </w:p>
    <w:p>
      <w:pPr>
        <w:spacing w:line="249" w:lineRule="auto" w:before="2"/>
        <w:ind w:left="1188" w:right="19" w:hanging="288"/>
        <w:jc w:val="both"/>
        <w:rPr>
          <w:sz w:val="16"/>
        </w:rPr>
      </w:pPr>
      <w:r>
        <w:rPr>
          <w:sz w:val="16"/>
        </w:rPr>
        <w:t>Hladky,</w:t>
      </w:r>
      <w:r>
        <w:rPr>
          <w:spacing w:val="-13"/>
          <w:sz w:val="16"/>
        </w:rPr>
        <w:t> </w:t>
      </w:r>
      <w:r>
        <w:rPr>
          <w:spacing w:val="-3"/>
          <w:sz w:val="16"/>
        </w:rPr>
        <w:t>F.R.,</w:t>
      </w:r>
      <w:r>
        <w:rPr>
          <w:spacing w:val="-16"/>
          <w:sz w:val="16"/>
        </w:rPr>
        <w:t> </w:t>
      </w:r>
      <w:r>
        <w:rPr>
          <w:sz w:val="16"/>
        </w:rPr>
        <w:t>Kellogg,</w:t>
      </w:r>
      <w:r>
        <w:rPr>
          <w:spacing w:val="-15"/>
          <w:sz w:val="16"/>
        </w:rPr>
        <w:t> </w:t>
      </w:r>
      <w:r>
        <w:rPr>
          <w:sz w:val="16"/>
        </w:rPr>
        <w:t>K.S.,</w:t>
      </w:r>
      <w:r>
        <w:rPr>
          <w:spacing w:val="-15"/>
          <w:sz w:val="16"/>
        </w:rPr>
        <w:t> </w:t>
      </w:r>
      <w:r>
        <w:rPr>
          <w:sz w:val="16"/>
        </w:rPr>
        <w:t>Oriel,</w:t>
      </w:r>
      <w:r>
        <w:rPr>
          <w:spacing w:val="-15"/>
          <w:sz w:val="16"/>
        </w:rPr>
        <w:t> </w:t>
      </w:r>
      <w:r>
        <w:rPr>
          <w:sz w:val="16"/>
        </w:rPr>
        <w:t>S.S.,</w:t>
      </w:r>
      <w:r>
        <w:rPr>
          <w:spacing w:val="-16"/>
          <w:sz w:val="16"/>
        </w:rPr>
        <w:t> </w:t>
      </w:r>
      <w:r>
        <w:rPr>
          <w:sz w:val="16"/>
        </w:rPr>
        <w:t>Link,</w:t>
      </w:r>
      <w:r>
        <w:rPr>
          <w:spacing w:val="-15"/>
          <w:sz w:val="16"/>
        </w:rPr>
        <w:t> </w:t>
      </w:r>
      <w:r>
        <w:rPr>
          <w:spacing w:val="-3"/>
          <w:sz w:val="16"/>
        </w:rPr>
        <w:t>P.K.,</w:t>
      </w:r>
      <w:r>
        <w:rPr>
          <w:spacing w:val="-15"/>
          <w:sz w:val="16"/>
        </w:rPr>
        <w:t> </w:t>
      </w:r>
      <w:r>
        <w:rPr>
          <w:sz w:val="16"/>
        </w:rPr>
        <w:t>Nielson,</w:t>
      </w:r>
      <w:r>
        <w:rPr>
          <w:spacing w:val="-15"/>
          <w:sz w:val="16"/>
        </w:rPr>
        <w:t> </w:t>
      </w:r>
      <w:r>
        <w:rPr>
          <w:spacing w:val="-3"/>
          <w:sz w:val="16"/>
        </w:rPr>
        <w:t>J.W.,</w:t>
      </w:r>
      <w:r>
        <w:rPr>
          <w:spacing w:val="-16"/>
          <w:sz w:val="16"/>
        </w:rPr>
        <w:t> </w:t>
      </w:r>
      <w:r>
        <w:rPr>
          <w:sz w:val="16"/>
        </w:rPr>
        <w:t>and</w:t>
      </w:r>
      <w:r>
        <w:rPr>
          <w:spacing w:val="-23"/>
          <w:sz w:val="16"/>
        </w:rPr>
        <w:t> </w:t>
      </w:r>
      <w:r>
        <w:rPr>
          <w:sz w:val="16"/>
        </w:rPr>
        <w:t>Amerman, R.E.,</w:t>
      </w:r>
      <w:r>
        <w:rPr>
          <w:spacing w:val="-4"/>
          <w:sz w:val="16"/>
        </w:rPr>
        <w:t> </w:t>
      </w:r>
      <w:r>
        <w:rPr>
          <w:sz w:val="16"/>
        </w:rPr>
        <w:t>1992,</w:t>
      </w:r>
      <w:r>
        <w:rPr>
          <w:spacing w:val="-3"/>
          <w:sz w:val="16"/>
        </w:rPr>
        <w:t> </w:t>
      </w:r>
      <w:r>
        <w:rPr>
          <w:sz w:val="16"/>
        </w:rPr>
        <w:t>Geologic</w:t>
      </w:r>
      <w:r>
        <w:rPr>
          <w:spacing w:val="-4"/>
          <w:sz w:val="16"/>
        </w:rPr>
        <w:t> </w:t>
      </w:r>
      <w:r>
        <w:rPr>
          <w:sz w:val="16"/>
        </w:rPr>
        <w:t>map</w:t>
      </w:r>
      <w:r>
        <w:rPr>
          <w:spacing w:val="-3"/>
          <w:sz w:val="16"/>
        </w:rPr>
        <w:t> </w:t>
      </w:r>
      <w:r>
        <w:rPr>
          <w:sz w:val="16"/>
        </w:rPr>
        <w:t>of</w:t>
      </w:r>
      <w:r>
        <w:rPr>
          <w:spacing w:val="-3"/>
          <w:sz w:val="16"/>
        </w:rPr>
        <w:t> </w:t>
      </w:r>
      <w:r>
        <w:rPr>
          <w:sz w:val="16"/>
        </w:rPr>
        <w:t>the</w:t>
      </w:r>
      <w:r>
        <w:rPr>
          <w:spacing w:val="-3"/>
          <w:sz w:val="16"/>
        </w:rPr>
        <w:t> </w:t>
      </w:r>
      <w:r>
        <w:rPr>
          <w:sz w:val="16"/>
        </w:rPr>
        <w:t>eastern</w:t>
      </w:r>
      <w:r>
        <w:rPr>
          <w:spacing w:val="-3"/>
          <w:sz w:val="16"/>
        </w:rPr>
        <w:t> </w:t>
      </w:r>
      <w:r>
        <w:rPr>
          <w:sz w:val="16"/>
        </w:rPr>
        <w:t>part</w:t>
      </w:r>
      <w:r>
        <w:rPr>
          <w:spacing w:val="-3"/>
          <w:sz w:val="16"/>
        </w:rPr>
        <w:t> </w:t>
      </w:r>
      <w:r>
        <w:rPr>
          <w:sz w:val="16"/>
        </w:rPr>
        <w:t>of</w:t>
      </w:r>
      <w:r>
        <w:rPr>
          <w:spacing w:val="-4"/>
          <w:sz w:val="16"/>
        </w:rPr>
        <w:t> </w:t>
      </w:r>
      <w:r>
        <w:rPr>
          <w:sz w:val="16"/>
        </w:rPr>
        <w:t>the</w:t>
      </w:r>
      <w:r>
        <w:rPr>
          <w:spacing w:val="-2"/>
          <w:sz w:val="16"/>
        </w:rPr>
        <w:t> </w:t>
      </w:r>
      <w:r>
        <w:rPr>
          <w:sz w:val="16"/>
        </w:rPr>
        <w:t>Fort</w:t>
      </w:r>
      <w:r>
        <w:rPr>
          <w:spacing w:val="-3"/>
          <w:sz w:val="16"/>
        </w:rPr>
        <w:t> </w:t>
      </w:r>
      <w:r>
        <w:rPr>
          <w:sz w:val="16"/>
        </w:rPr>
        <w:t>Hall</w:t>
      </w:r>
      <w:r>
        <w:rPr>
          <w:spacing w:val="-4"/>
          <w:sz w:val="16"/>
        </w:rPr>
        <w:t> </w:t>
      </w:r>
      <w:r>
        <w:rPr>
          <w:sz w:val="16"/>
        </w:rPr>
        <w:t>Indian</w:t>
      </w:r>
      <w:r>
        <w:rPr>
          <w:spacing w:val="-3"/>
          <w:sz w:val="16"/>
        </w:rPr>
        <w:t> </w:t>
      </w:r>
      <w:r>
        <w:rPr>
          <w:sz w:val="16"/>
        </w:rPr>
        <w:t>Reser-</w:t>
      </w:r>
    </w:p>
    <w:p>
      <w:pPr>
        <w:spacing w:line="249" w:lineRule="auto" w:before="101"/>
        <w:ind w:left="680" w:right="743" w:firstLine="0"/>
        <w:jc w:val="both"/>
        <w:rPr>
          <w:sz w:val="16"/>
        </w:rPr>
      </w:pPr>
      <w:r>
        <w:rPr/>
        <w:br w:type="column"/>
      </w:r>
      <w:r>
        <w:rPr>
          <w:sz w:val="16"/>
        </w:rPr>
        <w:t>vation, Bannock, Bingham, and Caribou Counties, Idaho: U.S. Geological Survey Miscellaneous Investigations Map Series I-2006, scale 1:50,000.</w:t>
      </w:r>
    </w:p>
    <w:p>
      <w:pPr>
        <w:spacing w:line="249" w:lineRule="auto" w:before="1"/>
        <w:ind w:left="680" w:right="724" w:hanging="288"/>
        <w:jc w:val="both"/>
        <w:rPr>
          <w:sz w:val="16"/>
        </w:rPr>
      </w:pPr>
      <w:r>
        <w:rPr>
          <w:sz w:val="16"/>
        </w:rPr>
        <w:t>Houser, B.B., 1992, Quaternary stratigraphy of an area northeast of American Falls</w:t>
      </w:r>
      <w:r>
        <w:rPr>
          <w:spacing w:val="-18"/>
          <w:sz w:val="16"/>
        </w:rPr>
        <w:t> </w:t>
      </w:r>
      <w:r>
        <w:rPr>
          <w:sz w:val="16"/>
        </w:rPr>
        <w:t>Reservoir,</w:t>
      </w:r>
      <w:r>
        <w:rPr>
          <w:spacing w:val="-17"/>
          <w:sz w:val="16"/>
        </w:rPr>
        <w:t> </w:t>
      </w:r>
      <w:r>
        <w:rPr>
          <w:sz w:val="16"/>
        </w:rPr>
        <w:t>eastern</w:t>
      </w:r>
      <w:r>
        <w:rPr>
          <w:spacing w:val="-17"/>
          <w:sz w:val="16"/>
        </w:rPr>
        <w:t> </w:t>
      </w:r>
      <w:r>
        <w:rPr>
          <w:sz w:val="16"/>
        </w:rPr>
        <w:t>Snake</w:t>
      </w:r>
      <w:r>
        <w:rPr>
          <w:spacing w:val="-17"/>
          <w:sz w:val="16"/>
        </w:rPr>
        <w:t> </w:t>
      </w:r>
      <w:r>
        <w:rPr>
          <w:sz w:val="16"/>
        </w:rPr>
        <w:t>River</w:t>
      </w:r>
      <w:r>
        <w:rPr>
          <w:spacing w:val="-17"/>
          <w:sz w:val="16"/>
        </w:rPr>
        <w:t> </w:t>
      </w:r>
      <w:r>
        <w:rPr>
          <w:sz w:val="16"/>
        </w:rPr>
        <w:t>Plain,</w:t>
      </w:r>
      <w:r>
        <w:rPr>
          <w:spacing w:val="-17"/>
          <w:sz w:val="16"/>
        </w:rPr>
        <w:t> </w:t>
      </w:r>
      <w:r>
        <w:rPr>
          <w:sz w:val="16"/>
        </w:rPr>
        <w:t>Idaho,</w:t>
      </w:r>
      <w:r>
        <w:rPr>
          <w:spacing w:val="-11"/>
          <w:sz w:val="16"/>
        </w:rPr>
        <w:t> </w:t>
      </w:r>
      <w:r>
        <w:rPr>
          <w:i/>
          <w:sz w:val="16"/>
        </w:rPr>
        <w:t>in</w:t>
      </w:r>
      <w:r>
        <w:rPr>
          <w:i/>
          <w:spacing w:val="-21"/>
          <w:sz w:val="16"/>
        </w:rPr>
        <w:t> </w:t>
      </w:r>
      <w:r>
        <w:rPr>
          <w:sz w:val="16"/>
        </w:rPr>
        <w:t>Link,</w:t>
      </w:r>
      <w:r>
        <w:rPr>
          <w:spacing w:val="-16"/>
          <w:sz w:val="16"/>
        </w:rPr>
        <w:t> </w:t>
      </w:r>
      <w:r>
        <w:rPr>
          <w:spacing w:val="-4"/>
          <w:sz w:val="16"/>
        </w:rPr>
        <w:t>P.K.,</w:t>
      </w:r>
      <w:r>
        <w:rPr>
          <w:spacing w:val="-16"/>
          <w:sz w:val="16"/>
        </w:rPr>
        <w:t> </w:t>
      </w:r>
      <w:r>
        <w:rPr>
          <w:sz w:val="16"/>
        </w:rPr>
        <w:t>Kuntz,</w:t>
      </w:r>
      <w:r>
        <w:rPr>
          <w:spacing w:val="-16"/>
          <w:sz w:val="16"/>
        </w:rPr>
        <w:t> </w:t>
      </w:r>
      <w:r>
        <w:rPr>
          <w:sz w:val="16"/>
        </w:rPr>
        <w:t>M.A., and Platt, L.B., eds., Regional geology of eastern Idaho and western Wyo- ming: Geological Society of America Memoir 179, p.</w:t>
      </w:r>
      <w:r>
        <w:rPr>
          <w:spacing w:val="21"/>
          <w:sz w:val="16"/>
        </w:rPr>
        <w:t> </w:t>
      </w:r>
      <w:r>
        <w:rPr>
          <w:sz w:val="16"/>
        </w:rPr>
        <w:t>269-288.</w:t>
      </w:r>
    </w:p>
    <w:p>
      <w:pPr>
        <w:spacing w:line="249" w:lineRule="auto" w:before="3"/>
        <w:ind w:left="680" w:right="754" w:hanging="288"/>
        <w:jc w:val="both"/>
        <w:rPr>
          <w:sz w:val="16"/>
        </w:rPr>
      </w:pPr>
      <w:r>
        <w:rPr>
          <w:sz w:val="16"/>
        </w:rPr>
        <w:t>Hubbert,</w:t>
      </w:r>
      <w:r>
        <w:rPr>
          <w:spacing w:val="-4"/>
          <w:sz w:val="16"/>
        </w:rPr>
        <w:t> </w:t>
      </w:r>
      <w:r>
        <w:rPr>
          <w:sz w:val="16"/>
        </w:rPr>
        <w:t>M.K.,</w:t>
      </w:r>
      <w:r>
        <w:rPr>
          <w:spacing w:val="-4"/>
          <w:sz w:val="16"/>
        </w:rPr>
        <w:t> </w:t>
      </w:r>
      <w:r>
        <w:rPr>
          <w:sz w:val="16"/>
        </w:rPr>
        <w:t>and</w:t>
      </w:r>
      <w:r>
        <w:rPr>
          <w:spacing w:val="-4"/>
          <w:sz w:val="16"/>
        </w:rPr>
        <w:t> </w:t>
      </w:r>
      <w:r>
        <w:rPr>
          <w:sz w:val="16"/>
        </w:rPr>
        <w:t>Rubey,</w:t>
      </w:r>
      <w:r>
        <w:rPr>
          <w:spacing w:val="-6"/>
          <w:sz w:val="16"/>
        </w:rPr>
        <w:t> </w:t>
      </w:r>
      <w:r>
        <w:rPr>
          <w:spacing w:val="-5"/>
          <w:sz w:val="16"/>
        </w:rPr>
        <w:t>W.W.,</w:t>
      </w:r>
      <w:r>
        <w:rPr>
          <w:spacing w:val="-3"/>
          <w:sz w:val="16"/>
        </w:rPr>
        <w:t> </w:t>
      </w:r>
      <w:r>
        <w:rPr>
          <w:sz w:val="16"/>
        </w:rPr>
        <w:t>1959,</w:t>
      </w:r>
      <w:r>
        <w:rPr>
          <w:spacing w:val="-4"/>
          <w:sz w:val="16"/>
        </w:rPr>
        <w:t> </w:t>
      </w:r>
      <w:r>
        <w:rPr>
          <w:sz w:val="16"/>
        </w:rPr>
        <w:t>Role</w:t>
      </w:r>
      <w:r>
        <w:rPr>
          <w:spacing w:val="-3"/>
          <w:sz w:val="16"/>
        </w:rPr>
        <w:t> </w:t>
      </w:r>
      <w:r>
        <w:rPr>
          <w:sz w:val="16"/>
        </w:rPr>
        <w:t>of</w:t>
      </w:r>
      <w:r>
        <w:rPr>
          <w:spacing w:val="-4"/>
          <w:sz w:val="16"/>
        </w:rPr>
        <w:t> </w:t>
      </w:r>
      <w:r>
        <w:rPr>
          <w:sz w:val="16"/>
        </w:rPr>
        <w:t>fluid</w:t>
      </w:r>
      <w:r>
        <w:rPr>
          <w:spacing w:val="-3"/>
          <w:sz w:val="16"/>
        </w:rPr>
        <w:t> </w:t>
      </w:r>
      <w:r>
        <w:rPr>
          <w:sz w:val="16"/>
        </w:rPr>
        <w:t>pressure</w:t>
      </w:r>
      <w:r>
        <w:rPr>
          <w:spacing w:val="-4"/>
          <w:sz w:val="16"/>
        </w:rPr>
        <w:t> </w:t>
      </w:r>
      <w:r>
        <w:rPr>
          <w:sz w:val="16"/>
        </w:rPr>
        <w:t>in</w:t>
      </w:r>
      <w:r>
        <w:rPr>
          <w:spacing w:val="-3"/>
          <w:sz w:val="16"/>
        </w:rPr>
        <w:t> </w:t>
      </w:r>
      <w:r>
        <w:rPr>
          <w:sz w:val="16"/>
        </w:rPr>
        <w:t>mechanics</w:t>
      </w:r>
      <w:r>
        <w:rPr>
          <w:spacing w:val="-4"/>
          <w:sz w:val="16"/>
        </w:rPr>
        <w:t> </w:t>
      </w:r>
      <w:r>
        <w:rPr>
          <w:sz w:val="16"/>
        </w:rPr>
        <w:t>of overthrust</w:t>
      </w:r>
      <w:r>
        <w:rPr>
          <w:spacing w:val="-4"/>
          <w:sz w:val="16"/>
        </w:rPr>
        <w:t> </w:t>
      </w:r>
      <w:r>
        <w:rPr>
          <w:sz w:val="16"/>
        </w:rPr>
        <w:t>faulting:</w:t>
      </w:r>
      <w:r>
        <w:rPr>
          <w:spacing w:val="-4"/>
          <w:sz w:val="16"/>
        </w:rPr>
        <w:t> </w:t>
      </w:r>
      <w:r>
        <w:rPr>
          <w:sz w:val="16"/>
        </w:rPr>
        <w:t>Geological</w:t>
      </w:r>
      <w:r>
        <w:rPr>
          <w:spacing w:val="-4"/>
          <w:sz w:val="16"/>
        </w:rPr>
        <w:t> </w:t>
      </w:r>
      <w:r>
        <w:rPr>
          <w:sz w:val="16"/>
        </w:rPr>
        <w:t>Society</w:t>
      </w:r>
      <w:r>
        <w:rPr>
          <w:spacing w:val="-5"/>
          <w:sz w:val="16"/>
        </w:rPr>
        <w:t> </w:t>
      </w:r>
      <w:r>
        <w:rPr>
          <w:sz w:val="16"/>
        </w:rPr>
        <w:t>of</w:t>
      </w:r>
      <w:r>
        <w:rPr>
          <w:spacing w:val="-14"/>
          <w:sz w:val="16"/>
        </w:rPr>
        <w:t> </w:t>
      </w:r>
      <w:r>
        <w:rPr>
          <w:sz w:val="16"/>
        </w:rPr>
        <w:t>America</w:t>
      </w:r>
      <w:r>
        <w:rPr>
          <w:spacing w:val="-4"/>
          <w:sz w:val="16"/>
        </w:rPr>
        <w:t> </w:t>
      </w:r>
      <w:r>
        <w:rPr>
          <w:sz w:val="16"/>
        </w:rPr>
        <w:t>Bulletin,</w:t>
      </w:r>
      <w:r>
        <w:rPr>
          <w:spacing w:val="-5"/>
          <w:sz w:val="16"/>
        </w:rPr>
        <w:t> </w:t>
      </w:r>
      <w:r>
        <w:rPr>
          <w:spacing w:val="-6"/>
          <w:sz w:val="16"/>
        </w:rPr>
        <w:t>v.</w:t>
      </w:r>
      <w:r>
        <w:rPr>
          <w:spacing w:val="-4"/>
          <w:sz w:val="16"/>
        </w:rPr>
        <w:t> </w:t>
      </w:r>
      <w:r>
        <w:rPr>
          <w:sz w:val="16"/>
        </w:rPr>
        <w:t>80,</w:t>
      </w:r>
      <w:r>
        <w:rPr>
          <w:spacing w:val="-5"/>
          <w:sz w:val="16"/>
        </w:rPr>
        <w:t> </w:t>
      </w:r>
      <w:r>
        <w:rPr>
          <w:sz w:val="16"/>
        </w:rPr>
        <w:t>no.</w:t>
      </w:r>
      <w:r>
        <w:rPr>
          <w:spacing w:val="-4"/>
          <w:sz w:val="16"/>
        </w:rPr>
        <w:t> </w:t>
      </w:r>
      <w:r>
        <w:rPr>
          <w:sz w:val="16"/>
        </w:rPr>
        <w:t>6,</w:t>
      </w:r>
      <w:r>
        <w:rPr>
          <w:spacing w:val="-4"/>
          <w:sz w:val="16"/>
        </w:rPr>
        <w:t> </w:t>
      </w:r>
      <w:r>
        <w:rPr>
          <w:sz w:val="16"/>
        </w:rPr>
        <w:t>p. 115-166.</w:t>
      </w:r>
    </w:p>
    <w:p>
      <w:pPr>
        <w:spacing w:line="249" w:lineRule="auto" w:before="1"/>
        <w:ind w:left="680" w:right="728" w:hanging="288"/>
        <w:jc w:val="both"/>
        <w:rPr>
          <w:sz w:val="16"/>
        </w:rPr>
      </w:pPr>
      <w:r>
        <w:rPr>
          <w:sz w:val="16"/>
        </w:rPr>
        <w:t>Jarrett, R.D., and Malde, H.E., 1987, Paleodischarge of the late Pleistocene Bonneville</w:t>
      </w:r>
      <w:r>
        <w:rPr>
          <w:spacing w:val="-6"/>
          <w:sz w:val="16"/>
        </w:rPr>
        <w:t> </w:t>
      </w:r>
      <w:r>
        <w:rPr>
          <w:sz w:val="16"/>
        </w:rPr>
        <w:t>Flood,</w:t>
      </w:r>
      <w:r>
        <w:rPr>
          <w:spacing w:val="-5"/>
          <w:sz w:val="16"/>
        </w:rPr>
        <w:t> </w:t>
      </w:r>
      <w:r>
        <w:rPr>
          <w:sz w:val="16"/>
        </w:rPr>
        <w:t>Snake</w:t>
      </w:r>
      <w:r>
        <w:rPr>
          <w:spacing w:val="-6"/>
          <w:sz w:val="16"/>
        </w:rPr>
        <w:t> </w:t>
      </w:r>
      <w:r>
        <w:rPr>
          <w:sz w:val="16"/>
        </w:rPr>
        <w:t>River,</w:t>
      </w:r>
      <w:r>
        <w:rPr>
          <w:spacing w:val="-4"/>
          <w:sz w:val="16"/>
        </w:rPr>
        <w:t> </w:t>
      </w:r>
      <w:r>
        <w:rPr>
          <w:sz w:val="16"/>
        </w:rPr>
        <w:t>Idaho,</w:t>
      </w:r>
      <w:r>
        <w:rPr>
          <w:spacing w:val="-5"/>
          <w:sz w:val="16"/>
        </w:rPr>
        <w:t> </w:t>
      </w:r>
      <w:r>
        <w:rPr>
          <w:sz w:val="16"/>
        </w:rPr>
        <w:t>computed</w:t>
      </w:r>
      <w:r>
        <w:rPr>
          <w:spacing w:val="-4"/>
          <w:sz w:val="16"/>
        </w:rPr>
        <w:t> </w:t>
      </w:r>
      <w:r>
        <w:rPr>
          <w:sz w:val="16"/>
        </w:rPr>
        <w:t>from</w:t>
      </w:r>
      <w:r>
        <w:rPr>
          <w:spacing w:val="-5"/>
          <w:sz w:val="16"/>
        </w:rPr>
        <w:t> </w:t>
      </w:r>
      <w:r>
        <w:rPr>
          <w:sz w:val="16"/>
        </w:rPr>
        <w:t>new</w:t>
      </w:r>
      <w:r>
        <w:rPr>
          <w:spacing w:val="-5"/>
          <w:sz w:val="16"/>
        </w:rPr>
        <w:t> </w:t>
      </w:r>
      <w:r>
        <w:rPr>
          <w:sz w:val="16"/>
        </w:rPr>
        <w:t>evidence:</w:t>
      </w:r>
      <w:r>
        <w:rPr>
          <w:spacing w:val="-5"/>
          <w:sz w:val="16"/>
        </w:rPr>
        <w:t> </w:t>
      </w:r>
      <w:r>
        <w:rPr>
          <w:sz w:val="16"/>
        </w:rPr>
        <w:t>Geo- logical Society of America Bulletin, </w:t>
      </w:r>
      <w:r>
        <w:rPr>
          <w:spacing w:val="-5"/>
          <w:sz w:val="16"/>
        </w:rPr>
        <w:t>v. </w:t>
      </w:r>
      <w:r>
        <w:rPr>
          <w:sz w:val="16"/>
        </w:rPr>
        <w:t>99, p.</w:t>
      </w:r>
      <w:r>
        <w:rPr>
          <w:spacing w:val="9"/>
          <w:sz w:val="16"/>
        </w:rPr>
        <w:t> </w:t>
      </w:r>
      <w:r>
        <w:rPr>
          <w:sz w:val="16"/>
        </w:rPr>
        <w:t>127-134.</w:t>
      </w:r>
    </w:p>
    <w:p>
      <w:pPr>
        <w:spacing w:line="249" w:lineRule="auto" w:before="2"/>
        <w:ind w:left="680" w:right="743" w:hanging="288"/>
        <w:jc w:val="both"/>
        <w:rPr>
          <w:sz w:val="16"/>
        </w:rPr>
      </w:pPr>
      <w:r>
        <w:rPr>
          <w:sz w:val="16"/>
        </w:rPr>
        <w:t>Kellogg, K.S., 1990, Geologic map of the South Putnam Mountain quadrangle, Bannock and Caribou Counties, Idaho: U.S. Geological Survey Geologic Quadrangle Map GQ-1665, scale 1:24,000.</w:t>
      </w:r>
    </w:p>
    <w:p>
      <w:pPr>
        <w:spacing w:line="249" w:lineRule="auto" w:before="2"/>
        <w:ind w:left="680" w:right="718" w:hanging="288"/>
        <w:jc w:val="both"/>
        <w:rPr>
          <w:sz w:val="16"/>
        </w:rPr>
      </w:pPr>
      <w:r>
        <w:rPr>
          <w:sz w:val="16"/>
        </w:rPr>
        <w:t>Kellogg, K.S., 1992, Cretaceous thrusting and Neogene block rotation in the northern Portneuf Range region, southeastern Idaho, </w:t>
      </w:r>
      <w:r>
        <w:rPr>
          <w:i/>
          <w:sz w:val="16"/>
        </w:rPr>
        <w:t>in </w:t>
      </w:r>
      <w:r>
        <w:rPr>
          <w:sz w:val="16"/>
        </w:rPr>
        <w:t>Link, P.K., Kuntz, M.A., and Platt, L.B., eds, Regional geology of eastern Idaho and western Wyoming: Geological Society of America Memoir 179, p. 95-113.</w:t>
      </w:r>
    </w:p>
    <w:p>
      <w:pPr>
        <w:spacing w:line="249" w:lineRule="auto" w:before="3"/>
        <w:ind w:left="381" w:right="731" w:firstLine="0"/>
        <w:jc w:val="right"/>
        <w:rPr>
          <w:sz w:val="16"/>
        </w:rPr>
      </w:pPr>
      <w:r>
        <w:rPr>
          <w:sz w:val="16"/>
        </w:rPr>
        <w:t>Kellogg, K.S., and Embree, G. F., 1986, Geologic map of the Stevens Peak and</w:t>
      </w:r>
      <w:r>
        <w:rPr>
          <w:w w:val="98"/>
          <w:sz w:val="16"/>
        </w:rPr>
        <w:t> </w:t>
      </w:r>
      <w:r>
        <w:rPr>
          <w:sz w:val="16"/>
        </w:rPr>
        <w:t>Buckskin basin areas, Bingham and Bannock Counties, Idaho: U.S. Geo-</w:t>
      </w:r>
      <w:r>
        <w:rPr>
          <w:w w:val="96"/>
          <w:sz w:val="16"/>
        </w:rPr>
        <w:t> </w:t>
      </w:r>
      <w:r>
        <w:rPr>
          <w:sz w:val="16"/>
        </w:rPr>
        <w:t>logical Survey Miscellaneous Field Studies Map MF-1854, scale 1:24,000.</w:t>
      </w:r>
      <w:r>
        <w:rPr>
          <w:w w:val="101"/>
          <w:sz w:val="16"/>
        </w:rPr>
        <w:t> </w:t>
      </w:r>
      <w:r>
        <w:rPr>
          <w:sz w:val="16"/>
        </w:rPr>
        <w:t>Kellogg, K.S., Harlan, S.S., Mehnert, H.H., Snee, L.W., Pierce, K.L., Hackett,</w:t>
      </w:r>
      <w:r>
        <w:rPr>
          <w:w w:val="98"/>
          <w:sz w:val="16"/>
        </w:rPr>
        <w:t> </w:t>
      </w:r>
      <w:r>
        <w:rPr>
          <w:sz w:val="16"/>
        </w:rPr>
        <w:t>W.R., and Rodgers, D.W., 1994, Major 10.2-Ma rhyolitic volcanism in the</w:t>
      </w:r>
      <w:r>
        <w:rPr>
          <w:w w:val="96"/>
          <w:sz w:val="16"/>
        </w:rPr>
        <w:t> </w:t>
      </w:r>
      <w:r>
        <w:rPr>
          <w:sz w:val="16"/>
        </w:rPr>
        <w:t>eastern Snake River Plain, Idaho-Isotopic age and stratigraphic setting of</w:t>
      </w:r>
    </w:p>
    <w:p>
      <w:pPr>
        <w:spacing w:line="249" w:lineRule="auto" w:before="4"/>
        <w:ind w:left="680" w:right="729" w:firstLine="0"/>
        <w:jc w:val="both"/>
        <w:rPr>
          <w:sz w:val="16"/>
        </w:rPr>
      </w:pPr>
      <w:r>
        <w:rPr>
          <w:sz w:val="16"/>
        </w:rPr>
        <w:t>the Arbon Valley Tuff Member of the Starlight Formation: U.S. Geologic Survey Bulletin 2091, 18 p.</w:t>
      </w:r>
    </w:p>
    <w:p>
      <w:pPr>
        <w:spacing w:line="249" w:lineRule="auto" w:before="1"/>
        <w:ind w:left="680" w:right="736" w:hanging="288"/>
        <w:jc w:val="both"/>
        <w:rPr>
          <w:sz w:val="16"/>
        </w:rPr>
      </w:pPr>
      <w:r>
        <w:rPr>
          <w:sz w:val="16"/>
        </w:rPr>
        <w:t>Kellogg,</w:t>
      </w:r>
      <w:r>
        <w:rPr>
          <w:spacing w:val="-6"/>
          <w:sz w:val="16"/>
        </w:rPr>
        <w:t> </w:t>
      </w:r>
      <w:r>
        <w:rPr>
          <w:sz w:val="16"/>
        </w:rPr>
        <w:t>K.S.,</w:t>
      </w:r>
      <w:r>
        <w:rPr>
          <w:spacing w:val="-5"/>
          <w:sz w:val="16"/>
        </w:rPr>
        <w:t> </w:t>
      </w:r>
      <w:r>
        <w:rPr>
          <w:sz w:val="16"/>
        </w:rPr>
        <w:t>and</w:t>
      </w:r>
      <w:r>
        <w:rPr>
          <w:spacing w:val="-5"/>
          <w:sz w:val="16"/>
        </w:rPr>
        <w:t> </w:t>
      </w:r>
      <w:r>
        <w:rPr>
          <w:sz w:val="16"/>
        </w:rPr>
        <w:t>Marvin,</w:t>
      </w:r>
      <w:r>
        <w:rPr>
          <w:spacing w:val="-6"/>
          <w:sz w:val="16"/>
        </w:rPr>
        <w:t> </w:t>
      </w:r>
      <w:r>
        <w:rPr>
          <w:sz w:val="16"/>
        </w:rPr>
        <w:t>R.F.,</w:t>
      </w:r>
      <w:r>
        <w:rPr>
          <w:spacing w:val="-4"/>
          <w:sz w:val="16"/>
        </w:rPr>
        <w:t> </w:t>
      </w:r>
      <w:r>
        <w:rPr>
          <w:sz w:val="16"/>
        </w:rPr>
        <w:t>1988,</w:t>
      </w:r>
      <w:r>
        <w:rPr>
          <w:spacing w:val="-5"/>
          <w:sz w:val="16"/>
        </w:rPr>
        <w:t> </w:t>
      </w:r>
      <w:r>
        <w:rPr>
          <w:sz w:val="16"/>
        </w:rPr>
        <w:t>New</w:t>
      </w:r>
      <w:r>
        <w:rPr>
          <w:spacing w:val="-6"/>
          <w:sz w:val="16"/>
        </w:rPr>
        <w:t> </w:t>
      </w:r>
      <w:r>
        <w:rPr>
          <w:sz w:val="16"/>
        </w:rPr>
        <w:t>potassium-argon</w:t>
      </w:r>
      <w:r>
        <w:rPr>
          <w:spacing w:val="-3"/>
          <w:sz w:val="16"/>
        </w:rPr>
        <w:t> </w:t>
      </w:r>
      <w:r>
        <w:rPr>
          <w:sz w:val="16"/>
        </w:rPr>
        <w:t>ages,</w:t>
      </w:r>
      <w:r>
        <w:rPr>
          <w:spacing w:val="-4"/>
          <w:sz w:val="16"/>
        </w:rPr>
        <w:t> </w:t>
      </w:r>
      <w:r>
        <w:rPr>
          <w:sz w:val="16"/>
        </w:rPr>
        <w:t>geochemis- try, and tectonic setting of upper Cenozoic volcanic rocks near Blackfoot, Idaho: U.S. Geological Survey Bulletin1806, 19</w:t>
      </w:r>
      <w:r>
        <w:rPr>
          <w:spacing w:val="11"/>
          <w:sz w:val="16"/>
        </w:rPr>
        <w:t> </w:t>
      </w:r>
      <w:r>
        <w:rPr>
          <w:sz w:val="16"/>
        </w:rPr>
        <w:t>p.</w:t>
      </w:r>
    </w:p>
    <w:p>
      <w:pPr>
        <w:spacing w:line="249" w:lineRule="auto" w:before="2"/>
        <w:ind w:left="680" w:right="718" w:hanging="288"/>
        <w:jc w:val="both"/>
        <w:rPr>
          <w:sz w:val="16"/>
        </w:rPr>
      </w:pPr>
      <w:r>
        <w:rPr>
          <w:sz w:val="16"/>
        </w:rPr>
        <w:t>Kellogg, K.S., Oriel, S.S., Amerman, R.E., Link, P.K., and Hladky, F.R., 1989, Geologic map of the Jeff Cabin Creek quadrangle, Bannock and Caribou counties, Idaho: U.S. Geological Survey Geologic Quadrangle Map GQ- 1669, scale 1:24,000.</w:t>
      </w:r>
    </w:p>
    <w:p>
      <w:pPr>
        <w:spacing w:before="3"/>
        <w:ind w:left="392" w:right="0" w:firstLine="0"/>
        <w:jc w:val="both"/>
        <w:rPr>
          <w:sz w:val="16"/>
        </w:rPr>
      </w:pPr>
      <w:r>
        <w:rPr>
          <w:sz w:val="16"/>
        </w:rPr>
        <w:t>Kirkham, V.R.D., 1931, Snake River downwarp: Journal of Geology, v. 39, p.</w:t>
      </w:r>
    </w:p>
    <w:p>
      <w:pPr>
        <w:spacing w:before="8"/>
        <w:ind w:left="680" w:right="0" w:firstLine="0"/>
        <w:jc w:val="left"/>
        <w:rPr>
          <w:sz w:val="16"/>
        </w:rPr>
      </w:pPr>
      <w:r>
        <w:rPr>
          <w:sz w:val="16"/>
        </w:rPr>
        <w:t>456-487.</w:t>
      </w:r>
    </w:p>
    <w:p>
      <w:pPr>
        <w:spacing w:line="249" w:lineRule="auto" w:before="8"/>
        <w:ind w:left="680" w:right="747" w:hanging="288"/>
        <w:jc w:val="both"/>
        <w:rPr>
          <w:sz w:val="16"/>
        </w:rPr>
      </w:pPr>
      <w:r>
        <w:rPr>
          <w:sz w:val="16"/>
        </w:rPr>
        <w:t>LeFebre,</w:t>
      </w:r>
      <w:r>
        <w:rPr>
          <w:spacing w:val="-26"/>
          <w:sz w:val="16"/>
        </w:rPr>
        <w:t> </w:t>
      </w:r>
      <w:r>
        <w:rPr>
          <w:sz w:val="16"/>
        </w:rPr>
        <w:t>G.B.,</w:t>
      </w:r>
      <w:r>
        <w:rPr>
          <w:spacing w:val="-25"/>
          <w:sz w:val="16"/>
        </w:rPr>
        <w:t> </w:t>
      </w:r>
      <w:r>
        <w:rPr>
          <w:sz w:val="16"/>
        </w:rPr>
        <w:t>1984,</w:t>
      </w:r>
      <w:r>
        <w:rPr>
          <w:spacing w:val="-25"/>
          <w:sz w:val="16"/>
        </w:rPr>
        <w:t> </w:t>
      </w:r>
      <w:r>
        <w:rPr>
          <w:sz w:val="16"/>
        </w:rPr>
        <w:t>Geology</w:t>
      </w:r>
      <w:r>
        <w:rPr>
          <w:spacing w:val="-25"/>
          <w:sz w:val="16"/>
        </w:rPr>
        <w:t> </w:t>
      </w:r>
      <w:r>
        <w:rPr>
          <w:sz w:val="16"/>
        </w:rPr>
        <w:t>of</w:t>
      </w:r>
      <w:r>
        <w:rPr>
          <w:spacing w:val="-25"/>
          <w:sz w:val="16"/>
        </w:rPr>
        <w:t> </w:t>
      </w:r>
      <w:r>
        <w:rPr>
          <w:sz w:val="16"/>
        </w:rPr>
        <w:t>the</w:t>
      </w:r>
      <w:r>
        <w:rPr>
          <w:spacing w:val="-25"/>
          <w:sz w:val="16"/>
        </w:rPr>
        <w:t> </w:t>
      </w:r>
      <w:r>
        <w:rPr>
          <w:sz w:val="16"/>
        </w:rPr>
        <w:t>Chinks</w:t>
      </w:r>
      <w:r>
        <w:rPr>
          <w:spacing w:val="-26"/>
          <w:sz w:val="16"/>
        </w:rPr>
        <w:t> </w:t>
      </w:r>
      <w:r>
        <w:rPr>
          <w:sz w:val="16"/>
        </w:rPr>
        <w:t>Peak</w:t>
      </w:r>
      <w:r>
        <w:rPr>
          <w:spacing w:val="-25"/>
          <w:sz w:val="16"/>
        </w:rPr>
        <w:t> </w:t>
      </w:r>
      <w:r>
        <w:rPr>
          <w:sz w:val="16"/>
        </w:rPr>
        <w:t>Area,</w:t>
      </w:r>
      <w:r>
        <w:rPr>
          <w:spacing w:val="-25"/>
          <w:sz w:val="16"/>
        </w:rPr>
        <w:t> </w:t>
      </w:r>
      <w:r>
        <w:rPr>
          <w:sz w:val="16"/>
        </w:rPr>
        <w:t>Pocatello</w:t>
      </w:r>
      <w:r>
        <w:rPr>
          <w:spacing w:val="-25"/>
          <w:sz w:val="16"/>
        </w:rPr>
        <w:t> </w:t>
      </w:r>
      <w:r>
        <w:rPr>
          <w:sz w:val="16"/>
        </w:rPr>
        <w:t>Range,</w:t>
      </w:r>
      <w:r>
        <w:rPr>
          <w:spacing w:val="-25"/>
          <w:sz w:val="16"/>
        </w:rPr>
        <w:t> </w:t>
      </w:r>
      <w:r>
        <w:rPr>
          <w:sz w:val="16"/>
        </w:rPr>
        <w:t>Bannock County, Idaho [M.S. thesis]: Pocatello, Idaho State University,</w:t>
      </w:r>
      <w:r>
        <w:rPr>
          <w:spacing w:val="12"/>
          <w:sz w:val="16"/>
        </w:rPr>
        <w:t> </w:t>
      </w:r>
      <w:r>
        <w:rPr>
          <w:sz w:val="16"/>
        </w:rPr>
        <w:t>61p.</w:t>
      </w:r>
    </w:p>
    <w:p>
      <w:pPr>
        <w:spacing w:line="249" w:lineRule="auto" w:before="1"/>
        <w:ind w:left="680" w:right="718" w:hanging="288"/>
        <w:jc w:val="both"/>
        <w:rPr>
          <w:sz w:val="16"/>
        </w:rPr>
      </w:pPr>
      <w:r>
        <w:rPr>
          <w:sz w:val="16"/>
        </w:rPr>
        <w:t>Link, P.K., 1983, Glacially and tectonically influenced sedimentation in the up- per Proterozoic Pocatello Formation, southeastern Idaho, </w:t>
      </w:r>
      <w:r>
        <w:rPr>
          <w:i/>
          <w:sz w:val="16"/>
        </w:rPr>
        <w:t>in </w:t>
      </w:r>
      <w:r>
        <w:rPr>
          <w:sz w:val="16"/>
        </w:rPr>
        <w:t>Miller, D.M. Todd, V.R., and Howard, K.A., eds., Tectonic and stratigraphic studies in the eastern Great Basin: Geological Society of America Memoir 157, p. 165-182.</w:t>
      </w:r>
    </w:p>
    <w:p>
      <w:pPr>
        <w:spacing w:line="249" w:lineRule="auto" w:before="3"/>
        <w:ind w:left="680" w:right="735" w:hanging="288"/>
        <w:jc w:val="both"/>
        <w:rPr>
          <w:sz w:val="16"/>
        </w:rPr>
      </w:pPr>
      <w:r>
        <w:rPr>
          <w:sz w:val="16"/>
        </w:rPr>
        <w:t>Link, </w:t>
      </w:r>
      <w:r>
        <w:rPr>
          <w:spacing w:val="-3"/>
          <w:sz w:val="16"/>
        </w:rPr>
        <w:t>P.K., </w:t>
      </w:r>
      <w:r>
        <w:rPr>
          <w:sz w:val="16"/>
        </w:rPr>
        <w:t>1987, The Late Proterozoic Pocatello Formation; a record of conti- nental rifting and glacial marine sedimentation, Portneuf Narrows, south- eastern</w:t>
      </w:r>
      <w:r>
        <w:rPr>
          <w:spacing w:val="-10"/>
          <w:sz w:val="16"/>
        </w:rPr>
        <w:t> </w:t>
      </w:r>
      <w:r>
        <w:rPr>
          <w:sz w:val="16"/>
        </w:rPr>
        <w:t>Idaho:</w:t>
      </w:r>
      <w:r>
        <w:rPr>
          <w:spacing w:val="-7"/>
          <w:sz w:val="16"/>
        </w:rPr>
        <w:t> </w:t>
      </w:r>
      <w:r>
        <w:rPr>
          <w:i/>
          <w:sz w:val="16"/>
        </w:rPr>
        <w:t>in</w:t>
      </w:r>
      <w:r>
        <w:rPr>
          <w:i/>
          <w:spacing w:val="-12"/>
          <w:sz w:val="16"/>
        </w:rPr>
        <w:t> </w:t>
      </w:r>
      <w:r>
        <w:rPr>
          <w:sz w:val="16"/>
        </w:rPr>
        <w:t>Beus,</w:t>
      </w:r>
      <w:r>
        <w:rPr>
          <w:spacing w:val="-10"/>
          <w:sz w:val="16"/>
        </w:rPr>
        <w:t> </w:t>
      </w:r>
      <w:r>
        <w:rPr>
          <w:sz w:val="16"/>
        </w:rPr>
        <w:t>S.S.,</w:t>
      </w:r>
      <w:r>
        <w:rPr>
          <w:spacing w:val="-10"/>
          <w:sz w:val="16"/>
        </w:rPr>
        <w:t> </w:t>
      </w:r>
      <w:r>
        <w:rPr>
          <w:sz w:val="16"/>
        </w:rPr>
        <w:t>ed.,</w:t>
      </w:r>
      <w:r>
        <w:rPr>
          <w:spacing w:val="-9"/>
          <w:sz w:val="16"/>
        </w:rPr>
        <w:t> </w:t>
      </w:r>
      <w:r>
        <w:rPr>
          <w:sz w:val="16"/>
        </w:rPr>
        <w:t>Rocky</w:t>
      </w:r>
      <w:r>
        <w:rPr>
          <w:spacing w:val="-9"/>
          <w:sz w:val="16"/>
        </w:rPr>
        <w:t> </w:t>
      </w:r>
      <w:r>
        <w:rPr>
          <w:sz w:val="16"/>
        </w:rPr>
        <w:t>Mountain</w:t>
      </w:r>
      <w:r>
        <w:rPr>
          <w:spacing w:val="-10"/>
          <w:sz w:val="16"/>
        </w:rPr>
        <w:t> </w:t>
      </w:r>
      <w:r>
        <w:rPr>
          <w:sz w:val="16"/>
        </w:rPr>
        <w:t>Section</w:t>
      </w:r>
      <w:r>
        <w:rPr>
          <w:spacing w:val="-10"/>
          <w:sz w:val="16"/>
        </w:rPr>
        <w:t> </w:t>
      </w:r>
      <w:r>
        <w:rPr>
          <w:sz w:val="16"/>
        </w:rPr>
        <w:t>of</w:t>
      </w:r>
      <w:r>
        <w:rPr>
          <w:spacing w:val="-9"/>
          <w:sz w:val="16"/>
        </w:rPr>
        <w:t> </w:t>
      </w:r>
      <w:r>
        <w:rPr>
          <w:sz w:val="16"/>
        </w:rPr>
        <w:t>the</w:t>
      </w:r>
      <w:r>
        <w:rPr>
          <w:spacing w:val="-9"/>
          <w:sz w:val="16"/>
        </w:rPr>
        <w:t> </w:t>
      </w:r>
      <w:r>
        <w:rPr>
          <w:sz w:val="16"/>
        </w:rPr>
        <w:t>Geological Society</w:t>
      </w:r>
      <w:r>
        <w:rPr>
          <w:spacing w:val="-10"/>
          <w:sz w:val="16"/>
        </w:rPr>
        <w:t> </w:t>
      </w:r>
      <w:r>
        <w:rPr>
          <w:sz w:val="16"/>
        </w:rPr>
        <w:t>of</w:t>
      </w:r>
      <w:r>
        <w:rPr>
          <w:spacing w:val="-9"/>
          <w:sz w:val="16"/>
        </w:rPr>
        <w:t> </w:t>
      </w:r>
      <w:r>
        <w:rPr>
          <w:sz w:val="16"/>
        </w:rPr>
        <w:t>America:</w:t>
      </w:r>
      <w:r>
        <w:rPr>
          <w:spacing w:val="-9"/>
          <w:sz w:val="16"/>
        </w:rPr>
        <w:t> </w:t>
      </w:r>
      <w:r>
        <w:rPr>
          <w:sz w:val="16"/>
        </w:rPr>
        <w:t>Geological</w:t>
      </w:r>
      <w:r>
        <w:rPr>
          <w:spacing w:val="-9"/>
          <w:sz w:val="16"/>
        </w:rPr>
        <w:t> </w:t>
      </w:r>
      <w:r>
        <w:rPr>
          <w:sz w:val="16"/>
        </w:rPr>
        <w:t>Society</w:t>
      </w:r>
      <w:r>
        <w:rPr>
          <w:spacing w:val="-10"/>
          <w:sz w:val="16"/>
        </w:rPr>
        <w:t> </w:t>
      </w:r>
      <w:r>
        <w:rPr>
          <w:sz w:val="16"/>
        </w:rPr>
        <w:t>of</w:t>
      </w:r>
      <w:r>
        <w:rPr>
          <w:spacing w:val="-9"/>
          <w:sz w:val="16"/>
        </w:rPr>
        <w:t> </w:t>
      </w:r>
      <w:r>
        <w:rPr>
          <w:sz w:val="16"/>
        </w:rPr>
        <w:t>America</w:t>
      </w:r>
      <w:r>
        <w:rPr>
          <w:spacing w:val="-9"/>
          <w:sz w:val="16"/>
        </w:rPr>
        <w:t> </w:t>
      </w:r>
      <w:r>
        <w:rPr>
          <w:sz w:val="16"/>
        </w:rPr>
        <w:t>DNAG</w:t>
      </w:r>
      <w:r>
        <w:rPr>
          <w:spacing w:val="-9"/>
          <w:sz w:val="16"/>
        </w:rPr>
        <w:t> </w:t>
      </w:r>
      <w:r>
        <w:rPr>
          <w:sz w:val="16"/>
        </w:rPr>
        <w:t>Series,</w:t>
      </w:r>
      <w:r>
        <w:rPr>
          <w:spacing w:val="-10"/>
          <w:sz w:val="16"/>
        </w:rPr>
        <w:t> </w:t>
      </w:r>
      <w:r>
        <w:rPr>
          <w:sz w:val="16"/>
        </w:rPr>
        <w:t>Centen- nial Field Guide, </w:t>
      </w:r>
      <w:r>
        <w:rPr>
          <w:spacing w:val="-4"/>
          <w:sz w:val="16"/>
        </w:rPr>
        <w:t>v. </w:t>
      </w:r>
      <w:r>
        <w:rPr>
          <w:sz w:val="16"/>
        </w:rPr>
        <w:t>2, p.</w:t>
      </w:r>
      <w:r>
        <w:rPr>
          <w:spacing w:val="28"/>
          <w:sz w:val="16"/>
        </w:rPr>
        <w:t> </w:t>
      </w:r>
      <w:r>
        <w:rPr>
          <w:sz w:val="16"/>
        </w:rPr>
        <w:t>139-142.</w:t>
      </w:r>
    </w:p>
    <w:p>
      <w:pPr>
        <w:spacing w:line="249" w:lineRule="auto" w:before="4"/>
        <w:ind w:left="680" w:right="720" w:hanging="288"/>
        <w:jc w:val="both"/>
        <w:rPr>
          <w:sz w:val="16"/>
        </w:rPr>
      </w:pPr>
      <w:r>
        <w:rPr>
          <w:sz w:val="16"/>
        </w:rPr>
        <w:t>Link, </w:t>
      </w:r>
      <w:r>
        <w:rPr>
          <w:spacing w:val="-3"/>
          <w:sz w:val="16"/>
        </w:rPr>
        <w:t>P.K., </w:t>
      </w:r>
      <w:r>
        <w:rPr>
          <w:sz w:val="16"/>
        </w:rPr>
        <w:t>LeFebre, </w:t>
      </w:r>
      <w:r>
        <w:rPr>
          <w:spacing w:val="-4"/>
          <w:sz w:val="16"/>
        </w:rPr>
        <w:t>G.B., </w:t>
      </w:r>
      <w:r>
        <w:rPr>
          <w:sz w:val="16"/>
        </w:rPr>
        <w:t>Pogue, K.R., and Burgel, W.D., 1985, Structural ge- ology between the Putnam thrust and the Snake River Plain, southeastern Idaho,</w:t>
      </w:r>
      <w:r>
        <w:rPr>
          <w:spacing w:val="-13"/>
          <w:sz w:val="16"/>
        </w:rPr>
        <w:t> </w:t>
      </w:r>
      <w:r>
        <w:rPr>
          <w:i/>
          <w:sz w:val="16"/>
        </w:rPr>
        <w:t>in</w:t>
      </w:r>
      <w:r>
        <w:rPr>
          <w:i/>
          <w:spacing w:val="-15"/>
          <w:sz w:val="16"/>
        </w:rPr>
        <w:t> </w:t>
      </w:r>
      <w:r>
        <w:rPr>
          <w:sz w:val="16"/>
        </w:rPr>
        <w:t>Kerns,</w:t>
      </w:r>
      <w:r>
        <w:rPr>
          <w:spacing w:val="-13"/>
          <w:sz w:val="16"/>
        </w:rPr>
        <w:t> </w:t>
      </w:r>
      <w:r>
        <w:rPr>
          <w:spacing w:val="-5"/>
          <w:sz w:val="16"/>
        </w:rPr>
        <w:t>G.J.</w:t>
      </w:r>
      <w:r>
        <w:rPr>
          <w:spacing w:val="-11"/>
          <w:sz w:val="16"/>
        </w:rPr>
        <w:t> </w:t>
      </w:r>
      <w:r>
        <w:rPr>
          <w:sz w:val="16"/>
        </w:rPr>
        <w:t>and</w:t>
      </w:r>
      <w:r>
        <w:rPr>
          <w:spacing w:val="-13"/>
          <w:sz w:val="16"/>
        </w:rPr>
        <w:t> </w:t>
      </w:r>
      <w:r>
        <w:rPr>
          <w:sz w:val="16"/>
        </w:rPr>
        <w:t>Kerns,</w:t>
      </w:r>
      <w:r>
        <w:rPr>
          <w:spacing w:val="-12"/>
          <w:sz w:val="16"/>
        </w:rPr>
        <w:t> </w:t>
      </w:r>
      <w:r>
        <w:rPr>
          <w:sz w:val="16"/>
        </w:rPr>
        <w:t>Jr.,</w:t>
      </w:r>
      <w:r>
        <w:rPr>
          <w:spacing w:val="-12"/>
          <w:sz w:val="16"/>
        </w:rPr>
        <w:t> </w:t>
      </w:r>
      <w:r>
        <w:rPr>
          <w:sz w:val="16"/>
        </w:rPr>
        <w:t>R.L.,</w:t>
      </w:r>
      <w:r>
        <w:rPr>
          <w:spacing w:val="-13"/>
          <w:sz w:val="16"/>
        </w:rPr>
        <w:t> </w:t>
      </w:r>
      <w:r>
        <w:rPr>
          <w:sz w:val="16"/>
        </w:rPr>
        <w:t>eds.,</w:t>
      </w:r>
      <w:r>
        <w:rPr>
          <w:spacing w:val="-12"/>
          <w:sz w:val="16"/>
        </w:rPr>
        <w:t> </w:t>
      </w:r>
      <w:r>
        <w:rPr>
          <w:sz w:val="16"/>
        </w:rPr>
        <w:t>Orogenic</w:t>
      </w:r>
      <w:r>
        <w:rPr>
          <w:spacing w:val="-13"/>
          <w:sz w:val="16"/>
        </w:rPr>
        <w:t> </w:t>
      </w:r>
      <w:r>
        <w:rPr>
          <w:sz w:val="16"/>
        </w:rPr>
        <w:t>patterns</w:t>
      </w:r>
      <w:r>
        <w:rPr>
          <w:spacing w:val="-12"/>
          <w:sz w:val="16"/>
        </w:rPr>
        <w:t> </w:t>
      </w:r>
      <w:r>
        <w:rPr>
          <w:sz w:val="16"/>
        </w:rPr>
        <w:t>and</w:t>
      </w:r>
      <w:r>
        <w:rPr>
          <w:spacing w:val="-13"/>
          <w:sz w:val="16"/>
        </w:rPr>
        <w:t> </w:t>
      </w:r>
      <w:r>
        <w:rPr>
          <w:sz w:val="16"/>
        </w:rPr>
        <w:t>stratig- raphy</w:t>
      </w:r>
      <w:r>
        <w:rPr>
          <w:spacing w:val="-7"/>
          <w:sz w:val="16"/>
        </w:rPr>
        <w:t> </w:t>
      </w:r>
      <w:r>
        <w:rPr>
          <w:sz w:val="16"/>
        </w:rPr>
        <w:t>of</w:t>
      </w:r>
      <w:r>
        <w:rPr>
          <w:spacing w:val="-7"/>
          <w:sz w:val="16"/>
        </w:rPr>
        <w:t> </w:t>
      </w:r>
      <w:r>
        <w:rPr>
          <w:sz w:val="16"/>
        </w:rPr>
        <w:t>north-central</w:t>
      </w:r>
      <w:r>
        <w:rPr>
          <w:spacing w:val="-7"/>
          <w:sz w:val="16"/>
        </w:rPr>
        <w:t> </w:t>
      </w:r>
      <w:r>
        <w:rPr>
          <w:sz w:val="16"/>
        </w:rPr>
        <w:t>Utah</w:t>
      </w:r>
      <w:r>
        <w:rPr>
          <w:spacing w:val="-6"/>
          <w:sz w:val="16"/>
        </w:rPr>
        <w:t> </w:t>
      </w:r>
      <w:r>
        <w:rPr>
          <w:sz w:val="16"/>
        </w:rPr>
        <w:t>and</w:t>
      </w:r>
      <w:r>
        <w:rPr>
          <w:spacing w:val="-7"/>
          <w:sz w:val="16"/>
        </w:rPr>
        <w:t> </w:t>
      </w:r>
      <w:r>
        <w:rPr>
          <w:sz w:val="16"/>
        </w:rPr>
        <w:t>southeastern</w:t>
      </w:r>
      <w:r>
        <w:rPr>
          <w:spacing w:val="-7"/>
          <w:sz w:val="16"/>
        </w:rPr>
        <w:t> </w:t>
      </w:r>
      <w:r>
        <w:rPr>
          <w:sz w:val="16"/>
        </w:rPr>
        <w:t>Idaho:</w:t>
      </w:r>
      <w:r>
        <w:rPr>
          <w:spacing w:val="-7"/>
          <w:sz w:val="16"/>
        </w:rPr>
        <w:t> </w:t>
      </w:r>
      <w:r>
        <w:rPr>
          <w:sz w:val="16"/>
        </w:rPr>
        <w:t>Utah</w:t>
      </w:r>
      <w:r>
        <w:rPr>
          <w:spacing w:val="-6"/>
          <w:sz w:val="16"/>
        </w:rPr>
        <w:t> </w:t>
      </w:r>
      <w:r>
        <w:rPr>
          <w:sz w:val="16"/>
        </w:rPr>
        <w:t>Geological</w:t>
      </w:r>
      <w:r>
        <w:rPr>
          <w:spacing w:val="-8"/>
          <w:sz w:val="16"/>
        </w:rPr>
        <w:t> </w:t>
      </w:r>
      <w:r>
        <w:rPr>
          <w:sz w:val="16"/>
        </w:rPr>
        <w:t>Asso- ciation Publication 14, p.</w:t>
      </w:r>
      <w:r>
        <w:rPr>
          <w:spacing w:val="1"/>
          <w:sz w:val="16"/>
        </w:rPr>
        <w:t> </w:t>
      </w:r>
      <w:r>
        <w:rPr>
          <w:sz w:val="16"/>
        </w:rPr>
        <w:t>97-117.</w:t>
      </w:r>
    </w:p>
    <w:p>
      <w:pPr>
        <w:spacing w:line="249" w:lineRule="auto" w:before="3"/>
        <w:ind w:left="680" w:right="719" w:hanging="288"/>
        <w:jc w:val="both"/>
        <w:rPr>
          <w:sz w:val="16"/>
        </w:rPr>
      </w:pPr>
      <w:r>
        <w:rPr>
          <w:sz w:val="16"/>
        </w:rPr>
        <w:t>Link,</w:t>
      </w:r>
      <w:r>
        <w:rPr>
          <w:spacing w:val="-12"/>
          <w:sz w:val="16"/>
        </w:rPr>
        <w:t> </w:t>
      </w:r>
      <w:r>
        <w:rPr>
          <w:spacing w:val="-3"/>
          <w:sz w:val="16"/>
        </w:rPr>
        <w:t>P.K.,</w:t>
      </w:r>
      <w:r>
        <w:rPr>
          <w:spacing w:val="-11"/>
          <w:sz w:val="16"/>
        </w:rPr>
        <w:t> </w:t>
      </w:r>
      <w:r>
        <w:rPr>
          <w:sz w:val="16"/>
        </w:rPr>
        <w:t>Jansen,</w:t>
      </w:r>
      <w:r>
        <w:rPr>
          <w:spacing w:val="-11"/>
          <w:sz w:val="16"/>
        </w:rPr>
        <w:t> </w:t>
      </w:r>
      <w:r>
        <w:rPr>
          <w:sz w:val="16"/>
        </w:rPr>
        <w:t>S.T.,</w:t>
      </w:r>
      <w:r>
        <w:rPr>
          <w:spacing w:val="-11"/>
          <w:sz w:val="16"/>
        </w:rPr>
        <w:t> </w:t>
      </w:r>
      <w:r>
        <w:rPr>
          <w:sz w:val="16"/>
        </w:rPr>
        <w:t>Halimdihardja,</w:t>
      </w:r>
      <w:r>
        <w:rPr>
          <w:spacing w:val="-12"/>
          <w:sz w:val="16"/>
        </w:rPr>
        <w:t> </w:t>
      </w:r>
      <w:r>
        <w:rPr>
          <w:spacing w:val="-7"/>
          <w:sz w:val="16"/>
        </w:rPr>
        <w:t>P.,</w:t>
      </w:r>
      <w:r>
        <w:rPr>
          <w:spacing w:val="-11"/>
          <w:sz w:val="16"/>
        </w:rPr>
        <w:t> </w:t>
      </w:r>
      <w:r>
        <w:rPr>
          <w:sz w:val="16"/>
        </w:rPr>
        <w:t>Lande,</w:t>
      </w:r>
      <w:r>
        <w:rPr>
          <w:spacing w:val="-22"/>
          <w:sz w:val="16"/>
        </w:rPr>
        <w:t> </w:t>
      </w:r>
      <w:r>
        <w:rPr>
          <w:sz w:val="16"/>
        </w:rPr>
        <w:t>A.,</w:t>
      </w:r>
      <w:r>
        <w:rPr>
          <w:spacing w:val="-12"/>
          <w:sz w:val="16"/>
        </w:rPr>
        <w:t> </w:t>
      </w:r>
      <w:r>
        <w:rPr>
          <w:sz w:val="16"/>
        </w:rPr>
        <w:t>and</w:t>
      </w:r>
      <w:r>
        <w:rPr>
          <w:spacing w:val="33"/>
          <w:sz w:val="16"/>
        </w:rPr>
        <w:t> </w:t>
      </w:r>
      <w:r>
        <w:rPr>
          <w:sz w:val="16"/>
        </w:rPr>
        <w:t>ahn,</w:t>
      </w:r>
      <w:r>
        <w:rPr>
          <w:spacing w:val="-11"/>
          <w:sz w:val="16"/>
        </w:rPr>
        <w:t> </w:t>
      </w:r>
      <w:r>
        <w:rPr>
          <w:spacing w:val="-6"/>
          <w:sz w:val="16"/>
        </w:rPr>
        <w:t>P.,</w:t>
      </w:r>
      <w:r>
        <w:rPr>
          <w:spacing w:val="9"/>
          <w:sz w:val="16"/>
        </w:rPr>
        <w:t> </w:t>
      </w:r>
      <w:r>
        <w:rPr>
          <w:sz w:val="16"/>
        </w:rPr>
        <w:t>1987,</w:t>
      </w:r>
      <w:r>
        <w:rPr>
          <w:spacing w:val="-14"/>
          <w:sz w:val="16"/>
        </w:rPr>
        <w:t> </w:t>
      </w:r>
      <w:r>
        <w:rPr>
          <w:sz w:val="16"/>
        </w:rPr>
        <w:t>Stratig- </w:t>
      </w:r>
      <w:r>
        <w:rPr>
          <w:spacing w:val="4"/>
          <w:sz w:val="16"/>
        </w:rPr>
        <w:t>raphy </w:t>
      </w:r>
      <w:r>
        <w:rPr>
          <w:spacing w:val="2"/>
          <w:sz w:val="16"/>
        </w:rPr>
        <w:t>of </w:t>
      </w:r>
      <w:r>
        <w:rPr>
          <w:spacing w:val="3"/>
          <w:sz w:val="16"/>
        </w:rPr>
        <w:t>the </w:t>
      </w:r>
      <w:r>
        <w:rPr>
          <w:spacing w:val="4"/>
          <w:sz w:val="16"/>
        </w:rPr>
        <w:t>Brigham Group (Late Proterozoic-Cambrian), </w:t>
      </w:r>
      <w:r>
        <w:rPr>
          <w:spacing w:val="5"/>
          <w:sz w:val="16"/>
        </w:rPr>
        <w:t>Bannock, </w:t>
      </w:r>
      <w:r>
        <w:rPr>
          <w:sz w:val="16"/>
        </w:rPr>
        <w:t>Portneuf, and Bear River Ranges, southeastern Idaho, </w:t>
      </w:r>
      <w:r>
        <w:rPr>
          <w:i/>
          <w:sz w:val="16"/>
        </w:rPr>
        <w:t>in </w:t>
      </w:r>
      <w:r>
        <w:rPr>
          <w:sz w:val="16"/>
        </w:rPr>
        <w:t>Miller, W.R., ed., The</w:t>
      </w:r>
      <w:r>
        <w:rPr>
          <w:spacing w:val="-22"/>
          <w:sz w:val="16"/>
        </w:rPr>
        <w:t> </w:t>
      </w:r>
      <w:r>
        <w:rPr>
          <w:sz w:val="16"/>
        </w:rPr>
        <w:t>thrust</w:t>
      </w:r>
      <w:r>
        <w:rPr>
          <w:spacing w:val="-22"/>
          <w:sz w:val="16"/>
        </w:rPr>
        <w:t> </w:t>
      </w:r>
      <w:r>
        <w:rPr>
          <w:sz w:val="16"/>
        </w:rPr>
        <w:t>belt</w:t>
      </w:r>
      <w:r>
        <w:rPr>
          <w:spacing w:val="-22"/>
          <w:sz w:val="16"/>
        </w:rPr>
        <w:t> </w:t>
      </w:r>
      <w:r>
        <w:rPr>
          <w:sz w:val="16"/>
        </w:rPr>
        <w:t>revisited:</w:t>
      </w:r>
      <w:r>
        <w:rPr>
          <w:spacing w:val="-24"/>
          <w:sz w:val="16"/>
        </w:rPr>
        <w:t> </w:t>
      </w:r>
      <w:r>
        <w:rPr>
          <w:sz w:val="16"/>
        </w:rPr>
        <w:t>Wyomimg</w:t>
      </w:r>
      <w:r>
        <w:rPr>
          <w:spacing w:val="-22"/>
          <w:sz w:val="16"/>
        </w:rPr>
        <w:t> </w:t>
      </w:r>
      <w:r>
        <w:rPr>
          <w:sz w:val="16"/>
        </w:rPr>
        <w:t>Geological</w:t>
      </w:r>
      <w:r>
        <w:rPr>
          <w:spacing w:val="-29"/>
          <w:sz w:val="16"/>
        </w:rPr>
        <w:t> </w:t>
      </w:r>
      <w:r>
        <w:rPr>
          <w:sz w:val="16"/>
        </w:rPr>
        <w:t>Association</w:t>
      </w:r>
      <w:r>
        <w:rPr>
          <w:spacing w:val="-21"/>
          <w:sz w:val="16"/>
        </w:rPr>
        <w:t> </w:t>
      </w:r>
      <w:r>
        <w:rPr>
          <w:sz w:val="16"/>
        </w:rPr>
        <w:t>Guidebook</w:t>
      </w:r>
      <w:r>
        <w:rPr>
          <w:spacing w:val="-22"/>
          <w:sz w:val="16"/>
        </w:rPr>
        <w:t> </w:t>
      </w:r>
      <w:r>
        <w:rPr>
          <w:sz w:val="16"/>
        </w:rPr>
        <w:t>(38th Field Conference), p.</w:t>
      </w:r>
      <w:r>
        <w:rPr>
          <w:spacing w:val="22"/>
          <w:sz w:val="16"/>
        </w:rPr>
        <w:t> </w:t>
      </w:r>
      <w:r>
        <w:rPr>
          <w:sz w:val="16"/>
        </w:rPr>
        <w:t>133-148.</w:t>
      </w:r>
    </w:p>
    <w:p>
      <w:pPr>
        <w:spacing w:line="249" w:lineRule="auto" w:before="3"/>
        <w:ind w:left="680" w:right="726" w:hanging="288"/>
        <w:jc w:val="both"/>
        <w:rPr>
          <w:sz w:val="16"/>
        </w:rPr>
      </w:pPr>
      <w:r>
        <w:rPr>
          <w:sz w:val="16"/>
        </w:rPr>
        <w:t>Mansfield, G.R., 1920, Geography, geology, and mineral resources of the Fort Hall Indian Reservation, Idaho: U.S. Geological Survey Bulletin 713, 152 p.</w:t>
      </w:r>
    </w:p>
    <w:p>
      <w:pPr>
        <w:spacing w:line="249" w:lineRule="auto" w:before="2"/>
        <w:ind w:left="680" w:right="725" w:hanging="288"/>
        <w:jc w:val="both"/>
        <w:rPr>
          <w:sz w:val="16"/>
        </w:rPr>
      </w:pPr>
      <w:r>
        <w:rPr>
          <w:sz w:val="16"/>
        </w:rPr>
        <w:t>Mansfield,</w:t>
      </w:r>
      <w:r>
        <w:rPr>
          <w:spacing w:val="-11"/>
          <w:sz w:val="16"/>
        </w:rPr>
        <w:t> </w:t>
      </w:r>
      <w:r>
        <w:rPr>
          <w:spacing w:val="-3"/>
          <w:sz w:val="16"/>
        </w:rPr>
        <w:t>G.R.,</w:t>
      </w:r>
      <w:r>
        <w:rPr>
          <w:spacing w:val="-12"/>
          <w:sz w:val="16"/>
        </w:rPr>
        <w:t> </w:t>
      </w:r>
      <w:r>
        <w:rPr>
          <w:sz w:val="16"/>
        </w:rPr>
        <w:t>1927,</w:t>
      </w:r>
      <w:r>
        <w:rPr>
          <w:spacing w:val="-12"/>
          <w:sz w:val="16"/>
        </w:rPr>
        <w:t> </w:t>
      </w:r>
      <w:r>
        <w:rPr>
          <w:sz w:val="16"/>
        </w:rPr>
        <w:t>Geography,</w:t>
      </w:r>
      <w:r>
        <w:rPr>
          <w:spacing w:val="4"/>
          <w:sz w:val="16"/>
        </w:rPr>
        <w:t> </w:t>
      </w:r>
      <w:r>
        <w:rPr>
          <w:sz w:val="16"/>
        </w:rPr>
        <w:t>geology,</w:t>
      </w:r>
      <w:r>
        <w:rPr>
          <w:spacing w:val="-10"/>
          <w:sz w:val="16"/>
        </w:rPr>
        <w:t> </w:t>
      </w:r>
      <w:r>
        <w:rPr>
          <w:sz w:val="16"/>
        </w:rPr>
        <w:t>and</w:t>
      </w:r>
      <w:r>
        <w:rPr>
          <w:spacing w:val="-11"/>
          <w:sz w:val="16"/>
        </w:rPr>
        <w:t> </w:t>
      </w:r>
      <w:r>
        <w:rPr>
          <w:sz w:val="16"/>
        </w:rPr>
        <w:t>mineral</w:t>
      </w:r>
      <w:r>
        <w:rPr>
          <w:spacing w:val="-11"/>
          <w:sz w:val="16"/>
        </w:rPr>
        <w:t> </w:t>
      </w:r>
      <w:r>
        <w:rPr>
          <w:sz w:val="16"/>
        </w:rPr>
        <w:t>resources</w:t>
      </w:r>
      <w:r>
        <w:rPr>
          <w:spacing w:val="-10"/>
          <w:sz w:val="16"/>
        </w:rPr>
        <w:t> </w:t>
      </w:r>
      <w:r>
        <w:rPr>
          <w:sz w:val="16"/>
        </w:rPr>
        <w:t>of</w:t>
      </w:r>
      <w:r>
        <w:rPr>
          <w:spacing w:val="-11"/>
          <w:sz w:val="16"/>
        </w:rPr>
        <w:t> </w:t>
      </w:r>
      <w:r>
        <w:rPr>
          <w:sz w:val="16"/>
        </w:rPr>
        <w:t>part</w:t>
      </w:r>
      <w:r>
        <w:rPr>
          <w:spacing w:val="-10"/>
          <w:sz w:val="16"/>
        </w:rPr>
        <w:t> </w:t>
      </w:r>
      <w:r>
        <w:rPr>
          <w:sz w:val="16"/>
        </w:rPr>
        <w:t>of</w:t>
      </w:r>
      <w:r>
        <w:rPr>
          <w:spacing w:val="-10"/>
          <w:sz w:val="16"/>
        </w:rPr>
        <w:t> </w:t>
      </w:r>
      <w:r>
        <w:rPr>
          <w:spacing w:val="2"/>
          <w:sz w:val="16"/>
        </w:rPr>
        <w:t>the </w:t>
      </w:r>
      <w:r>
        <w:rPr>
          <w:sz w:val="16"/>
        </w:rPr>
        <w:t>Fort Hall Indian Reservation, Idaho: U.S. Geological Survey Professional Paper 152, 453</w:t>
      </w:r>
      <w:r>
        <w:rPr>
          <w:spacing w:val="17"/>
          <w:sz w:val="16"/>
        </w:rPr>
        <w:t> </w:t>
      </w:r>
      <w:r>
        <w:rPr>
          <w:sz w:val="16"/>
        </w:rPr>
        <w:t>p.</w:t>
      </w:r>
    </w:p>
    <w:p>
      <w:pPr>
        <w:spacing w:line="249" w:lineRule="auto" w:before="2"/>
        <w:ind w:left="680" w:right="727" w:hanging="288"/>
        <w:jc w:val="both"/>
        <w:rPr>
          <w:sz w:val="16"/>
        </w:rPr>
      </w:pPr>
      <w:r>
        <w:rPr>
          <w:sz w:val="16"/>
        </w:rPr>
        <w:t>McQuarrie, Nadine, and Rodgers, D.W., 1998, Subsidence of a volcanic basin by fle ure and lower crustal flow: the eastern Snake River Plain, Idaho: Tectonics, v. 17, p. 203-220.</w:t>
      </w:r>
    </w:p>
    <w:p>
      <w:pPr>
        <w:spacing w:line="249" w:lineRule="auto" w:before="2"/>
        <w:ind w:left="680" w:right="734" w:hanging="288"/>
        <w:jc w:val="both"/>
        <w:rPr>
          <w:sz w:val="16"/>
        </w:rPr>
      </w:pPr>
      <w:r>
        <w:rPr>
          <w:sz w:val="16"/>
        </w:rPr>
        <w:t>McQuarrie,</w:t>
      </w:r>
      <w:r>
        <w:rPr>
          <w:spacing w:val="-5"/>
          <w:sz w:val="16"/>
        </w:rPr>
        <w:t> </w:t>
      </w:r>
      <w:r>
        <w:rPr>
          <w:sz w:val="16"/>
        </w:rPr>
        <w:t>Nadine,</w:t>
      </w:r>
      <w:r>
        <w:rPr>
          <w:spacing w:val="-5"/>
          <w:sz w:val="16"/>
        </w:rPr>
        <w:t> </w:t>
      </w:r>
      <w:r>
        <w:rPr>
          <w:sz w:val="16"/>
        </w:rPr>
        <w:t>Rodgers,</w:t>
      </w:r>
      <w:r>
        <w:rPr>
          <w:spacing w:val="-5"/>
          <w:sz w:val="16"/>
        </w:rPr>
        <w:t> </w:t>
      </w:r>
      <w:r>
        <w:rPr>
          <w:spacing w:val="-3"/>
          <w:sz w:val="16"/>
        </w:rPr>
        <w:t>D.W.,</w:t>
      </w:r>
      <w:r>
        <w:rPr>
          <w:spacing w:val="-5"/>
          <w:sz w:val="16"/>
        </w:rPr>
        <w:t> </w:t>
      </w:r>
      <w:r>
        <w:rPr>
          <w:sz w:val="16"/>
        </w:rPr>
        <w:t>Burgel,</w:t>
      </w:r>
      <w:r>
        <w:rPr>
          <w:spacing w:val="-8"/>
          <w:sz w:val="16"/>
        </w:rPr>
        <w:t> </w:t>
      </w:r>
      <w:r>
        <w:rPr>
          <w:sz w:val="16"/>
        </w:rPr>
        <w:t>W.D.,</w:t>
      </w:r>
      <w:r>
        <w:rPr>
          <w:spacing w:val="-5"/>
          <w:sz w:val="16"/>
        </w:rPr>
        <w:t> </w:t>
      </w:r>
      <w:r>
        <w:rPr>
          <w:sz w:val="16"/>
        </w:rPr>
        <w:t>and</w:t>
      </w:r>
      <w:r>
        <w:rPr>
          <w:spacing w:val="-5"/>
          <w:sz w:val="16"/>
        </w:rPr>
        <w:t> </w:t>
      </w:r>
      <w:r>
        <w:rPr>
          <w:sz w:val="16"/>
        </w:rPr>
        <w:t>Herseley,</w:t>
      </w:r>
      <w:r>
        <w:rPr>
          <w:spacing w:val="-4"/>
          <w:sz w:val="16"/>
        </w:rPr>
        <w:t> </w:t>
      </w:r>
      <w:r>
        <w:rPr>
          <w:sz w:val="16"/>
        </w:rPr>
        <w:t>C.F.,</w:t>
      </w:r>
      <w:r>
        <w:rPr>
          <w:spacing w:val="-4"/>
          <w:sz w:val="16"/>
        </w:rPr>
        <w:t> </w:t>
      </w:r>
      <w:r>
        <w:rPr>
          <w:sz w:val="16"/>
        </w:rPr>
        <w:t>in</w:t>
      </w:r>
      <w:r>
        <w:rPr>
          <w:spacing w:val="-4"/>
          <w:sz w:val="16"/>
        </w:rPr>
        <w:t> </w:t>
      </w:r>
      <w:r>
        <w:rPr>
          <w:sz w:val="16"/>
        </w:rPr>
        <w:t>press, Geologic map of the Inkom Quadrangle, Idaho: Idaho Geological Survey Technical</w:t>
      </w:r>
      <w:r>
        <w:rPr>
          <w:spacing w:val="11"/>
          <w:sz w:val="16"/>
        </w:rPr>
        <w:t> </w:t>
      </w:r>
      <w:r>
        <w:rPr>
          <w:sz w:val="16"/>
        </w:rPr>
        <w:t>Report.</w:t>
      </w:r>
    </w:p>
    <w:p>
      <w:pPr>
        <w:spacing w:line="249" w:lineRule="auto" w:before="2"/>
        <w:ind w:left="680" w:right="726" w:hanging="288"/>
        <w:jc w:val="both"/>
        <w:rPr>
          <w:sz w:val="16"/>
        </w:rPr>
      </w:pPr>
      <w:r>
        <w:rPr>
          <w:sz w:val="16"/>
        </w:rPr>
        <w:t>O'Conner, J.E., 1993, Hydrology, hydraulics, and geomorphology of the Bonneville flood: Geological society of America Special Paper 274, 83p.</w:t>
      </w:r>
    </w:p>
    <w:p>
      <w:pPr>
        <w:spacing w:after="0" w:line="249" w:lineRule="auto"/>
        <w:jc w:val="both"/>
        <w:rPr>
          <w:sz w:val="16"/>
        </w:rPr>
        <w:sectPr>
          <w:type w:val="continuous"/>
          <w:pgSz w:w="12240" w:h="15840"/>
          <w:pgMar w:top="920" w:bottom="280" w:left="0" w:right="0"/>
          <w:cols w:num="2" w:equalWidth="0">
            <w:col w:w="5993" w:space="40"/>
            <w:col w:w="6207"/>
          </w:cols>
        </w:sectPr>
      </w:pPr>
    </w:p>
    <w:p>
      <w:pPr>
        <w:pStyle w:val="BodyText"/>
        <w:spacing w:before="4"/>
        <w:rPr>
          <w:sz w:val="19"/>
        </w:rPr>
      </w:pPr>
    </w:p>
    <w:p>
      <w:pPr>
        <w:spacing w:line="249" w:lineRule="auto" w:before="91"/>
        <w:ind w:left="1007" w:right="6437" w:hanging="288"/>
        <w:jc w:val="both"/>
        <w:rPr>
          <w:sz w:val="16"/>
        </w:rPr>
      </w:pPr>
      <w:r>
        <w:rPr>
          <w:sz w:val="16"/>
        </w:rPr>
        <w:t>Pierce,</w:t>
      </w:r>
      <w:r>
        <w:rPr>
          <w:spacing w:val="-7"/>
          <w:sz w:val="16"/>
        </w:rPr>
        <w:t> </w:t>
      </w:r>
      <w:r>
        <w:rPr>
          <w:sz w:val="16"/>
        </w:rPr>
        <w:t>K.L.,</w:t>
      </w:r>
      <w:r>
        <w:rPr>
          <w:spacing w:val="-6"/>
          <w:sz w:val="16"/>
        </w:rPr>
        <w:t> </w:t>
      </w:r>
      <w:r>
        <w:rPr>
          <w:sz w:val="16"/>
        </w:rPr>
        <w:t>Fosberg,</w:t>
      </w:r>
      <w:r>
        <w:rPr>
          <w:spacing w:val="-6"/>
          <w:sz w:val="16"/>
        </w:rPr>
        <w:t> </w:t>
      </w:r>
      <w:r>
        <w:rPr>
          <w:sz w:val="16"/>
        </w:rPr>
        <w:t>M.A.,</w:t>
      </w:r>
      <w:r>
        <w:rPr>
          <w:spacing w:val="-7"/>
          <w:sz w:val="16"/>
        </w:rPr>
        <w:t> </w:t>
      </w:r>
      <w:r>
        <w:rPr>
          <w:sz w:val="16"/>
        </w:rPr>
        <w:t>Scott,</w:t>
      </w:r>
      <w:r>
        <w:rPr>
          <w:spacing w:val="-11"/>
          <w:sz w:val="16"/>
        </w:rPr>
        <w:t> </w:t>
      </w:r>
      <w:r>
        <w:rPr>
          <w:sz w:val="16"/>
        </w:rPr>
        <w:t>W.E.,</w:t>
      </w:r>
      <w:r>
        <w:rPr>
          <w:spacing w:val="-7"/>
          <w:sz w:val="16"/>
        </w:rPr>
        <w:t> </w:t>
      </w:r>
      <w:r>
        <w:rPr>
          <w:sz w:val="16"/>
        </w:rPr>
        <w:t>Lewis,</w:t>
      </w:r>
      <w:r>
        <w:rPr>
          <w:spacing w:val="-6"/>
          <w:sz w:val="16"/>
        </w:rPr>
        <w:t> </w:t>
      </w:r>
      <w:r>
        <w:rPr>
          <w:spacing w:val="-4"/>
          <w:sz w:val="16"/>
        </w:rPr>
        <w:t>G.C.,</w:t>
      </w:r>
      <w:r>
        <w:rPr>
          <w:spacing w:val="-6"/>
          <w:sz w:val="16"/>
        </w:rPr>
        <w:t> </w:t>
      </w:r>
      <w:r>
        <w:rPr>
          <w:sz w:val="16"/>
        </w:rPr>
        <w:t>and</w:t>
      </w:r>
      <w:r>
        <w:rPr>
          <w:spacing w:val="-7"/>
          <w:sz w:val="16"/>
        </w:rPr>
        <w:t> </w:t>
      </w:r>
      <w:r>
        <w:rPr>
          <w:sz w:val="16"/>
        </w:rPr>
        <w:t>Colman,</w:t>
      </w:r>
      <w:r>
        <w:rPr>
          <w:spacing w:val="-7"/>
          <w:sz w:val="16"/>
        </w:rPr>
        <w:t> </w:t>
      </w:r>
      <w:r>
        <w:rPr>
          <w:sz w:val="16"/>
        </w:rPr>
        <w:t>S.M.,</w:t>
      </w:r>
      <w:r>
        <w:rPr>
          <w:spacing w:val="-7"/>
          <w:sz w:val="16"/>
        </w:rPr>
        <w:t> </w:t>
      </w:r>
      <w:r>
        <w:rPr>
          <w:sz w:val="16"/>
        </w:rPr>
        <w:t>1982, Loess</w:t>
      </w:r>
      <w:r>
        <w:rPr>
          <w:spacing w:val="-6"/>
          <w:sz w:val="16"/>
        </w:rPr>
        <w:t> </w:t>
      </w:r>
      <w:r>
        <w:rPr>
          <w:sz w:val="16"/>
        </w:rPr>
        <w:t>deposits</w:t>
      </w:r>
      <w:r>
        <w:rPr>
          <w:spacing w:val="-6"/>
          <w:sz w:val="16"/>
        </w:rPr>
        <w:t> </w:t>
      </w:r>
      <w:r>
        <w:rPr>
          <w:sz w:val="16"/>
        </w:rPr>
        <w:t>of</w:t>
      </w:r>
      <w:r>
        <w:rPr>
          <w:spacing w:val="-6"/>
          <w:sz w:val="16"/>
        </w:rPr>
        <w:t> </w:t>
      </w:r>
      <w:r>
        <w:rPr>
          <w:sz w:val="16"/>
        </w:rPr>
        <w:t>southeastern</w:t>
      </w:r>
      <w:r>
        <w:rPr>
          <w:spacing w:val="-6"/>
          <w:sz w:val="16"/>
        </w:rPr>
        <w:t> </w:t>
      </w:r>
      <w:r>
        <w:rPr>
          <w:sz w:val="16"/>
        </w:rPr>
        <w:t>Idaho</w:t>
      </w:r>
      <w:r>
        <w:rPr>
          <w:spacing w:val="-6"/>
          <w:sz w:val="16"/>
        </w:rPr>
        <w:t> </w:t>
      </w:r>
      <w:r>
        <w:rPr>
          <w:w w:val="125"/>
          <w:sz w:val="16"/>
        </w:rPr>
        <w:t>-</w:t>
      </w:r>
      <w:r>
        <w:rPr>
          <w:spacing w:val="-16"/>
          <w:w w:val="125"/>
          <w:sz w:val="16"/>
        </w:rPr>
        <w:t> </w:t>
      </w:r>
      <w:r>
        <w:rPr>
          <w:sz w:val="16"/>
        </w:rPr>
        <w:t>age</w:t>
      </w:r>
      <w:r>
        <w:rPr>
          <w:spacing w:val="-6"/>
          <w:sz w:val="16"/>
        </w:rPr>
        <w:t> </w:t>
      </w:r>
      <w:r>
        <w:rPr>
          <w:sz w:val="16"/>
        </w:rPr>
        <w:t>and</w:t>
      </w:r>
      <w:r>
        <w:rPr>
          <w:spacing w:val="-6"/>
          <w:sz w:val="16"/>
        </w:rPr>
        <w:t> </w:t>
      </w:r>
      <w:r>
        <w:rPr>
          <w:sz w:val="16"/>
        </w:rPr>
        <w:t>correlation</w:t>
      </w:r>
      <w:r>
        <w:rPr>
          <w:spacing w:val="-6"/>
          <w:sz w:val="16"/>
        </w:rPr>
        <w:t> </w:t>
      </w:r>
      <w:r>
        <w:rPr>
          <w:sz w:val="16"/>
        </w:rPr>
        <w:t>of</w:t>
      </w:r>
      <w:r>
        <w:rPr>
          <w:spacing w:val="-6"/>
          <w:sz w:val="16"/>
        </w:rPr>
        <w:t> </w:t>
      </w:r>
      <w:r>
        <w:rPr>
          <w:sz w:val="16"/>
        </w:rPr>
        <w:t>the</w:t>
      </w:r>
      <w:r>
        <w:rPr>
          <w:spacing w:val="-6"/>
          <w:sz w:val="16"/>
        </w:rPr>
        <w:t> </w:t>
      </w:r>
      <w:r>
        <w:rPr>
          <w:sz w:val="16"/>
        </w:rPr>
        <w:t>upper</w:t>
      </w:r>
      <w:r>
        <w:rPr>
          <w:spacing w:val="-6"/>
          <w:sz w:val="16"/>
        </w:rPr>
        <w:t> </w:t>
      </w:r>
      <w:r>
        <w:rPr>
          <w:spacing w:val="2"/>
          <w:sz w:val="16"/>
        </w:rPr>
        <w:t>two </w:t>
      </w:r>
      <w:r>
        <w:rPr>
          <w:sz w:val="16"/>
        </w:rPr>
        <w:t>loess units, </w:t>
      </w:r>
      <w:r>
        <w:rPr>
          <w:i/>
          <w:sz w:val="16"/>
        </w:rPr>
        <w:t>in </w:t>
      </w:r>
      <w:r>
        <w:rPr>
          <w:sz w:val="16"/>
        </w:rPr>
        <w:t>Bonnichsen, Bill, and Breckenridge, R.M., eds., Cenozoic Geology</w:t>
      </w:r>
      <w:r>
        <w:rPr>
          <w:spacing w:val="-8"/>
          <w:sz w:val="16"/>
        </w:rPr>
        <w:t> </w:t>
      </w:r>
      <w:r>
        <w:rPr>
          <w:sz w:val="16"/>
        </w:rPr>
        <w:t>of</w:t>
      </w:r>
      <w:r>
        <w:rPr>
          <w:spacing w:val="-8"/>
          <w:sz w:val="16"/>
        </w:rPr>
        <w:t> </w:t>
      </w:r>
      <w:r>
        <w:rPr>
          <w:sz w:val="16"/>
        </w:rPr>
        <w:t>Idaho:</w:t>
      </w:r>
      <w:r>
        <w:rPr>
          <w:spacing w:val="-7"/>
          <w:sz w:val="16"/>
        </w:rPr>
        <w:t> </w:t>
      </w:r>
      <w:r>
        <w:rPr>
          <w:sz w:val="16"/>
        </w:rPr>
        <w:t>Idaho</w:t>
      </w:r>
      <w:r>
        <w:rPr>
          <w:spacing w:val="-8"/>
          <w:sz w:val="16"/>
        </w:rPr>
        <w:t> </w:t>
      </w:r>
      <w:r>
        <w:rPr>
          <w:sz w:val="16"/>
        </w:rPr>
        <w:t>Bureau</w:t>
      </w:r>
      <w:r>
        <w:rPr>
          <w:spacing w:val="-8"/>
          <w:sz w:val="16"/>
        </w:rPr>
        <w:t> </w:t>
      </w:r>
      <w:r>
        <w:rPr>
          <w:sz w:val="16"/>
        </w:rPr>
        <w:t>of</w:t>
      </w:r>
      <w:r>
        <w:rPr>
          <w:spacing w:val="-7"/>
          <w:sz w:val="16"/>
        </w:rPr>
        <w:t> </w:t>
      </w:r>
      <w:r>
        <w:rPr>
          <w:sz w:val="16"/>
        </w:rPr>
        <w:t>Mines</w:t>
      </w:r>
      <w:r>
        <w:rPr>
          <w:spacing w:val="-9"/>
          <w:sz w:val="16"/>
        </w:rPr>
        <w:t> </w:t>
      </w:r>
      <w:r>
        <w:rPr>
          <w:sz w:val="16"/>
        </w:rPr>
        <w:t>and</w:t>
      </w:r>
      <w:r>
        <w:rPr>
          <w:spacing w:val="-8"/>
          <w:sz w:val="16"/>
        </w:rPr>
        <w:t> </w:t>
      </w:r>
      <w:r>
        <w:rPr>
          <w:sz w:val="16"/>
        </w:rPr>
        <w:t>Geology</w:t>
      </w:r>
      <w:r>
        <w:rPr>
          <w:spacing w:val="-7"/>
          <w:sz w:val="16"/>
        </w:rPr>
        <w:t> </w:t>
      </w:r>
      <w:r>
        <w:rPr>
          <w:sz w:val="16"/>
        </w:rPr>
        <w:t>Bulletin</w:t>
      </w:r>
      <w:r>
        <w:rPr>
          <w:spacing w:val="-8"/>
          <w:sz w:val="16"/>
        </w:rPr>
        <w:t> </w:t>
      </w:r>
      <w:r>
        <w:rPr>
          <w:sz w:val="16"/>
        </w:rPr>
        <w:t>26,</w:t>
      </w:r>
      <w:r>
        <w:rPr>
          <w:spacing w:val="-8"/>
          <w:sz w:val="16"/>
        </w:rPr>
        <w:t> </w:t>
      </w:r>
      <w:r>
        <w:rPr>
          <w:sz w:val="16"/>
        </w:rPr>
        <w:t>p.</w:t>
      </w:r>
      <w:r>
        <w:rPr>
          <w:spacing w:val="-7"/>
          <w:sz w:val="16"/>
        </w:rPr>
        <w:t> </w:t>
      </w:r>
      <w:r>
        <w:rPr>
          <w:sz w:val="16"/>
        </w:rPr>
        <w:t>717- 723.</w:t>
      </w:r>
    </w:p>
    <w:p>
      <w:pPr>
        <w:spacing w:line="249" w:lineRule="auto" w:before="3"/>
        <w:ind w:left="1007" w:right="6436" w:hanging="288"/>
        <w:jc w:val="both"/>
        <w:rPr>
          <w:sz w:val="16"/>
        </w:rPr>
      </w:pPr>
      <w:r>
        <w:rPr>
          <w:sz w:val="16"/>
        </w:rPr>
        <w:t>Pierce, K.L., and Morgan, L.A., 1992, The track of the ellowstone hot spot </w:t>
      </w:r>
      <w:r>
        <w:rPr>
          <w:w w:val="125"/>
          <w:sz w:val="16"/>
        </w:rPr>
        <w:t>- </w:t>
      </w:r>
      <w:r>
        <w:rPr>
          <w:sz w:val="16"/>
        </w:rPr>
        <w:t>volcanism, faulting, and uplift, </w:t>
      </w:r>
      <w:r>
        <w:rPr>
          <w:i/>
          <w:sz w:val="16"/>
        </w:rPr>
        <w:t>in </w:t>
      </w:r>
      <w:r>
        <w:rPr>
          <w:sz w:val="16"/>
        </w:rPr>
        <w:t>Link, </w:t>
      </w:r>
      <w:r>
        <w:rPr>
          <w:spacing w:val="-4"/>
          <w:sz w:val="16"/>
        </w:rPr>
        <w:t>P.K., </w:t>
      </w:r>
      <w:r>
        <w:rPr>
          <w:sz w:val="16"/>
        </w:rPr>
        <w:t>Kuntz, M.A., and Platt, L.B., eds.,</w:t>
      </w:r>
      <w:r>
        <w:rPr>
          <w:spacing w:val="-7"/>
          <w:sz w:val="16"/>
        </w:rPr>
        <w:t> </w:t>
      </w:r>
      <w:r>
        <w:rPr>
          <w:sz w:val="16"/>
        </w:rPr>
        <w:t>Regional</w:t>
      </w:r>
      <w:r>
        <w:rPr>
          <w:spacing w:val="-6"/>
          <w:sz w:val="16"/>
        </w:rPr>
        <w:t> </w:t>
      </w:r>
      <w:r>
        <w:rPr>
          <w:sz w:val="16"/>
        </w:rPr>
        <w:t>geology</w:t>
      </w:r>
      <w:r>
        <w:rPr>
          <w:spacing w:val="-6"/>
          <w:sz w:val="16"/>
        </w:rPr>
        <w:t> </w:t>
      </w:r>
      <w:r>
        <w:rPr>
          <w:sz w:val="16"/>
        </w:rPr>
        <w:t>of</w:t>
      </w:r>
      <w:r>
        <w:rPr>
          <w:spacing w:val="-6"/>
          <w:sz w:val="16"/>
        </w:rPr>
        <w:t> </w:t>
      </w:r>
      <w:r>
        <w:rPr>
          <w:sz w:val="16"/>
        </w:rPr>
        <w:t>eastern</w:t>
      </w:r>
      <w:r>
        <w:rPr>
          <w:spacing w:val="-6"/>
          <w:sz w:val="16"/>
        </w:rPr>
        <w:t> </w:t>
      </w:r>
      <w:r>
        <w:rPr>
          <w:sz w:val="16"/>
        </w:rPr>
        <w:t>Idaho</w:t>
      </w:r>
      <w:r>
        <w:rPr>
          <w:spacing w:val="-6"/>
          <w:sz w:val="16"/>
        </w:rPr>
        <w:t> </w:t>
      </w:r>
      <w:r>
        <w:rPr>
          <w:sz w:val="16"/>
        </w:rPr>
        <w:t>and</w:t>
      </w:r>
      <w:r>
        <w:rPr>
          <w:spacing w:val="-6"/>
          <w:sz w:val="16"/>
        </w:rPr>
        <w:t> </w:t>
      </w:r>
      <w:r>
        <w:rPr>
          <w:sz w:val="16"/>
        </w:rPr>
        <w:t>western</w:t>
      </w:r>
      <w:r>
        <w:rPr>
          <w:spacing w:val="-11"/>
          <w:sz w:val="16"/>
        </w:rPr>
        <w:t> </w:t>
      </w:r>
      <w:r>
        <w:rPr>
          <w:sz w:val="16"/>
        </w:rPr>
        <w:t>Wyoming:</w:t>
      </w:r>
      <w:r>
        <w:rPr>
          <w:spacing w:val="-6"/>
          <w:sz w:val="16"/>
        </w:rPr>
        <w:t> </w:t>
      </w:r>
      <w:r>
        <w:rPr>
          <w:sz w:val="16"/>
        </w:rPr>
        <w:t>Geological Society of America Memoir 179, p.</w:t>
      </w:r>
      <w:r>
        <w:rPr>
          <w:spacing w:val="28"/>
          <w:sz w:val="16"/>
        </w:rPr>
        <w:t> </w:t>
      </w:r>
      <w:r>
        <w:rPr>
          <w:sz w:val="16"/>
        </w:rPr>
        <w:t>1-54.</w:t>
      </w:r>
    </w:p>
    <w:p>
      <w:pPr>
        <w:spacing w:line="249" w:lineRule="auto" w:before="2"/>
        <w:ind w:left="1008" w:right="6443" w:hanging="288"/>
        <w:jc w:val="both"/>
        <w:rPr>
          <w:sz w:val="16"/>
        </w:rPr>
      </w:pPr>
      <w:r>
        <w:rPr>
          <w:sz w:val="16"/>
        </w:rPr>
        <w:t>Pogue,</w:t>
      </w:r>
      <w:r>
        <w:rPr>
          <w:spacing w:val="-20"/>
          <w:sz w:val="16"/>
        </w:rPr>
        <w:t> </w:t>
      </w:r>
      <w:r>
        <w:rPr>
          <w:sz w:val="16"/>
        </w:rPr>
        <w:t>K.R.,</w:t>
      </w:r>
      <w:r>
        <w:rPr>
          <w:spacing w:val="-19"/>
          <w:sz w:val="16"/>
        </w:rPr>
        <w:t> </w:t>
      </w:r>
      <w:r>
        <w:rPr>
          <w:sz w:val="16"/>
        </w:rPr>
        <w:t>1984,</w:t>
      </w:r>
      <w:r>
        <w:rPr>
          <w:spacing w:val="-20"/>
          <w:sz w:val="16"/>
        </w:rPr>
        <w:t> </w:t>
      </w:r>
      <w:r>
        <w:rPr>
          <w:sz w:val="16"/>
        </w:rPr>
        <w:t>The</w:t>
      </w:r>
      <w:r>
        <w:rPr>
          <w:spacing w:val="-19"/>
          <w:sz w:val="16"/>
        </w:rPr>
        <w:t> </w:t>
      </w:r>
      <w:r>
        <w:rPr>
          <w:sz w:val="16"/>
        </w:rPr>
        <w:t>geology</w:t>
      </w:r>
      <w:r>
        <w:rPr>
          <w:spacing w:val="-20"/>
          <w:sz w:val="16"/>
        </w:rPr>
        <w:t> </w:t>
      </w:r>
      <w:r>
        <w:rPr>
          <w:sz w:val="16"/>
        </w:rPr>
        <w:t>of</w:t>
      </w:r>
      <w:r>
        <w:rPr>
          <w:spacing w:val="-19"/>
          <w:sz w:val="16"/>
        </w:rPr>
        <w:t> </w:t>
      </w:r>
      <w:r>
        <w:rPr>
          <w:sz w:val="16"/>
        </w:rPr>
        <w:t>the</w:t>
      </w:r>
      <w:r>
        <w:rPr>
          <w:spacing w:val="-19"/>
          <w:sz w:val="16"/>
        </w:rPr>
        <w:t> </w:t>
      </w:r>
      <w:r>
        <w:rPr>
          <w:sz w:val="16"/>
        </w:rPr>
        <w:t>Mt.</w:t>
      </w:r>
      <w:r>
        <w:rPr>
          <w:spacing w:val="-19"/>
          <w:sz w:val="16"/>
        </w:rPr>
        <w:t> </w:t>
      </w:r>
      <w:r>
        <w:rPr>
          <w:sz w:val="16"/>
        </w:rPr>
        <w:t>Putnam</w:t>
      </w:r>
      <w:r>
        <w:rPr>
          <w:spacing w:val="-20"/>
          <w:sz w:val="16"/>
        </w:rPr>
        <w:t> </w:t>
      </w:r>
      <w:r>
        <w:rPr>
          <w:sz w:val="16"/>
        </w:rPr>
        <w:t>area,</w:t>
      </w:r>
      <w:r>
        <w:rPr>
          <w:spacing w:val="-19"/>
          <w:sz w:val="16"/>
        </w:rPr>
        <w:t> </w:t>
      </w:r>
      <w:r>
        <w:rPr>
          <w:sz w:val="16"/>
        </w:rPr>
        <w:t>northern</w:t>
      </w:r>
      <w:r>
        <w:rPr>
          <w:spacing w:val="-20"/>
          <w:sz w:val="16"/>
        </w:rPr>
        <w:t> </w:t>
      </w:r>
      <w:r>
        <w:rPr>
          <w:sz w:val="16"/>
        </w:rPr>
        <w:t>Portneuf</w:t>
      </w:r>
      <w:r>
        <w:rPr>
          <w:spacing w:val="-19"/>
          <w:sz w:val="16"/>
        </w:rPr>
        <w:t> </w:t>
      </w:r>
      <w:r>
        <w:rPr>
          <w:sz w:val="16"/>
        </w:rPr>
        <w:t>Range, Bannock</w:t>
      </w:r>
      <w:r>
        <w:rPr>
          <w:spacing w:val="-5"/>
          <w:sz w:val="16"/>
        </w:rPr>
        <w:t> </w:t>
      </w:r>
      <w:r>
        <w:rPr>
          <w:sz w:val="16"/>
        </w:rPr>
        <w:t>and</w:t>
      </w:r>
      <w:r>
        <w:rPr>
          <w:spacing w:val="-4"/>
          <w:sz w:val="16"/>
        </w:rPr>
        <w:t> </w:t>
      </w:r>
      <w:r>
        <w:rPr>
          <w:sz w:val="16"/>
        </w:rPr>
        <w:t>Caribou</w:t>
      </w:r>
      <w:r>
        <w:rPr>
          <w:spacing w:val="-4"/>
          <w:sz w:val="16"/>
        </w:rPr>
        <w:t> </w:t>
      </w:r>
      <w:r>
        <w:rPr>
          <w:sz w:val="16"/>
        </w:rPr>
        <w:t>Counties,</w:t>
      </w:r>
      <w:r>
        <w:rPr>
          <w:spacing w:val="-4"/>
          <w:sz w:val="16"/>
        </w:rPr>
        <w:t> </w:t>
      </w:r>
      <w:r>
        <w:rPr>
          <w:sz w:val="16"/>
        </w:rPr>
        <w:t>Idaho</w:t>
      </w:r>
      <w:r>
        <w:rPr>
          <w:spacing w:val="-4"/>
          <w:sz w:val="16"/>
        </w:rPr>
        <w:t> </w:t>
      </w:r>
      <w:r>
        <w:rPr>
          <w:sz w:val="16"/>
        </w:rPr>
        <w:t>[M.S.</w:t>
      </w:r>
      <w:r>
        <w:rPr>
          <w:spacing w:val="-4"/>
          <w:sz w:val="16"/>
        </w:rPr>
        <w:t> </w:t>
      </w:r>
      <w:r>
        <w:rPr>
          <w:sz w:val="16"/>
        </w:rPr>
        <w:t>thesis]:</w:t>
      </w:r>
      <w:r>
        <w:rPr>
          <w:spacing w:val="-4"/>
          <w:sz w:val="16"/>
        </w:rPr>
        <w:t> </w:t>
      </w:r>
      <w:r>
        <w:rPr>
          <w:sz w:val="16"/>
        </w:rPr>
        <w:t>Pocatello,</w:t>
      </w:r>
      <w:r>
        <w:rPr>
          <w:spacing w:val="-4"/>
          <w:sz w:val="16"/>
        </w:rPr>
        <w:t> </w:t>
      </w:r>
      <w:r>
        <w:rPr>
          <w:sz w:val="16"/>
        </w:rPr>
        <w:t>Idaho</w:t>
      </w:r>
      <w:r>
        <w:rPr>
          <w:spacing w:val="-4"/>
          <w:sz w:val="16"/>
        </w:rPr>
        <w:t> </w:t>
      </w:r>
      <w:r>
        <w:rPr>
          <w:sz w:val="16"/>
        </w:rPr>
        <w:t>State University, 106</w:t>
      </w:r>
      <w:r>
        <w:rPr>
          <w:spacing w:val="11"/>
          <w:sz w:val="16"/>
        </w:rPr>
        <w:t> </w:t>
      </w:r>
      <w:r>
        <w:rPr>
          <w:sz w:val="16"/>
        </w:rPr>
        <w:t>p.</w:t>
      </w:r>
    </w:p>
    <w:p>
      <w:pPr>
        <w:spacing w:line="249" w:lineRule="auto" w:before="2"/>
        <w:ind w:left="1008" w:right="6450" w:hanging="288"/>
        <w:jc w:val="both"/>
        <w:rPr>
          <w:sz w:val="16"/>
        </w:rPr>
      </w:pPr>
      <w:r>
        <w:rPr>
          <w:sz w:val="16"/>
        </w:rPr>
        <w:t>Riesterer, J.W., and Link, P.K., in press, Geologic Map of the Bonneville Peak Quadrangle, Bannock and Caribou Counties, Idaho: Idaho Geological Sur- vey Technical Report.</w:t>
      </w:r>
    </w:p>
    <w:p>
      <w:pPr>
        <w:spacing w:line="249" w:lineRule="auto" w:before="2"/>
        <w:ind w:left="1008" w:right="6421" w:hanging="288"/>
        <w:jc w:val="both"/>
        <w:rPr>
          <w:sz w:val="16"/>
        </w:rPr>
      </w:pPr>
      <w:r>
        <w:rPr>
          <w:sz w:val="16"/>
        </w:rPr>
        <w:t>Rodgers, </w:t>
      </w:r>
      <w:r>
        <w:rPr>
          <w:spacing w:val="-3"/>
          <w:sz w:val="16"/>
        </w:rPr>
        <w:t>D.W., </w:t>
      </w:r>
      <w:r>
        <w:rPr>
          <w:sz w:val="16"/>
        </w:rPr>
        <w:t>Hackett, </w:t>
      </w:r>
      <w:r>
        <w:rPr>
          <w:spacing w:val="-3"/>
          <w:sz w:val="16"/>
        </w:rPr>
        <w:t>W.R. </w:t>
      </w:r>
      <w:r>
        <w:rPr>
          <w:sz w:val="16"/>
        </w:rPr>
        <w:t>and Ore, H.T., 1990, E tension of the ellowstone plateau, eastern Snake River Plain, and Owyhee plateau: Geology, </w:t>
      </w:r>
      <w:r>
        <w:rPr>
          <w:spacing w:val="-5"/>
          <w:sz w:val="16"/>
        </w:rPr>
        <w:t>v. </w:t>
      </w:r>
      <w:r>
        <w:rPr>
          <w:sz w:val="16"/>
        </w:rPr>
        <w:t>18, p. 1138-1141.</w:t>
      </w:r>
    </w:p>
    <w:p>
      <w:pPr>
        <w:spacing w:line="249" w:lineRule="auto" w:before="2"/>
        <w:ind w:left="1008" w:right="6428" w:hanging="288"/>
        <w:jc w:val="both"/>
        <w:rPr>
          <w:sz w:val="16"/>
        </w:rPr>
      </w:pPr>
      <w:r>
        <w:rPr>
          <w:sz w:val="16"/>
        </w:rPr>
        <w:t>Rodgers, D.W., and Janecke, S.U., 1992, Tertiary paleogeographic maps of the western Idaho-Wyoming-Montana thrust belt, </w:t>
      </w:r>
      <w:r>
        <w:rPr>
          <w:i/>
          <w:sz w:val="16"/>
        </w:rPr>
        <w:t>in </w:t>
      </w:r>
      <w:r>
        <w:rPr>
          <w:sz w:val="16"/>
        </w:rPr>
        <w:t>Link, P.K., Kuntz, M.A., and Platt, L.B. eds., Regional geology of eastern Idaho and western Wyo- ming: Geological Society of America Memoir 179, p. 83-94.</w:t>
      </w:r>
    </w:p>
    <w:p>
      <w:pPr>
        <w:spacing w:line="249" w:lineRule="auto" w:before="3"/>
        <w:ind w:left="1008" w:right="6445" w:hanging="288"/>
        <w:jc w:val="both"/>
        <w:rPr>
          <w:sz w:val="16"/>
        </w:rPr>
      </w:pPr>
      <w:r>
        <w:rPr>
          <w:sz w:val="16"/>
        </w:rPr>
        <w:t>Rodgers,</w:t>
      </w:r>
      <w:r>
        <w:rPr>
          <w:spacing w:val="-15"/>
          <w:sz w:val="16"/>
        </w:rPr>
        <w:t> </w:t>
      </w:r>
      <w:r>
        <w:rPr>
          <w:spacing w:val="-3"/>
          <w:sz w:val="16"/>
        </w:rPr>
        <w:t>D.W.,</w:t>
      </w:r>
      <w:r>
        <w:rPr>
          <w:spacing w:val="-15"/>
          <w:sz w:val="16"/>
        </w:rPr>
        <w:t> </w:t>
      </w:r>
      <w:r>
        <w:rPr>
          <w:sz w:val="16"/>
        </w:rPr>
        <w:t>and</w:t>
      </w:r>
      <w:r>
        <w:rPr>
          <w:spacing w:val="-15"/>
          <w:sz w:val="16"/>
        </w:rPr>
        <w:t> </w:t>
      </w:r>
      <w:r>
        <w:rPr>
          <w:sz w:val="16"/>
        </w:rPr>
        <w:t>Othberg,</w:t>
      </w:r>
      <w:r>
        <w:rPr>
          <w:spacing w:val="-15"/>
          <w:sz w:val="16"/>
        </w:rPr>
        <w:t> </w:t>
      </w:r>
      <w:r>
        <w:rPr>
          <w:sz w:val="16"/>
        </w:rPr>
        <w:t>K.L.,</w:t>
      </w:r>
      <w:r>
        <w:rPr>
          <w:spacing w:val="-15"/>
          <w:sz w:val="16"/>
        </w:rPr>
        <w:t> </w:t>
      </w:r>
      <w:r>
        <w:rPr>
          <w:sz w:val="16"/>
        </w:rPr>
        <w:t>in</w:t>
      </w:r>
      <w:r>
        <w:rPr>
          <w:spacing w:val="-15"/>
          <w:sz w:val="16"/>
        </w:rPr>
        <w:t> </w:t>
      </w:r>
      <w:r>
        <w:rPr>
          <w:sz w:val="16"/>
        </w:rPr>
        <w:t>press,</w:t>
      </w:r>
      <w:r>
        <w:rPr>
          <w:spacing w:val="-15"/>
          <w:sz w:val="16"/>
        </w:rPr>
        <w:t> </w:t>
      </w:r>
      <w:r>
        <w:rPr>
          <w:sz w:val="16"/>
        </w:rPr>
        <w:t>Geologic</w:t>
      </w:r>
      <w:r>
        <w:rPr>
          <w:spacing w:val="-16"/>
          <w:sz w:val="16"/>
        </w:rPr>
        <w:t> </w:t>
      </w:r>
      <w:r>
        <w:rPr>
          <w:sz w:val="16"/>
        </w:rPr>
        <w:t>Map</w:t>
      </w:r>
      <w:r>
        <w:rPr>
          <w:spacing w:val="-16"/>
          <w:sz w:val="16"/>
        </w:rPr>
        <w:t> </w:t>
      </w:r>
      <w:r>
        <w:rPr>
          <w:sz w:val="16"/>
        </w:rPr>
        <w:t>of</w:t>
      </w:r>
      <w:r>
        <w:rPr>
          <w:spacing w:val="-15"/>
          <w:sz w:val="16"/>
        </w:rPr>
        <w:t> </w:t>
      </w:r>
      <w:r>
        <w:rPr>
          <w:sz w:val="16"/>
        </w:rPr>
        <w:t>the</w:t>
      </w:r>
      <w:r>
        <w:rPr>
          <w:spacing w:val="-15"/>
          <w:sz w:val="16"/>
        </w:rPr>
        <w:t> </w:t>
      </w:r>
      <w:r>
        <w:rPr>
          <w:sz w:val="16"/>
        </w:rPr>
        <w:t>Pocatello</w:t>
      </w:r>
      <w:r>
        <w:rPr>
          <w:spacing w:val="-15"/>
          <w:sz w:val="16"/>
        </w:rPr>
        <w:t> </w:t>
      </w:r>
      <w:r>
        <w:rPr>
          <w:sz w:val="16"/>
        </w:rPr>
        <w:t>South Quadrangle, Idaho: Idaho Geological Survey Technical</w:t>
      </w:r>
      <w:r>
        <w:rPr>
          <w:spacing w:val="-6"/>
          <w:sz w:val="16"/>
        </w:rPr>
        <w:t> </w:t>
      </w:r>
      <w:r>
        <w:rPr>
          <w:sz w:val="16"/>
        </w:rPr>
        <w:t>Report.</w:t>
      </w:r>
    </w:p>
    <w:p>
      <w:pPr>
        <w:spacing w:line="249" w:lineRule="auto" w:before="1"/>
        <w:ind w:left="1008" w:right="6434" w:hanging="288"/>
        <w:jc w:val="both"/>
        <w:rPr>
          <w:sz w:val="16"/>
        </w:rPr>
      </w:pPr>
      <w:r>
        <w:rPr>
          <w:sz w:val="16"/>
        </w:rPr>
        <w:t>Royse, Frank, Jr., </w:t>
      </w:r>
      <w:r>
        <w:rPr>
          <w:spacing w:val="-3"/>
          <w:sz w:val="16"/>
        </w:rPr>
        <w:t>Warner, </w:t>
      </w:r>
      <w:r>
        <w:rPr>
          <w:sz w:val="16"/>
        </w:rPr>
        <w:t>M.A., and Reese, D.L., 1975, Thrust belt structural geometry</w:t>
      </w:r>
      <w:r>
        <w:rPr>
          <w:spacing w:val="-30"/>
          <w:sz w:val="16"/>
        </w:rPr>
        <w:t> </w:t>
      </w:r>
      <w:r>
        <w:rPr>
          <w:sz w:val="16"/>
        </w:rPr>
        <w:t>and</w:t>
      </w:r>
      <w:r>
        <w:rPr>
          <w:spacing w:val="-29"/>
          <w:sz w:val="16"/>
        </w:rPr>
        <w:t> </w:t>
      </w:r>
      <w:r>
        <w:rPr>
          <w:sz w:val="16"/>
        </w:rPr>
        <w:t>related</w:t>
      </w:r>
      <w:r>
        <w:rPr>
          <w:spacing w:val="-29"/>
          <w:sz w:val="16"/>
        </w:rPr>
        <w:t> </w:t>
      </w:r>
      <w:r>
        <w:rPr>
          <w:sz w:val="16"/>
        </w:rPr>
        <w:t>stratigraphic</w:t>
      </w:r>
      <w:r>
        <w:rPr>
          <w:spacing w:val="-29"/>
          <w:sz w:val="16"/>
        </w:rPr>
        <w:t> </w:t>
      </w:r>
      <w:r>
        <w:rPr>
          <w:sz w:val="16"/>
        </w:rPr>
        <w:t>problems,</w:t>
      </w:r>
      <w:r>
        <w:rPr>
          <w:spacing w:val="-30"/>
          <w:sz w:val="16"/>
        </w:rPr>
        <w:t> </w:t>
      </w:r>
      <w:r>
        <w:rPr>
          <w:sz w:val="16"/>
        </w:rPr>
        <w:t>Wyoming-Idaho-northern</w:t>
      </w:r>
      <w:r>
        <w:rPr>
          <w:spacing w:val="-29"/>
          <w:sz w:val="16"/>
        </w:rPr>
        <w:t> </w:t>
      </w:r>
      <w:r>
        <w:rPr>
          <w:sz w:val="16"/>
        </w:rPr>
        <w:t>Utah, </w:t>
      </w:r>
      <w:r>
        <w:rPr>
          <w:i/>
          <w:sz w:val="16"/>
        </w:rPr>
        <w:t>in </w:t>
      </w:r>
      <w:r>
        <w:rPr>
          <w:sz w:val="16"/>
        </w:rPr>
        <w:t>Bolyard, </w:t>
      </w:r>
      <w:r>
        <w:rPr>
          <w:spacing w:val="-3"/>
          <w:sz w:val="16"/>
        </w:rPr>
        <w:t>D.W., </w:t>
      </w:r>
      <w:r>
        <w:rPr>
          <w:sz w:val="16"/>
        </w:rPr>
        <w:t>ed., Deep drilling frontiers in central Rocky Mountains: Denver, Rocky Mountain Association of Geologists, p. 41, p.</w:t>
      </w:r>
      <w:r>
        <w:rPr>
          <w:spacing w:val="14"/>
          <w:sz w:val="16"/>
        </w:rPr>
        <w:t> </w:t>
      </w:r>
      <w:r>
        <w:rPr>
          <w:sz w:val="16"/>
        </w:rPr>
        <w:t>41-54.</w:t>
      </w:r>
    </w:p>
    <w:p>
      <w:pPr>
        <w:spacing w:line="249" w:lineRule="auto" w:before="3"/>
        <w:ind w:left="1008" w:right="6437" w:hanging="288"/>
        <w:jc w:val="both"/>
        <w:rPr>
          <w:sz w:val="16"/>
        </w:rPr>
      </w:pPr>
      <w:r>
        <w:rPr>
          <w:sz w:val="16"/>
        </w:rPr>
        <w:t>Scott,</w:t>
      </w:r>
      <w:r>
        <w:rPr>
          <w:spacing w:val="-17"/>
          <w:sz w:val="16"/>
        </w:rPr>
        <w:t> </w:t>
      </w:r>
      <w:r>
        <w:rPr>
          <w:sz w:val="16"/>
        </w:rPr>
        <w:t>W.E.,</w:t>
      </w:r>
      <w:r>
        <w:rPr>
          <w:spacing w:val="-13"/>
          <w:sz w:val="16"/>
        </w:rPr>
        <w:t> </w:t>
      </w:r>
      <w:r>
        <w:rPr>
          <w:sz w:val="16"/>
        </w:rPr>
        <w:t>Pierce,</w:t>
      </w:r>
      <w:r>
        <w:rPr>
          <w:spacing w:val="-14"/>
          <w:sz w:val="16"/>
        </w:rPr>
        <w:t> </w:t>
      </w:r>
      <w:r>
        <w:rPr>
          <w:sz w:val="16"/>
        </w:rPr>
        <w:t>K.L.,</w:t>
      </w:r>
      <w:r>
        <w:rPr>
          <w:spacing w:val="-13"/>
          <w:sz w:val="16"/>
        </w:rPr>
        <w:t> </w:t>
      </w:r>
      <w:r>
        <w:rPr>
          <w:sz w:val="16"/>
        </w:rPr>
        <w:t>Bradbury,</w:t>
      </w:r>
      <w:r>
        <w:rPr>
          <w:spacing w:val="-14"/>
          <w:sz w:val="16"/>
        </w:rPr>
        <w:t> </w:t>
      </w:r>
      <w:r>
        <w:rPr>
          <w:spacing w:val="-3"/>
          <w:sz w:val="16"/>
        </w:rPr>
        <w:t>J.P.,</w:t>
      </w:r>
      <w:r>
        <w:rPr>
          <w:spacing w:val="-13"/>
          <w:sz w:val="16"/>
        </w:rPr>
        <w:t> </w:t>
      </w:r>
      <w:r>
        <w:rPr>
          <w:sz w:val="16"/>
        </w:rPr>
        <w:t>and</w:t>
      </w:r>
      <w:r>
        <w:rPr>
          <w:spacing w:val="-13"/>
          <w:sz w:val="16"/>
        </w:rPr>
        <w:t> </w:t>
      </w:r>
      <w:r>
        <w:rPr>
          <w:sz w:val="16"/>
        </w:rPr>
        <w:t>Forester,</w:t>
      </w:r>
      <w:r>
        <w:rPr>
          <w:spacing w:val="-14"/>
          <w:sz w:val="16"/>
        </w:rPr>
        <w:t> </w:t>
      </w:r>
      <w:r>
        <w:rPr>
          <w:sz w:val="16"/>
        </w:rPr>
        <w:t>R.M.,</w:t>
      </w:r>
      <w:r>
        <w:rPr>
          <w:spacing w:val="-13"/>
          <w:sz w:val="16"/>
        </w:rPr>
        <w:t> </w:t>
      </w:r>
      <w:r>
        <w:rPr>
          <w:sz w:val="16"/>
        </w:rPr>
        <w:t>1982,</w:t>
      </w:r>
      <w:r>
        <w:rPr>
          <w:spacing w:val="-14"/>
          <w:sz w:val="16"/>
        </w:rPr>
        <w:t> </w:t>
      </w:r>
      <w:r>
        <w:rPr>
          <w:sz w:val="16"/>
        </w:rPr>
        <w:t>Revised</w:t>
      </w:r>
      <w:r>
        <w:rPr>
          <w:spacing w:val="-13"/>
          <w:sz w:val="16"/>
        </w:rPr>
        <w:t> </w:t>
      </w:r>
      <w:r>
        <w:rPr>
          <w:sz w:val="16"/>
        </w:rPr>
        <w:t>Qua- ternary stratigraphy and chronology in the American Falls area, southeast- ern Idaho, </w:t>
      </w:r>
      <w:r>
        <w:rPr>
          <w:i/>
          <w:sz w:val="16"/>
        </w:rPr>
        <w:t>in </w:t>
      </w:r>
      <w:r>
        <w:rPr>
          <w:sz w:val="16"/>
        </w:rPr>
        <w:t>Bonnichsen, Bill, and Breckenridge, R.M., Cenozoic geology of</w:t>
      </w:r>
      <w:r>
        <w:rPr>
          <w:spacing w:val="-6"/>
          <w:sz w:val="16"/>
        </w:rPr>
        <w:t> </w:t>
      </w:r>
      <w:r>
        <w:rPr>
          <w:sz w:val="16"/>
        </w:rPr>
        <w:t>Idaho:</w:t>
      </w:r>
      <w:r>
        <w:rPr>
          <w:spacing w:val="-5"/>
          <w:sz w:val="16"/>
        </w:rPr>
        <w:t> </w:t>
      </w:r>
      <w:r>
        <w:rPr>
          <w:sz w:val="16"/>
        </w:rPr>
        <w:t>Moscow,</w:t>
      </w:r>
      <w:r>
        <w:rPr>
          <w:spacing w:val="-6"/>
          <w:sz w:val="16"/>
        </w:rPr>
        <w:t> </w:t>
      </w:r>
      <w:r>
        <w:rPr>
          <w:sz w:val="16"/>
        </w:rPr>
        <w:t>Idaho,</w:t>
      </w:r>
      <w:r>
        <w:rPr>
          <w:spacing w:val="-6"/>
          <w:sz w:val="16"/>
        </w:rPr>
        <w:t> </w:t>
      </w:r>
      <w:r>
        <w:rPr>
          <w:sz w:val="16"/>
        </w:rPr>
        <w:t>Idaho</w:t>
      </w:r>
      <w:r>
        <w:rPr>
          <w:spacing w:val="-6"/>
          <w:sz w:val="16"/>
        </w:rPr>
        <w:t> </w:t>
      </w:r>
      <w:r>
        <w:rPr>
          <w:sz w:val="16"/>
        </w:rPr>
        <w:t>Bureau</w:t>
      </w:r>
      <w:r>
        <w:rPr>
          <w:spacing w:val="-6"/>
          <w:sz w:val="16"/>
        </w:rPr>
        <w:t> </w:t>
      </w:r>
      <w:r>
        <w:rPr>
          <w:sz w:val="16"/>
        </w:rPr>
        <w:t>of</w:t>
      </w:r>
      <w:r>
        <w:rPr>
          <w:spacing w:val="-6"/>
          <w:sz w:val="16"/>
        </w:rPr>
        <w:t> </w:t>
      </w:r>
      <w:r>
        <w:rPr>
          <w:sz w:val="16"/>
        </w:rPr>
        <w:t>Mines</w:t>
      </w:r>
      <w:r>
        <w:rPr>
          <w:spacing w:val="-7"/>
          <w:sz w:val="16"/>
        </w:rPr>
        <w:t> </w:t>
      </w:r>
      <w:r>
        <w:rPr>
          <w:sz w:val="16"/>
        </w:rPr>
        <w:t>and</w:t>
      </w:r>
      <w:r>
        <w:rPr>
          <w:spacing w:val="-6"/>
          <w:sz w:val="16"/>
        </w:rPr>
        <w:t> </w:t>
      </w:r>
      <w:r>
        <w:rPr>
          <w:sz w:val="16"/>
        </w:rPr>
        <w:t>Geology</w:t>
      </w:r>
      <w:r>
        <w:rPr>
          <w:spacing w:val="-6"/>
          <w:sz w:val="16"/>
        </w:rPr>
        <w:t> </w:t>
      </w:r>
      <w:r>
        <w:rPr>
          <w:sz w:val="16"/>
        </w:rPr>
        <w:t>Bulletin</w:t>
      </w:r>
      <w:r>
        <w:rPr>
          <w:spacing w:val="-6"/>
          <w:sz w:val="16"/>
        </w:rPr>
        <w:t> </w:t>
      </w:r>
      <w:r>
        <w:rPr>
          <w:sz w:val="16"/>
        </w:rPr>
        <w:t>26, p.</w:t>
      </w:r>
      <w:r>
        <w:rPr>
          <w:spacing w:val="14"/>
          <w:sz w:val="16"/>
        </w:rPr>
        <w:t> </w:t>
      </w:r>
      <w:r>
        <w:rPr>
          <w:sz w:val="16"/>
        </w:rPr>
        <w:t>581-596.</w:t>
      </w:r>
    </w:p>
    <w:p>
      <w:pPr>
        <w:spacing w:line="249" w:lineRule="auto" w:before="3"/>
        <w:ind w:left="1008" w:right="6446" w:hanging="288"/>
        <w:jc w:val="both"/>
        <w:rPr>
          <w:sz w:val="16"/>
        </w:rPr>
      </w:pPr>
      <w:r>
        <w:rPr>
          <w:sz w:val="16"/>
        </w:rPr>
        <w:t>Trimble,</w:t>
      </w:r>
      <w:r>
        <w:rPr>
          <w:spacing w:val="-26"/>
          <w:sz w:val="16"/>
        </w:rPr>
        <w:t> </w:t>
      </w:r>
      <w:r>
        <w:rPr>
          <w:sz w:val="16"/>
        </w:rPr>
        <w:t>D.E.,</w:t>
      </w:r>
      <w:r>
        <w:rPr>
          <w:spacing w:val="-25"/>
          <w:sz w:val="16"/>
        </w:rPr>
        <w:t> </w:t>
      </w:r>
      <w:r>
        <w:rPr>
          <w:sz w:val="16"/>
        </w:rPr>
        <w:t>1976,</w:t>
      </w:r>
      <w:r>
        <w:rPr>
          <w:spacing w:val="-26"/>
          <w:sz w:val="16"/>
        </w:rPr>
        <w:t> </w:t>
      </w:r>
      <w:r>
        <w:rPr>
          <w:sz w:val="16"/>
        </w:rPr>
        <w:t>Geology</w:t>
      </w:r>
      <w:r>
        <w:rPr>
          <w:spacing w:val="-25"/>
          <w:sz w:val="16"/>
        </w:rPr>
        <w:t> </w:t>
      </w:r>
      <w:r>
        <w:rPr>
          <w:sz w:val="16"/>
        </w:rPr>
        <w:t>of</w:t>
      </w:r>
      <w:r>
        <w:rPr>
          <w:spacing w:val="-25"/>
          <w:sz w:val="16"/>
        </w:rPr>
        <w:t> </w:t>
      </w:r>
      <w:r>
        <w:rPr>
          <w:sz w:val="16"/>
        </w:rPr>
        <w:t>the</w:t>
      </w:r>
      <w:r>
        <w:rPr>
          <w:spacing w:val="-26"/>
          <w:sz w:val="16"/>
        </w:rPr>
        <w:t> </w:t>
      </w:r>
      <w:r>
        <w:rPr>
          <w:sz w:val="16"/>
        </w:rPr>
        <w:t>Michaud</w:t>
      </w:r>
      <w:r>
        <w:rPr>
          <w:spacing w:val="-25"/>
          <w:sz w:val="16"/>
        </w:rPr>
        <w:t> </w:t>
      </w:r>
      <w:r>
        <w:rPr>
          <w:sz w:val="16"/>
        </w:rPr>
        <w:t>and</w:t>
      </w:r>
      <w:r>
        <w:rPr>
          <w:spacing w:val="-26"/>
          <w:sz w:val="16"/>
        </w:rPr>
        <w:t> </w:t>
      </w:r>
      <w:r>
        <w:rPr>
          <w:sz w:val="16"/>
        </w:rPr>
        <w:t>Pocatello</w:t>
      </w:r>
      <w:r>
        <w:rPr>
          <w:spacing w:val="-25"/>
          <w:sz w:val="16"/>
        </w:rPr>
        <w:t> </w:t>
      </w:r>
      <w:r>
        <w:rPr>
          <w:sz w:val="16"/>
        </w:rPr>
        <w:t>quadrangles,</w:t>
      </w:r>
      <w:r>
        <w:rPr>
          <w:spacing w:val="-25"/>
          <w:sz w:val="16"/>
        </w:rPr>
        <w:t> </w:t>
      </w:r>
      <w:r>
        <w:rPr>
          <w:sz w:val="16"/>
        </w:rPr>
        <w:t>Bannock and Power Counties, Idaho: U.S. Geological Survey Bulletin 1400, 88</w:t>
      </w:r>
      <w:r>
        <w:rPr>
          <w:spacing w:val="-18"/>
          <w:sz w:val="16"/>
        </w:rPr>
        <w:t> </w:t>
      </w:r>
      <w:r>
        <w:rPr>
          <w:sz w:val="16"/>
        </w:rPr>
        <w:t>p.</w:t>
      </w:r>
    </w:p>
    <w:p>
      <w:pPr>
        <w:spacing w:line="249" w:lineRule="auto" w:before="2"/>
        <w:ind w:left="1008" w:right="6444" w:hanging="288"/>
        <w:jc w:val="both"/>
        <w:rPr>
          <w:sz w:val="16"/>
        </w:rPr>
      </w:pPr>
      <w:r>
        <w:rPr>
          <w:sz w:val="16"/>
        </w:rPr>
        <w:t>Trimble, D.E., 1982, Geologic map of the</w:t>
      </w:r>
      <w:r>
        <w:rPr>
          <w:spacing w:val="9"/>
          <w:sz w:val="16"/>
        </w:rPr>
        <w:t> </w:t>
      </w:r>
      <w:r>
        <w:rPr>
          <w:sz w:val="16"/>
        </w:rPr>
        <w:t>andell Springs quadrangle, Bannock and</w:t>
      </w:r>
      <w:r>
        <w:rPr>
          <w:spacing w:val="-22"/>
          <w:sz w:val="16"/>
        </w:rPr>
        <w:t> </w:t>
      </w:r>
      <w:r>
        <w:rPr>
          <w:sz w:val="16"/>
        </w:rPr>
        <w:t>Bingham</w:t>
      </w:r>
      <w:r>
        <w:rPr>
          <w:spacing w:val="-21"/>
          <w:sz w:val="16"/>
        </w:rPr>
        <w:t> </w:t>
      </w:r>
      <w:r>
        <w:rPr>
          <w:sz w:val="16"/>
        </w:rPr>
        <w:t>Counties,</w:t>
      </w:r>
      <w:r>
        <w:rPr>
          <w:spacing w:val="-21"/>
          <w:sz w:val="16"/>
        </w:rPr>
        <w:t> </w:t>
      </w:r>
      <w:r>
        <w:rPr>
          <w:sz w:val="16"/>
        </w:rPr>
        <w:t>Idaho:</w:t>
      </w:r>
      <w:r>
        <w:rPr>
          <w:spacing w:val="-22"/>
          <w:sz w:val="16"/>
        </w:rPr>
        <w:t> </w:t>
      </w:r>
      <w:r>
        <w:rPr>
          <w:sz w:val="16"/>
        </w:rPr>
        <w:t>U.S.</w:t>
      </w:r>
      <w:r>
        <w:rPr>
          <w:spacing w:val="-21"/>
          <w:sz w:val="16"/>
        </w:rPr>
        <w:t> </w:t>
      </w:r>
      <w:r>
        <w:rPr>
          <w:sz w:val="16"/>
        </w:rPr>
        <w:t>Geological</w:t>
      </w:r>
      <w:r>
        <w:rPr>
          <w:spacing w:val="-21"/>
          <w:sz w:val="16"/>
        </w:rPr>
        <w:t> </w:t>
      </w:r>
      <w:r>
        <w:rPr>
          <w:sz w:val="16"/>
        </w:rPr>
        <w:t>Survey</w:t>
      </w:r>
      <w:r>
        <w:rPr>
          <w:spacing w:val="-22"/>
          <w:sz w:val="16"/>
        </w:rPr>
        <w:t> </w:t>
      </w:r>
      <w:r>
        <w:rPr>
          <w:sz w:val="16"/>
        </w:rPr>
        <w:t>Geologic</w:t>
      </w:r>
      <w:r>
        <w:rPr>
          <w:spacing w:val="-21"/>
          <w:sz w:val="16"/>
        </w:rPr>
        <w:t> </w:t>
      </w:r>
      <w:r>
        <w:rPr>
          <w:sz w:val="16"/>
        </w:rPr>
        <w:t>Quadrangle Map GQ-1553, scale</w:t>
      </w:r>
      <w:r>
        <w:rPr>
          <w:spacing w:val="20"/>
          <w:sz w:val="16"/>
        </w:rPr>
        <w:t> </w:t>
      </w:r>
      <w:r>
        <w:rPr>
          <w:sz w:val="16"/>
        </w:rPr>
        <w:t>1:48,000.</w:t>
      </w:r>
    </w:p>
    <w:p>
      <w:pPr>
        <w:spacing w:line="249" w:lineRule="auto" w:before="1"/>
        <w:ind w:left="1008" w:right="6431" w:hanging="288"/>
        <w:jc w:val="both"/>
        <w:rPr>
          <w:sz w:val="16"/>
        </w:rPr>
      </w:pPr>
      <w:r>
        <w:rPr>
          <w:sz w:val="16"/>
        </w:rPr>
        <w:t>Williams,</w:t>
      </w:r>
      <w:r>
        <w:rPr>
          <w:spacing w:val="-7"/>
          <w:sz w:val="16"/>
        </w:rPr>
        <w:t> </w:t>
      </w:r>
      <w:r>
        <w:rPr>
          <w:spacing w:val="-4"/>
          <w:sz w:val="16"/>
        </w:rPr>
        <w:t>G.A.,</w:t>
      </w:r>
      <w:r>
        <w:rPr>
          <w:spacing w:val="-7"/>
          <w:sz w:val="16"/>
        </w:rPr>
        <w:t> </w:t>
      </w:r>
      <w:r>
        <w:rPr>
          <w:sz w:val="16"/>
        </w:rPr>
        <w:t>and</w:t>
      </w:r>
      <w:r>
        <w:rPr>
          <w:spacing w:val="-7"/>
          <w:sz w:val="16"/>
        </w:rPr>
        <w:t> </w:t>
      </w:r>
      <w:r>
        <w:rPr>
          <w:sz w:val="16"/>
        </w:rPr>
        <w:t>Holstein,</w:t>
      </w:r>
      <w:r>
        <w:rPr>
          <w:spacing w:val="-7"/>
          <w:sz w:val="16"/>
        </w:rPr>
        <w:t> </w:t>
      </w:r>
      <w:r>
        <w:rPr>
          <w:sz w:val="16"/>
        </w:rPr>
        <w:t>H.J.,</w:t>
      </w:r>
      <w:r>
        <w:rPr>
          <w:spacing w:val="-6"/>
          <w:sz w:val="16"/>
        </w:rPr>
        <w:t> </w:t>
      </w:r>
      <w:r>
        <w:rPr>
          <w:sz w:val="16"/>
        </w:rPr>
        <w:t>1967,</w:t>
      </w:r>
      <w:r>
        <w:rPr>
          <w:spacing w:val="-7"/>
          <w:sz w:val="16"/>
        </w:rPr>
        <w:t> </w:t>
      </w:r>
      <w:r>
        <w:rPr>
          <w:sz w:val="16"/>
        </w:rPr>
        <w:t>Geology</w:t>
      </w:r>
      <w:r>
        <w:rPr>
          <w:spacing w:val="-7"/>
          <w:sz w:val="16"/>
        </w:rPr>
        <w:t> </w:t>
      </w:r>
      <w:r>
        <w:rPr>
          <w:sz w:val="16"/>
        </w:rPr>
        <w:t>of</w:t>
      </w:r>
      <w:r>
        <w:rPr>
          <w:spacing w:val="-7"/>
          <w:sz w:val="16"/>
        </w:rPr>
        <w:t> </w:t>
      </w:r>
      <w:r>
        <w:rPr>
          <w:sz w:val="16"/>
        </w:rPr>
        <w:t>southeastern</w:t>
      </w:r>
      <w:r>
        <w:rPr>
          <w:spacing w:val="-6"/>
          <w:sz w:val="16"/>
        </w:rPr>
        <w:t> </w:t>
      </w:r>
      <w:r>
        <w:rPr>
          <w:sz w:val="16"/>
        </w:rPr>
        <w:t>Idaho</w:t>
      </w:r>
      <w:r>
        <w:rPr>
          <w:spacing w:val="-7"/>
          <w:sz w:val="16"/>
        </w:rPr>
        <w:t> </w:t>
      </w:r>
      <w:r>
        <w:rPr>
          <w:sz w:val="16"/>
        </w:rPr>
        <w:t>central phosphate region, </w:t>
      </w:r>
      <w:r>
        <w:rPr>
          <w:i/>
          <w:sz w:val="16"/>
        </w:rPr>
        <w:t>in </w:t>
      </w:r>
      <w:r>
        <w:rPr>
          <w:sz w:val="16"/>
        </w:rPr>
        <w:t>Anatomy of the western phosphate field: Intermoun- tain Association of Geologists, Salt Lake City, Publishers Press, p.</w:t>
      </w:r>
      <w:r>
        <w:rPr>
          <w:spacing w:val="1"/>
          <w:sz w:val="16"/>
        </w:rPr>
        <w:t> </w:t>
      </w:r>
      <w:r>
        <w:rPr>
          <w:sz w:val="16"/>
        </w:rPr>
        <w:t>45.</w:t>
      </w:r>
    </w:p>
    <w:p>
      <w:pPr>
        <w:spacing w:line="249" w:lineRule="auto" w:before="2"/>
        <w:ind w:left="1008" w:right="6436" w:hanging="288"/>
        <w:jc w:val="both"/>
        <w:rPr>
          <w:sz w:val="16"/>
        </w:rPr>
      </w:pPr>
      <w:r>
        <w:rPr>
          <w:spacing w:val="1"/>
          <w:w w:val="109"/>
          <w:sz w:val="16"/>
        </w:rPr>
        <w:t> </w:t>
      </w:r>
      <w:r>
        <w:rPr>
          <w:sz w:val="16"/>
        </w:rPr>
        <w:t>entner,</w:t>
      </w:r>
      <w:r>
        <w:rPr>
          <w:spacing w:val="-6"/>
          <w:sz w:val="16"/>
        </w:rPr>
        <w:t> </w:t>
      </w:r>
      <w:r>
        <w:rPr>
          <w:sz w:val="16"/>
        </w:rPr>
        <w:t>N.C.,</w:t>
      </w:r>
      <w:r>
        <w:rPr>
          <w:spacing w:val="-5"/>
          <w:sz w:val="16"/>
        </w:rPr>
        <w:t> </w:t>
      </w:r>
      <w:r>
        <w:rPr>
          <w:sz w:val="16"/>
        </w:rPr>
        <w:t>1989,</w:t>
      </w:r>
      <w:r>
        <w:rPr>
          <w:spacing w:val="-5"/>
          <w:sz w:val="16"/>
        </w:rPr>
        <w:t> </w:t>
      </w:r>
      <w:r>
        <w:rPr>
          <w:sz w:val="16"/>
        </w:rPr>
        <w:t>Neogene</w:t>
      </w:r>
      <w:r>
        <w:rPr>
          <w:spacing w:val="-6"/>
          <w:sz w:val="16"/>
        </w:rPr>
        <w:t> </w:t>
      </w:r>
      <w:r>
        <w:rPr>
          <w:sz w:val="16"/>
        </w:rPr>
        <w:t>normal</w:t>
      </w:r>
      <w:r>
        <w:rPr>
          <w:spacing w:val="-5"/>
          <w:sz w:val="16"/>
        </w:rPr>
        <w:t> </w:t>
      </w:r>
      <w:r>
        <w:rPr>
          <w:sz w:val="16"/>
        </w:rPr>
        <w:t>faults</w:t>
      </w:r>
      <w:r>
        <w:rPr>
          <w:spacing w:val="-5"/>
          <w:sz w:val="16"/>
        </w:rPr>
        <w:t> </w:t>
      </w:r>
      <w:r>
        <w:rPr>
          <w:sz w:val="16"/>
        </w:rPr>
        <w:t>related</w:t>
      </w:r>
      <w:r>
        <w:rPr>
          <w:spacing w:val="-6"/>
          <w:sz w:val="16"/>
        </w:rPr>
        <w:t> </w:t>
      </w:r>
      <w:r>
        <w:rPr>
          <w:sz w:val="16"/>
        </w:rPr>
        <w:t>to</w:t>
      </w:r>
      <w:r>
        <w:rPr>
          <w:spacing w:val="-5"/>
          <w:sz w:val="16"/>
        </w:rPr>
        <w:t> </w:t>
      </w:r>
      <w:r>
        <w:rPr>
          <w:sz w:val="16"/>
        </w:rPr>
        <w:t>the</w:t>
      </w:r>
      <w:r>
        <w:rPr>
          <w:spacing w:val="-5"/>
          <w:sz w:val="16"/>
        </w:rPr>
        <w:t> </w:t>
      </w:r>
      <w:r>
        <w:rPr>
          <w:sz w:val="16"/>
        </w:rPr>
        <w:t>structural</w:t>
      </w:r>
      <w:r>
        <w:rPr>
          <w:spacing w:val="-6"/>
          <w:sz w:val="16"/>
        </w:rPr>
        <w:t> </w:t>
      </w:r>
      <w:r>
        <w:rPr>
          <w:sz w:val="16"/>
        </w:rPr>
        <w:t>origin</w:t>
      </w:r>
      <w:r>
        <w:rPr>
          <w:spacing w:val="-5"/>
          <w:sz w:val="16"/>
        </w:rPr>
        <w:t> </w:t>
      </w:r>
      <w:r>
        <w:rPr>
          <w:sz w:val="16"/>
        </w:rPr>
        <w:t>of</w:t>
      </w:r>
      <w:r>
        <w:rPr>
          <w:spacing w:val="-5"/>
          <w:sz w:val="16"/>
        </w:rPr>
        <w:t> </w:t>
      </w:r>
      <w:r>
        <w:rPr>
          <w:sz w:val="16"/>
        </w:rPr>
        <w:t>the eastern Snake River Plain, Idaho [M.S. thesis]: Pocatello, Idaho State Uni- versity,</w:t>
      </w:r>
      <w:r>
        <w:rPr>
          <w:spacing w:val="5"/>
          <w:sz w:val="16"/>
        </w:rPr>
        <w:t> </w:t>
      </w:r>
      <w:r>
        <w:rPr>
          <w:sz w:val="16"/>
        </w:rPr>
        <w:t>47p.</w:t>
      </w:r>
    </w:p>
    <w:sectPr>
      <w:headerReference w:type="even" r:id="rId47"/>
      <w:pgSz w:w="12240" w:h="15840"/>
      <w:pgMar w:header="652" w:footer="0" w:top="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02.399994pt;margin-top:32.567623pt;width:219.05pt;height:13.6pt;mso-position-horizontal-relative:page;mso-position-vertical-relative:page;z-index:-254472192" type="#_x0000_t202" filled="false" stroked="false">
          <v:textbox inset="0,0,0,0">
            <w:txbxContent>
              <w:p>
                <w:pPr>
                  <w:spacing w:before="16"/>
                  <w:ind w:left="20" w:right="0" w:firstLine="0"/>
                  <w:jc w:val="left"/>
                  <w:rPr>
                    <w:i/>
                    <w:sz w:val="20"/>
                  </w:rPr>
                </w:pPr>
                <w:r>
                  <w:rPr>
                    <w:i/>
                    <w:sz w:val="20"/>
                  </w:rPr>
                  <w:t>Kellogg and others -- The Putnam Thrust Plate, Idaho</w:t>
                </w:r>
              </w:p>
            </w:txbxContent>
          </v:textbox>
          <w10:wrap type="none"/>
        </v:shape>
      </w:pict>
    </w:r>
    <w:r>
      <w:rPr/>
      <w:pict>
        <v:shape style="position:absolute;margin-left:557.840027pt;margin-top:34.007626pt;width:12.35pt;height:13.6pt;mso-position-horizontal-relative:page;mso-position-vertical-relative:page;z-index:-254471168" type="#_x0000_t202" filled="false" stroked="false">
          <v:textbox inset="0,0,0,0">
            <w:txbxContent>
              <w:p>
                <w:pPr>
                  <w:spacing w:before="16"/>
                  <w:ind w:left="20" w:right="0" w:firstLine="0"/>
                  <w:jc w:val="left"/>
                  <w:rPr>
                    <w:i/>
                    <w:sz w:val="20"/>
                  </w:rPr>
                </w:pPr>
                <w:r>
                  <w:rPr>
                    <w:i/>
                    <w:sz w:val="20"/>
                  </w:rPr>
                  <w:t>97</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160pt;margin-top:33.647625pt;width:17.150pt;height:13.6pt;mso-position-horizontal-relative:page;mso-position-vertical-relative:page;z-index:-254459904" type="#_x0000_t202" filled="false" stroked="false">
          <v:textbox inset="0,0,0,0">
            <w:txbxContent>
              <w:p>
                <w:pPr>
                  <w:spacing w:before="16"/>
                  <w:ind w:left="20" w:right="0" w:firstLine="0"/>
                  <w:jc w:val="left"/>
                  <w:rPr>
                    <w:i/>
                    <w:sz w:val="20"/>
                  </w:rPr>
                </w:pPr>
                <w:r>
                  <w:rPr>
                    <w:i/>
                    <w:spacing w:val="-1"/>
                    <w:w w:val="202"/>
                    <w:sz w:val="20"/>
                  </w:rPr>
                  <w:t>  </w:t>
                </w:r>
                <w:r>
                  <w:rPr>
                    <w:i/>
                    <w:w w:val="202"/>
                    <w:sz w:val="20"/>
                  </w:rPr>
                  <w:t> </w:t>
                </w:r>
              </w:p>
            </w:txbxContent>
          </v:textbox>
          <w10:wrap type="none"/>
        </v:shape>
      </w:pict>
    </w:r>
    <w:r>
      <w:rPr/>
      <w:pict>
        <v:shape style="position:absolute;margin-left:214.160004pt;margin-top:33.647625pt;width:176.65pt;height:13.6pt;mso-position-horizontal-relative:page;mso-position-vertical-relative:page;z-index:-254458880" type="#_x0000_t202" filled="false" stroked="false">
          <v:textbox inset="0,0,0,0">
            <w:txbxContent>
              <w:p>
                <w:pPr>
                  <w:spacing w:before="16"/>
                  <w:ind w:left="20" w:right="0" w:firstLine="0"/>
                  <w:jc w:val="left"/>
                  <w:rPr>
                    <w:i/>
                    <w:sz w:val="20"/>
                  </w:rPr>
                </w:pPr>
                <w:r>
                  <w:rPr>
                    <w:i/>
                    <w:sz w:val="20"/>
                  </w:rPr>
                  <w:t>Gu debook to the Geology of Eastern Idaho</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199997pt;margin-top:31.727623pt;width:176.65pt;height:13.6pt;mso-position-horizontal-relative:page;mso-position-vertical-relative:page;z-index:-254457856" type="#_x0000_t202" filled="false" stroked="false">
          <v:textbox inset="0,0,0,0">
            <w:txbxContent>
              <w:p>
                <w:pPr>
                  <w:spacing w:before="16"/>
                  <w:ind w:left="20" w:right="0" w:firstLine="0"/>
                  <w:jc w:val="left"/>
                  <w:rPr>
                    <w:i/>
                    <w:sz w:val="20"/>
                  </w:rPr>
                </w:pPr>
                <w:r>
                  <w:rPr>
                    <w:i/>
                    <w:sz w:val="20"/>
                  </w:rPr>
                  <w:t>Gu debook to the Geology of Eastern Idaho</w:t>
                </w:r>
              </w:p>
            </w:txbxContent>
          </v:textbox>
          <w10:wrap type="none"/>
        </v:shape>
      </w:pict>
    </w:r>
    <w:r>
      <w:rPr/>
      <w:pict>
        <v:shape style="position:absolute;margin-left:37.160pt;margin-top:33.647625pt;width:17.150pt;height:13.6pt;mso-position-horizontal-relative:page;mso-position-vertical-relative:page;z-index:-254456832"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00003pt;margin-top:31.607624pt;width:176.65pt;height:13.6pt;mso-position-horizontal-relative:page;mso-position-vertical-relative:page;z-index:-254455808" type="#_x0000_t202" filled="false" stroked="false">
          <v:textbox inset="0,0,0,0">
            <w:txbxContent>
              <w:p>
                <w:pPr>
                  <w:spacing w:before="16"/>
                  <w:ind w:left="20" w:right="0" w:firstLine="0"/>
                  <w:jc w:val="left"/>
                  <w:rPr>
                    <w:i/>
                    <w:sz w:val="20"/>
                  </w:rPr>
                </w:pPr>
                <w:r>
                  <w:rPr>
                    <w:i/>
                    <w:sz w:val="20"/>
                  </w:rPr>
                  <w:t>Gu debook to the Geology of Eastern Idaho</w:t>
                </w:r>
              </w:p>
            </w:txbxContent>
          </v:textbox>
          <w10:wrap type="none"/>
        </v:shape>
      </w:pict>
    </w:r>
    <w:r>
      <w:rPr/>
      <w:pict>
        <v:shape style="position:absolute;margin-left:37.160pt;margin-top:33.647625pt;width:17.150pt;height:13.6pt;mso-position-horizontal-relative:page;mso-position-vertical-relative:page;z-index:-254454784"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0.360001pt;margin-top:32.207623pt;width:219.05pt;height:13.6pt;mso-position-horizontal-relative:page;mso-position-vertical-relative:page;z-index:-254470144" type="#_x0000_t202" filled="false" stroked="false">
          <v:textbox inset="0,0,0,0">
            <w:txbxContent>
              <w:p>
                <w:pPr>
                  <w:spacing w:before="16"/>
                  <w:ind w:left="20" w:right="0" w:firstLine="0"/>
                  <w:jc w:val="left"/>
                  <w:rPr>
                    <w:i/>
                    <w:sz w:val="20"/>
                  </w:rPr>
                </w:pPr>
                <w:r>
                  <w:rPr>
                    <w:i/>
                    <w:sz w:val="20"/>
                  </w:rPr>
                  <w:t>Kellogg and others -- The Putnam Thrust Plate, Idaho</w:t>
                </w:r>
              </w:p>
            </w:txbxContent>
          </v:textbox>
          <w10:wrap type="none"/>
        </v:shape>
      </w:pict>
    </w:r>
    <w:r>
      <w:rPr/>
      <w:pict>
        <v:shape style="position:absolute;margin-left:557.840027pt;margin-top:34.007626pt;width:12.35pt;height:13.6pt;mso-position-horizontal-relative:page;mso-position-vertical-relative:page;z-index:-254469120" type="#_x0000_t202" filled="false" stroked="false">
          <v:textbox inset="0,0,0,0">
            <w:txbxContent>
              <w:p>
                <w:pPr>
                  <w:spacing w:before="16"/>
                  <w:ind w:left="20" w:right="0" w:firstLine="0"/>
                  <w:jc w:val="left"/>
                  <w:rPr>
                    <w:i/>
                    <w:sz w:val="20"/>
                  </w:rPr>
                </w:pPr>
                <w:r>
                  <w:rPr>
                    <w:i/>
                    <w:sz w:val="20"/>
                  </w:rPr>
                  <w:t>99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4468096" type="#_x0000_t202" filled="false" stroked="false">
          <v:textbox inset="0,0,0,0">
            <w:txbxContent>
              <w:p>
                <w:pPr>
                  <w:spacing w:before="16"/>
                  <w:ind w:left="20" w:right="0" w:firstLine="0"/>
                  <w:jc w:val="left"/>
                  <w:rPr>
                    <w:i/>
                    <w:sz w:val="20"/>
                  </w:rPr>
                </w:pPr>
                <w:r>
                  <w:rPr>
                    <w:i/>
                    <w:sz w:val="20"/>
                  </w:rPr>
                  <w:t>Gu debook to the Geology of Eastern Idaho</w:t>
                </w:r>
              </w:p>
            </w:txbxContent>
          </v:textbox>
          <w10:wrap type="none"/>
        </v:shape>
      </w:pict>
    </w:r>
    <w:r>
      <w:rPr/>
      <w:pict>
        <v:shape style="position:absolute;margin-left:37.160pt;margin-top:33.647625pt;width:17.150pt;height:13.6pt;mso-position-horizontal-relative:page;mso-position-vertical-relative:page;z-index:-254467072"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4466048" type="#_x0000_t202" filled="false" stroked="false">
          <v:textbox inset="0,0,0,0">
            <w:txbxContent>
              <w:p>
                <w:pPr>
                  <w:spacing w:before="16"/>
                  <w:ind w:left="20" w:right="0" w:firstLine="0"/>
                  <w:jc w:val="left"/>
                  <w:rPr>
                    <w:i/>
                    <w:sz w:val="20"/>
                  </w:rPr>
                </w:pPr>
                <w:r>
                  <w:rPr>
                    <w:i/>
                    <w:sz w:val="20"/>
                  </w:rPr>
                  <w:t>Gu debook to the Geology of Eastern Idaho</w:t>
                </w:r>
              </w:p>
            </w:txbxContent>
          </v:textbox>
          <w10:wrap type="none"/>
        </v:shape>
      </w:pict>
    </w:r>
    <w:r>
      <w:rPr/>
      <w:pict>
        <v:shape style="position:absolute;margin-left:37.160pt;margin-top:33.647625pt;width:17.150pt;height:13.6pt;mso-position-horizontal-relative:page;mso-position-vertical-relative:page;z-index:-254465024"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2.160004pt;margin-top:32.327625pt;width:219.05pt;height:13.6pt;mso-position-horizontal-relative:page;mso-position-vertical-relative:page;z-index:-254464000" type="#_x0000_t202" filled="false" stroked="false">
          <v:textbox inset="0,0,0,0">
            <w:txbxContent>
              <w:p>
                <w:pPr>
                  <w:spacing w:before="16"/>
                  <w:ind w:left="20" w:right="0" w:firstLine="0"/>
                  <w:jc w:val="left"/>
                  <w:rPr>
                    <w:i/>
                    <w:sz w:val="20"/>
                  </w:rPr>
                </w:pPr>
                <w:r>
                  <w:rPr>
                    <w:i/>
                    <w:sz w:val="20"/>
                  </w:rPr>
                  <w:t>Kellogg and others -- The Putnam Thrust Plate, Idaho</w:t>
                </w:r>
              </w:p>
            </w:txbxContent>
          </v:textbox>
          <w10:wrap type="none"/>
        </v:shape>
      </w:pict>
    </w:r>
    <w:r>
      <w:rPr/>
      <w:pict>
        <v:shape style="position:absolute;margin-left:555.320007pt;margin-top:34.007626pt;width:19.150pt;height:13.6pt;mso-position-horizontal-relative:page;mso-position-vertical-relative:page;z-index:-254462976" type="#_x0000_t202" filled="false" stroked="false">
          <v:textbox inset="0,0,0,0">
            <w:txbxContent>
              <w:p>
                <w:pPr>
                  <w:spacing w:before="16"/>
                  <w:ind w:left="20" w:right="0" w:firstLine="0"/>
                  <w:jc w:val="left"/>
                  <w:rPr>
                    <w:i/>
                    <w:sz w:val="20"/>
                  </w:rPr>
                </w:pPr>
                <w:r>
                  <w:rPr>
                    <w:i/>
                    <w:w w:val="202"/>
                    <w:sz w:val="20"/>
                  </w:rPr>
                  <w:t>  </w:t>
                </w:r>
                <w:r>
                  <w:rPr>
                    <w:i/>
                    <w:sz w:val="20"/>
                  </w:rPr>
                  <w:t>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2.160004pt;margin-top:32.327625pt;width:219.05pt;height:13.6pt;mso-position-horizontal-relative:page;mso-position-vertical-relative:page;z-index:-254461952" type="#_x0000_t202" filled="false" stroked="false">
          <v:textbox inset="0,0,0,0">
            <w:txbxContent>
              <w:p>
                <w:pPr>
                  <w:spacing w:before="16"/>
                  <w:ind w:left="20" w:right="0" w:firstLine="0"/>
                  <w:jc w:val="left"/>
                  <w:rPr>
                    <w:i/>
                    <w:sz w:val="20"/>
                  </w:rPr>
                </w:pPr>
                <w:r>
                  <w:rPr>
                    <w:i/>
                    <w:sz w:val="20"/>
                  </w:rPr>
                  <w:t>Kellogg and others -- The Putnam Thrust Plate, Idaho</w:t>
                </w:r>
              </w:p>
            </w:txbxContent>
          </v:textbox>
          <w10:wrap type="none"/>
        </v:shape>
      </w:pict>
    </w:r>
    <w:r>
      <w:rPr/>
      <w:pict>
        <v:shape style="position:absolute;margin-left:555.320007pt;margin-top:34.007626pt;width:19.150pt;height:13.6pt;mso-position-horizontal-relative:page;mso-position-vertical-relative:page;z-index:-254460928" type="#_x0000_t202" filled="false" stroked="false">
          <v:textbox inset="0,0,0,0">
            <w:txbxContent>
              <w:p>
                <w:pPr>
                  <w:spacing w:before="16"/>
                  <w:ind w:left="20" w:right="0" w:firstLine="0"/>
                  <w:jc w:val="left"/>
                  <w:rPr>
                    <w:i/>
                    <w:sz w:val="20"/>
                  </w:rPr>
                </w:pPr>
                <w:r>
                  <w:rPr>
                    <w:i/>
                    <w:w w:val="202"/>
                    <w:sz w:val="20"/>
                  </w:rPr>
                  <w:t>  </w:t>
                </w:r>
                <w:r>
                  <w:rPr/>
                  <w:fldChar w:fldCharType="begin"/>
                </w:r>
                <w:r>
                  <w:rPr>
                    <w:i/>
                    <w:sz w:val="20"/>
                  </w:rPr>
                  <w:instrText> PAGE </w:instrText>
                </w:r>
                <w:r>
                  <w:rPr/>
                  <w:fldChar w:fldCharType="separate"/>
                </w:r>
                <w:r>
                  <w:rPr/>
                  <w:t>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90" w:hanging="320"/>
        <w:jc w:val="left"/>
      </w:pPr>
      <w:rPr>
        <w:rFonts w:hint="default" w:ascii="Times New Roman" w:hAnsi="Times New Roman" w:eastAsia="Times New Roman" w:cs="Times New Roman"/>
        <w:b/>
        <w:bCs/>
        <w:spacing w:val="-1"/>
        <w:w w:val="101"/>
        <w:sz w:val="20"/>
        <w:szCs w:val="20"/>
      </w:rPr>
    </w:lvl>
    <w:lvl w:ilvl="1">
      <w:start w:val="0"/>
      <w:numFmt w:val="bullet"/>
      <w:lvlText w:val="•"/>
      <w:lvlJc w:val="left"/>
      <w:pPr>
        <w:ind w:left="1360" w:hanging="320"/>
      </w:pPr>
      <w:rPr>
        <w:rFonts w:hint="default"/>
      </w:rPr>
    </w:lvl>
    <w:lvl w:ilvl="2">
      <w:start w:val="0"/>
      <w:numFmt w:val="bullet"/>
      <w:lvlText w:val="•"/>
      <w:lvlJc w:val="left"/>
      <w:pPr>
        <w:ind w:left="1204" w:hanging="320"/>
      </w:pPr>
      <w:rPr>
        <w:rFonts w:hint="default"/>
      </w:rPr>
    </w:lvl>
    <w:lvl w:ilvl="3">
      <w:start w:val="0"/>
      <w:numFmt w:val="bullet"/>
      <w:lvlText w:val="•"/>
      <w:lvlJc w:val="left"/>
      <w:pPr>
        <w:ind w:left="1048" w:hanging="320"/>
      </w:pPr>
      <w:rPr>
        <w:rFonts w:hint="default"/>
      </w:rPr>
    </w:lvl>
    <w:lvl w:ilvl="4">
      <w:start w:val="0"/>
      <w:numFmt w:val="bullet"/>
      <w:lvlText w:val="•"/>
      <w:lvlJc w:val="left"/>
      <w:pPr>
        <w:ind w:left="892" w:hanging="320"/>
      </w:pPr>
      <w:rPr>
        <w:rFonts w:hint="default"/>
      </w:rPr>
    </w:lvl>
    <w:lvl w:ilvl="5">
      <w:start w:val="0"/>
      <w:numFmt w:val="bullet"/>
      <w:lvlText w:val="•"/>
      <w:lvlJc w:val="left"/>
      <w:pPr>
        <w:ind w:left="736" w:hanging="320"/>
      </w:pPr>
      <w:rPr>
        <w:rFonts w:hint="default"/>
      </w:rPr>
    </w:lvl>
    <w:lvl w:ilvl="6">
      <w:start w:val="0"/>
      <w:numFmt w:val="bullet"/>
      <w:lvlText w:val="•"/>
      <w:lvlJc w:val="left"/>
      <w:pPr>
        <w:ind w:left="580" w:hanging="320"/>
      </w:pPr>
      <w:rPr>
        <w:rFonts w:hint="default"/>
      </w:rPr>
    </w:lvl>
    <w:lvl w:ilvl="7">
      <w:start w:val="0"/>
      <w:numFmt w:val="bullet"/>
      <w:lvlText w:val="•"/>
      <w:lvlJc w:val="left"/>
      <w:pPr>
        <w:ind w:left="424" w:hanging="320"/>
      </w:pPr>
      <w:rPr>
        <w:rFonts w:hint="default"/>
      </w:rPr>
    </w:lvl>
    <w:lvl w:ilvl="8">
      <w:start w:val="0"/>
      <w:numFmt w:val="bullet"/>
      <w:lvlText w:val="•"/>
      <w:lvlJc w:val="left"/>
      <w:pPr>
        <w:ind w:left="268" w:hanging="32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28" w:line="401" w:lineRule="exact"/>
      <w:outlineLvl w:val="1"/>
    </w:pPr>
    <w:rPr>
      <w:rFonts w:ascii="Times New Roman" w:hAnsi="Times New Roman" w:eastAsia="Times New Roman" w:cs="Times New Roman"/>
      <w:sz w:val="43"/>
      <w:szCs w:val="43"/>
    </w:rPr>
  </w:style>
  <w:style w:styleId="Heading2" w:type="paragraph">
    <w:name w:val="Heading 2"/>
    <w:basedOn w:val="Normal"/>
    <w:uiPriority w:val="1"/>
    <w:qFormat/>
    <w:pPr>
      <w:spacing w:before="97"/>
      <w:ind w:left="720"/>
      <w:outlineLvl w:val="2"/>
    </w:pPr>
    <w:rPr>
      <w:rFonts w:ascii="Times New Roman" w:hAnsi="Times New Roman" w:eastAsia="Times New Roman" w:cs="Times New Roman"/>
      <w:b/>
      <w:bCs/>
      <w:sz w:val="36"/>
      <w:szCs w:val="36"/>
    </w:rPr>
  </w:style>
  <w:style w:styleId="Heading3" w:type="paragraph">
    <w:name w:val="Heading 3"/>
    <w:basedOn w:val="Normal"/>
    <w:uiPriority w:val="1"/>
    <w:qFormat/>
    <w:pPr>
      <w:ind w:left="1326"/>
      <w:outlineLvl w:val="3"/>
    </w:pPr>
    <w:rPr>
      <w:rFonts w:ascii="Times New Roman" w:hAnsi="Times New Roman" w:eastAsia="Times New Roman" w:cs="Times New Roman"/>
      <w:sz w:val="26"/>
      <w:szCs w:val="26"/>
    </w:rPr>
  </w:style>
  <w:style w:styleId="Heading4" w:type="paragraph">
    <w:name w:val="Heading 4"/>
    <w:basedOn w:val="Normal"/>
    <w:uiPriority w:val="1"/>
    <w:qFormat/>
    <w:pPr>
      <w:ind w:left="900"/>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900"/>
      <w:jc w:val="both"/>
      <w:outlineLvl w:val="5"/>
    </w:pPr>
    <w:rPr>
      <w:rFonts w:ascii="Times New Roman" w:hAnsi="Times New Roman" w:eastAsia="Times New Roman" w:cs="Times New Roman"/>
      <w:b/>
      <w:bCs/>
      <w:sz w:val="22"/>
      <w:szCs w:val="22"/>
    </w:rPr>
  </w:style>
  <w:style w:styleId="Heading6" w:type="paragraph">
    <w:name w:val="Heading 6"/>
    <w:basedOn w:val="Normal"/>
    <w:uiPriority w:val="1"/>
    <w:qFormat/>
    <w:pPr>
      <w:spacing w:before="1"/>
      <w:ind w:left="1129"/>
      <w:outlineLvl w:val="6"/>
    </w:pPr>
    <w:rPr>
      <w:rFonts w:ascii="Arial" w:hAnsi="Arial" w:eastAsia="Arial" w:cs="Arial"/>
      <w:sz w:val="22"/>
      <w:szCs w:val="22"/>
    </w:rPr>
  </w:style>
  <w:style w:styleId="Heading7" w:type="paragraph">
    <w:name w:val="Heading 7"/>
    <w:basedOn w:val="Normal"/>
    <w:uiPriority w:val="1"/>
    <w:qFormat/>
    <w:pPr>
      <w:spacing w:before="65"/>
      <w:ind w:left="573"/>
      <w:jc w:val="center"/>
      <w:outlineLvl w:val="7"/>
    </w:pPr>
    <w:rPr>
      <w:rFonts w:ascii="Arial" w:hAnsi="Arial" w:eastAsia="Arial" w:cs="Arial"/>
      <w:b/>
      <w:bCs/>
      <w:sz w:val="20"/>
      <w:szCs w:val="20"/>
    </w:rPr>
  </w:style>
  <w:style w:styleId="ListParagraph" w:type="paragraph">
    <w:name w:val="List Paragraph"/>
    <w:basedOn w:val="Normal"/>
    <w:uiPriority w:val="1"/>
    <w:qFormat/>
    <w:pPr>
      <w:spacing w:before="2"/>
      <w:ind w:left="390" w:right="73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5.xml"/><Relationship Id="rId13" Type="http://schemas.openxmlformats.org/officeDocument/2006/relationships/image" Target="media/image4.png"/><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8.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eader" Target="header9.xml"/><Relationship Id="rId37" Type="http://schemas.openxmlformats.org/officeDocument/2006/relationships/header" Target="header10.xml"/><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header" Target="header11.xml"/><Relationship Id="rId45" Type="http://schemas.openxmlformats.org/officeDocument/2006/relationships/header" Target="header12.xml"/><Relationship Id="rId46" Type="http://schemas.openxmlformats.org/officeDocument/2006/relationships/header" Target="header13.xml"/><Relationship Id="rId47" Type="http://schemas.openxmlformats.org/officeDocument/2006/relationships/header" Target="header14.xm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GSA_C2_P6</dc:subject>
  <dc:title>GSA_C2_P6</dc:title>
  <dcterms:created xsi:type="dcterms:W3CDTF">2025-08-28T14:19:18Z</dcterms:created>
  <dcterms:modified xsi:type="dcterms:W3CDTF">2025-08-28T14:19:18Z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