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line="208" w:lineRule="auto" w:before="303"/>
        <w:ind w:left="900" w:right="652" w:firstLine="0"/>
        <w:jc w:val="left"/>
        <w:rPr>
          <w:b/>
          <w:sz w:val="36"/>
        </w:rPr>
      </w:pPr>
      <w:r>
        <w:rPr>
          <w:b/>
          <w:sz w:val="36"/>
        </w:rPr>
        <w:t>Neoproterozoic Conglomerate and Breccia in the Formation of Leaton Gulch, Grouse Peak, northern Lost River Range,</w:t>
      </w:r>
      <w:r>
        <w:rPr>
          <w:b/>
          <w:spacing w:val="-56"/>
          <w:sz w:val="36"/>
        </w:rPr>
        <w:t> </w:t>
      </w:r>
      <w:r>
        <w:rPr>
          <w:b/>
          <w:sz w:val="36"/>
        </w:rPr>
        <w:t>Idaho: Relation to Beaverhead Impact </w:t>
      </w:r>
      <w:r>
        <w:rPr>
          <w:b/>
          <w:spacing w:val="-3"/>
          <w:sz w:val="36"/>
        </w:rPr>
        <w:t>Structure</w:t>
      </w:r>
    </w:p>
    <w:p>
      <w:pPr>
        <w:pStyle w:val="BodyText"/>
        <w:rPr>
          <w:b/>
          <w:sz w:val="40"/>
        </w:rPr>
      </w:pPr>
    </w:p>
    <w:p>
      <w:pPr>
        <w:pStyle w:val="BodyText"/>
        <w:spacing w:before="2"/>
        <w:rPr>
          <w:b/>
          <w:sz w:val="54"/>
        </w:rPr>
      </w:pPr>
    </w:p>
    <w:p>
      <w:pPr>
        <w:pStyle w:val="Heading1"/>
      </w:pPr>
      <w:r>
        <w:rPr/>
        <w:t>Jennifer Carr</w:t>
      </w:r>
    </w:p>
    <w:p>
      <w:pPr>
        <w:spacing w:before="14"/>
        <w:ind w:left="900" w:right="0" w:firstLine="0"/>
        <w:jc w:val="left"/>
        <w:rPr>
          <w:i/>
          <w:sz w:val="22"/>
        </w:rPr>
      </w:pPr>
      <w:r>
        <w:rPr>
          <w:i/>
          <w:sz w:val="22"/>
        </w:rPr>
        <w:t>Department of Geology, Idaho State University, Pocatello Id 83209</w:t>
      </w:r>
    </w:p>
    <w:p>
      <w:pPr>
        <w:pStyle w:val="Heading1"/>
        <w:spacing w:before="9"/>
      </w:pPr>
      <w:r>
        <w:rPr/>
        <w:t>Paul Karl Link</w:t>
      </w:r>
    </w:p>
    <w:p>
      <w:pPr>
        <w:spacing w:before="14"/>
        <w:ind w:left="900" w:right="0" w:firstLine="0"/>
        <w:jc w:val="left"/>
        <w:rPr>
          <w:i/>
          <w:sz w:val="22"/>
        </w:rPr>
      </w:pPr>
      <w:r>
        <w:rPr>
          <w:i/>
          <w:sz w:val="22"/>
        </w:rPr>
        <w:t>Department of Geology, Idaho State University, Pocatello Id 83209</w:t>
      </w:r>
    </w:p>
    <w:p>
      <w:pPr>
        <w:pStyle w:val="BodyText"/>
        <w:spacing w:before="6"/>
        <w:rPr>
          <w:i/>
          <w:sz w:val="26"/>
        </w:rPr>
      </w:pPr>
    </w:p>
    <w:p>
      <w:pPr>
        <w:spacing w:after="0"/>
        <w:rPr>
          <w:sz w:val="26"/>
        </w:rPr>
        <w:sectPr>
          <w:headerReference w:type="default" r:id="rId5"/>
          <w:type w:val="continuous"/>
          <w:pgSz w:w="12240" w:h="15840"/>
          <w:pgMar w:header="667" w:top="920" w:bottom="280" w:left="0" w:right="0"/>
        </w:sectPr>
      </w:pPr>
    </w:p>
    <w:p>
      <w:pPr>
        <w:pStyle w:val="Heading1"/>
        <w:spacing w:before="141"/>
      </w:pPr>
      <w:r>
        <w:rPr/>
        <w:t>ABSTRACT</w:t>
      </w:r>
    </w:p>
    <w:p>
      <w:pPr>
        <w:pStyle w:val="BodyText"/>
        <w:spacing w:line="249" w:lineRule="auto" w:before="47"/>
        <w:ind w:left="900" w:right="9" w:firstLine="288"/>
        <w:jc w:val="both"/>
      </w:pPr>
      <w:r>
        <w:rPr/>
        <w:t>A</w:t>
      </w:r>
      <w:r>
        <w:rPr>
          <w:spacing w:val="-18"/>
        </w:rPr>
        <w:t> </w:t>
      </w:r>
      <w:r>
        <w:rPr/>
        <w:t>unique</w:t>
      </w:r>
      <w:r>
        <w:rPr>
          <w:spacing w:val="-16"/>
        </w:rPr>
        <w:t> </w:t>
      </w:r>
      <w:r>
        <w:rPr/>
        <w:t>area</w:t>
      </w:r>
      <w:r>
        <w:rPr>
          <w:spacing w:val="-17"/>
        </w:rPr>
        <w:t> </w:t>
      </w:r>
      <w:r>
        <w:rPr/>
        <w:t>of</w:t>
      </w:r>
      <w:r>
        <w:rPr>
          <w:spacing w:val="-16"/>
        </w:rPr>
        <w:t> </w:t>
      </w:r>
      <w:r>
        <w:rPr/>
        <w:t>pods</w:t>
      </w:r>
      <w:r>
        <w:rPr>
          <w:spacing w:val="-16"/>
        </w:rPr>
        <w:t> </w:t>
      </w:r>
      <w:r>
        <w:rPr/>
        <w:t>and</w:t>
      </w:r>
      <w:r>
        <w:rPr>
          <w:spacing w:val="-17"/>
        </w:rPr>
        <w:t> </w:t>
      </w:r>
      <w:r>
        <w:rPr/>
        <w:t>lenses</w:t>
      </w:r>
      <w:r>
        <w:rPr>
          <w:spacing w:val="-16"/>
        </w:rPr>
        <w:t> </w:t>
      </w:r>
      <w:r>
        <w:rPr/>
        <w:t>of</w:t>
      </w:r>
      <w:r>
        <w:rPr>
          <w:spacing w:val="-17"/>
        </w:rPr>
        <w:t> </w:t>
      </w:r>
      <w:r>
        <w:rPr/>
        <w:t>complex</w:t>
      </w:r>
      <w:r>
        <w:rPr>
          <w:spacing w:val="-16"/>
        </w:rPr>
        <w:t> </w:t>
      </w:r>
      <w:r>
        <w:rPr/>
        <w:t>breccia</w:t>
      </w:r>
      <w:r>
        <w:rPr>
          <w:spacing w:val="-17"/>
        </w:rPr>
        <w:t> </w:t>
      </w:r>
      <w:r>
        <w:rPr/>
        <w:t>overlain unconformably</w:t>
      </w:r>
      <w:r>
        <w:rPr>
          <w:spacing w:val="-21"/>
        </w:rPr>
        <w:t> </w:t>
      </w:r>
      <w:r>
        <w:rPr/>
        <w:t>by</w:t>
      </w:r>
      <w:r>
        <w:rPr>
          <w:spacing w:val="-20"/>
        </w:rPr>
        <w:t> </w:t>
      </w:r>
      <w:r>
        <w:rPr/>
        <w:t>boulder</w:t>
      </w:r>
      <w:r>
        <w:rPr>
          <w:spacing w:val="-20"/>
        </w:rPr>
        <w:t> </w:t>
      </w:r>
      <w:r>
        <w:rPr/>
        <w:t>conglomerate,</w:t>
      </w:r>
      <w:r>
        <w:rPr>
          <w:spacing w:val="-20"/>
        </w:rPr>
        <w:t> </w:t>
      </w:r>
      <w:r>
        <w:rPr/>
        <w:t>south</w:t>
      </w:r>
      <w:r>
        <w:rPr>
          <w:spacing w:val="-20"/>
        </w:rPr>
        <w:t> </w:t>
      </w:r>
      <w:r>
        <w:rPr/>
        <w:t>of</w:t>
      </w:r>
      <w:r>
        <w:rPr>
          <w:spacing w:val="-20"/>
        </w:rPr>
        <w:t> </w:t>
      </w:r>
      <w:r>
        <w:rPr/>
        <w:t>Challis,</w:t>
      </w:r>
      <w:r>
        <w:rPr>
          <w:spacing w:val="-20"/>
        </w:rPr>
        <w:t> </w:t>
      </w:r>
      <w:r>
        <w:rPr/>
        <w:t>Idaho is interpreted to be part of the record of the Neoproterozoic </w:t>
      </w:r>
      <w:r>
        <w:rPr>
          <w:spacing w:val="-3"/>
        </w:rPr>
        <w:t>Beaverhead </w:t>
      </w:r>
      <w:r>
        <w:rPr/>
        <w:t>Impact </w:t>
      </w:r>
      <w:r>
        <w:rPr>
          <w:spacing w:val="-3"/>
        </w:rPr>
        <w:t>Event. </w:t>
      </w:r>
      <w:r>
        <w:rPr/>
        <w:t>On </w:t>
      </w:r>
      <w:r>
        <w:rPr>
          <w:spacing w:val="-3"/>
        </w:rPr>
        <w:t>Grouse Peak </w:t>
      </w:r>
      <w:r>
        <w:rPr/>
        <w:t>at the north end of the </w:t>
      </w:r>
      <w:r>
        <w:rPr>
          <w:spacing w:val="-3"/>
        </w:rPr>
        <w:t>Lost River Range </w:t>
      </w:r>
      <w:r>
        <w:rPr/>
        <w:t>(Pahsimeroi </w:t>
      </w:r>
      <w:r>
        <w:rPr>
          <w:spacing w:val="-3"/>
        </w:rPr>
        <w:t>Mountains), </w:t>
      </w:r>
      <w:r>
        <w:rPr/>
        <w:t>the formation of </w:t>
      </w:r>
      <w:r>
        <w:rPr>
          <w:spacing w:val="-3"/>
        </w:rPr>
        <w:t>Leaton </w:t>
      </w:r>
      <w:r>
        <w:rPr>
          <w:spacing w:val="-4"/>
        </w:rPr>
        <w:t>Gulch </w:t>
      </w:r>
      <w:r>
        <w:rPr>
          <w:spacing w:val="-3"/>
        </w:rPr>
        <w:t>(Neoproterozoic </w:t>
      </w:r>
      <w:r>
        <w:rPr/>
        <w:t>to </w:t>
      </w:r>
      <w:r>
        <w:rPr>
          <w:spacing w:val="-4"/>
        </w:rPr>
        <w:t>Ordovician) </w:t>
      </w:r>
      <w:r>
        <w:rPr>
          <w:spacing w:val="-3"/>
        </w:rPr>
        <w:t>contains </w:t>
      </w:r>
      <w:r>
        <w:rPr/>
        <w:t>two </w:t>
      </w:r>
      <w:r>
        <w:rPr>
          <w:spacing w:val="-3"/>
        </w:rPr>
        <w:t>strati- graphic units. </w:t>
      </w:r>
      <w:r>
        <w:rPr/>
        <w:t>The thick lower </w:t>
      </w:r>
      <w:r>
        <w:rPr>
          <w:spacing w:val="-3"/>
        </w:rPr>
        <w:t>part </w:t>
      </w:r>
      <w:r>
        <w:rPr/>
        <w:t>(OZll) is </w:t>
      </w:r>
      <w:r>
        <w:rPr>
          <w:spacing w:val="-3"/>
        </w:rPr>
        <w:t>hundreds </w:t>
      </w:r>
      <w:r>
        <w:rPr/>
        <w:t>of </w:t>
      </w:r>
      <w:r>
        <w:rPr>
          <w:spacing w:val="-2"/>
        </w:rPr>
        <w:t>meters </w:t>
      </w:r>
      <w:r>
        <w:rPr/>
        <w:t>thick, and </w:t>
      </w:r>
      <w:r>
        <w:rPr>
          <w:spacing w:val="-3"/>
        </w:rPr>
        <w:t>contains phyllitic quartz arenite. </w:t>
      </w:r>
      <w:r>
        <w:rPr/>
        <w:t>The strata are cut by zones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complex</w:t>
      </w:r>
      <w:r>
        <w:rPr>
          <w:spacing w:val="-11"/>
        </w:rPr>
        <w:t> </w:t>
      </w:r>
      <w:r>
        <w:rPr/>
        <w:t>breccia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contain</w:t>
      </w:r>
      <w:r>
        <w:rPr>
          <w:spacing w:val="-10"/>
        </w:rPr>
        <w:t> </w:t>
      </w:r>
      <w:r>
        <w:rPr/>
        <w:t>local</w:t>
      </w:r>
      <w:r>
        <w:rPr>
          <w:spacing w:val="-11"/>
        </w:rPr>
        <w:t> </w:t>
      </w:r>
      <w:r>
        <w:rPr/>
        <w:t>areas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tight</w:t>
      </w:r>
      <w:r>
        <w:rPr>
          <w:spacing w:val="-10"/>
        </w:rPr>
        <w:t> </w:t>
      </w:r>
      <w:r>
        <w:rPr/>
        <w:t>dishar- </w:t>
      </w:r>
      <w:r>
        <w:rPr>
          <w:spacing w:val="-4"/>
        </w:rPr>
        <w:t>monic </w:t>
      </w:r>
      <w:r>
        <w:rPr>
          <w:spacing w:val="-3"/>
        </w:rPr>
        <w:t>folds. </w:t>
      </w:r>
      <w:r>
        <w:rPr/>
        <w:t>In </w:t>
      </w:r>
      <w:r>
        <w:rPr>
          <w:spacing w:val="-3"/>
        </w:rPr>
        <w:t>thin section, </w:t>
      </w:r>
      <w:r>
        <w:rPr/>
        <w:t>the </w:t>
      </w:r>
      <w:r>
        <w:rPr>
          <w:spacing w:val="-4"/>
        </w:rPr>
        <w:t>breccia contains mylonitic </w:t>
      </w:r>
      <w:r>
        <w:rPr>
          <w:spacing w:val="-3"/>
        </w:rPr>
        <w:t>seams, </w:t>
      </w:r>
      <w:r>
        <w:rPr/>
        <w:t>possible pseudotachylite, and planar deformation features that </w:t>
      </w:r>
      <w:r>
        <w:rPr>
          <w:spacing w:val="-3"/>
        </w:rPr>
        <w:t>cross</w:t>
      </w:r>
      <w:r>
        <w:rPr>
          <w:spacing w:val="-9"/>
        </w:rPr>
        <w:t> </w:t>
      </w:r>
      <w:r>
        <w:rPr>
          <w:spacing w:val="-3"/>
        </w:rPr>
        <w:t>grain</w:t>
      </w:r>
      <w:r>
        <w:rPr>
          <w:spacing w:val="-9"/>
        </w:rPr>
        <w:t> </w:t>
      </w:r>
      <w:r>
        <w:rPr>
          <w:spacing w:val="-3"/>
        </w:rPr>
        <w:t>boundaries.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>
          <w:spacing w:val="-3"/>
        </w:rPr>
        <w:t>upper</w:t>
      </w:r>
      <w:r>
        <w:rPr>
          <w:spacing w:val="-9"/>
        </w:rPr>
        <w:t> </w:t>
      </w:r>
      <w:r>
        <w:rPr>
          <w:spacing w:val="-3"/>
        </w:rPr>
        <w:t>part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>
          <w:spacing w:val="-3"/>
        </w:rPr>
        <w:t>formation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>
          <w:spacing w:val="-3"/>
        </w:rPr>
        <w:t>Leaton Gulch</w:t>
      </w:r>
      <w:r>
        <w:rPr>
          <w:spacing w:val="-15"/>
        </w:rPr>
        <w:t> </w:t>
      </w:r>
      <w:r>
        <w:rPr/>
        <w:t>(OZlu)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>
          <w:spacing w:val="-3"/>
        </w:rPr>
        <w:t>over</w:t>
      </w:r>
      <w:r>
        <w:rPr>
          <w:spacing w:val="-14"/>
        </w:rPr>
        <w:t> </w:t>
      </w:r>
      <w:r>
        <w:rPr/>
        <w:t>30</w:t>
      </w:r>
      <w:r>
        <w:rPr>
          <w:spacing w:val="-14"/>
        </w:rPr>
        <w:t> </w:t>
      </w:r>
      <w:r>
        <w:rPr/>
        <w:t>m</w:t>
      </w:r>
      <w:r>
        <w:rPr>
          <w:spacing w:val="-15"/>
        </w:rPr>
        <w:t> </w:t>
      </w:r>
      <w:r>
        <w:rPr/>
        <w:t>thick.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>
          <w:spacing w:val="-3"/>
        </w:rPr>
        <w:t>basal</w:t>
      </w:r>
      <w:r>
        <w:rPr>
          <w:spacing w:val="-14"/>
        </w:rPr>
        <w:t> </w:t>
      </w:r>
      <w:r>
        <w:rPr/>
        <w:t>bed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>
          <w:spacing w:val="-3"/>
        </w:rPr>
        <w:t>massive</w:t>
      </w:r>
      <w:r>
        <w:rPr>
          <w:spacing w:val="-14"/>
        </w:rPr>
        <w:t> </w:t>
      </w:r>
      <w:r>
        <w:rPr/>
        <w:t>boul- der</w:t>
      </w:r>
      <w:r>
        <w:rPr>
          <w:spacing w:val="-9"/>
        </w:rPr>
        <w:t> </w:t>
      </w:r>
      <w:r>
        <w:rPr/>
        <w:t>conglomerate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contains</w:t>
      </w:r>
      <w:r>
        <w:rPr>
          <w:spacing w:val="-8"/>
        </w:rPr>
        <w:t> </w:t>
      </w:r>
      <w:r>
        <w:rPr/>
        <w:t>clasts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-3"/>
        </w:rPr>
        <w:t>OZll.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2"/>
        </w:rPr>
        <w:t>conglomerate </w:t>
      </w:r>
      <w:r>
        <w:rPr/>
        <w:t>is overlain by latest Neoproterozoic and earliest Cambrian </w:t>
      </w:r>
      <w:r>
        <w:rPr>
          <w:spacing w:val="-2"/>
        </w:rPr>
        <w:t>ma- </w:t>
      </w:r>
      <w:r>
        <w:rPr/>
        <w:t>rine</w:t>
      </w:r>
      <w:r>
        <w:rPr>
          <w:spacing w:val="-14"/>
        </w:rPr>
        <w:t> </w:t>
      </w:r>
      <w:r>
        <w:rPr/>
        <w:t>sandstone</w:t>
      </w:r>
      <w:r>
        <w:rPr>
          <w:spacing w:val="-13"/>
        </w:rPr>
        <w:t> </w:t>
      </w:r>
      <w:r>
        <w:rPr/>
        <w:t>and</w:t>
      </w:r>
      <w:r>
        <w:rPr>
          <w:spacing w:val="-15"/>
        </w:rPr>
        <w:t> </w:t>
      </w:r>
      <w:r>
        <w:rPr/>
        <w:t>siltstone</w:t>
      </w:r>
      <w:r>
        <w:rPr>
          <w:spacing w:val="-13"/>
        </w:rPr>
        <w:t> </w:t>
      </w:r>
      <w:r>
        <w:rPr/>
        <w:t>that</w:t>
      </w:r>
      <w:r>
        <w:rPr>
          <w:spacing w:val="-14"/>
        </w:rPr>
        <w:t> </w:t>
      </w:r>
      <w:r>
        <w:rPr>
          <w:spacing w:val="-3"/>
        </w:rPr>
        <w:t>contains</w:t>
      </w:r>
      <w:r>
        <w:rPr>
          <w:spacing w:val="-14"/>
        </w:rPr>
        <w:t> </w:t>
      </w:r>
      <w:r>
        <w:rPr/>
        <w:t>trace</w:t>
      </w:r>
      <w:r>
        <w:rPr>
          <w:spacing w:val="-13"/>
        </w:rPr>
        <w:t> </w:t>
      </w:r>
      <w:r>
        <w:rPr/>
        <w:t>fossils.</w:t>
      </w:r>
      <w:r>
        <w:rPr>
          <w:spacing w:val="-14"/>
        </w:rPr>
        <w:t> </w:t>
      </w:r>
      <w:r>
        <w:rPr/>
        <w:t>Individual </w:t>
      </w:r>
      <w:r>
        <w:rPr>
          <w:spacing w:val="-3"/>
        </w:rPr>
        <w:t>sand grains </w:t>
      </w:r>
      <w:r>
        <w:rPr/>
        <w:t>in </w:t>
      </w:r>
      <w:r>
        <w:rPr>
          <w:spacing w:val="-3"/>
        </w:rPr>
        <w:t>OZlu contain planar deformation</w:t>
      </w:r>
      <w:r>
        <w:rPr>
          <w:spacing w:val="-1"/>
        </w:rPr>
        <w:t> </w:t>
      </w:r>
      <w:r>
        <w:rPr/>
        <w:t>features.</w:t>
      </w:r>
    </w:p>
    <w:p>
      <w:pPr>
        <w:pStyle w:val="BodyText"/>
        <w:spacing w:line="249" w:lineRule="auto" w:before="14"/>
        <w:ind w:left="900" w:firstLine="288"/>
        <w:jc w:val="both"/>
      </w:pPr>
      <w:r>
        <w:rPr>
          <w:spacing w:val="-9"/>
        </w:rPr>
        <w:t>We </w:t>
      </w:r>
      <w:r>
        <w:rPr/>
        <w:t>present two possible interpretations that link these rocks </w:t>
      </w:r>
      <w:r>
        <w:rPr>
          <w:spacing w:val="-3"/>
        </w:rPr>
        <w:t>with </w:t>
      </w:r>
      <w:r>
        <w:rPr/>
        <w:t>the </w:t>
      </w:r>
      <w:r>
        <w:rPr>
          <w:spacing w:val="-3"/>
        </w:rPr>
        <w:t>Beaverhead </w:t>
      </w:r>
      <w:r>
        <w:rPr/>
        <w:t>Impact </w:t>
      </w:r>
      <w:r>
        <w:rPr>
          <w:spacing w:val="-3"/>
        </w:rPr>
        <w:t>Event. </w:t>
      </w:r>
      <w:r>
        <w:rPr/>
        <w:t>The first holds that the basal conglomerate</w:t>
      </w:r>
      <w:r>
        <w:rPr>
          <w:spacing w:val="-17"/>
        </w:rPr>
        <w:t> </w:t>
      </w:r>
      <w:r>
        <w:rPr/>
        <w:t>of</w:t>
      </w:r>
      <w:r>
        <w:rPr>
          <w:spacing w:val="-16"/>
        </w:rPr>
        <w:t> </w:t>
      </w:r>
      <w:r>
        <w:rPr>
          <w:spacing w:val="-3"/>
        </w:rPr>
        <w:t>OZlu</w:t>
      </w:r>
      <w:r>
        <w:rPr>
          <w:spacing w:val="-17"/>
        </w:rPr>
        <w:t> </w:t>
      </w:r>
      <w:r>
        <w:rPr/>
        <w:t>was</w:t>
      </w:r>
      <w:r>
        <w:rPr>
          <w:spacing w:val="-16"/>
        </w:rPr>
        <w:t> </w:t>
      </w:r>
      <w:r>
        <w:rPr/>
        <w:t>shed</w:t>
      </w:r>
      <w:r>
        <w:rPr>
          <w:spacing w:val="-16"/>
        </w:rPr>
        <w:t> </w:t>
      </w:r>
      <w:r>
        <w:rPr/>
        <w:t>from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fault</w:t>
      </w:r>
      <w:r>
        <w:rPr>
          <w:spacing w:val="-16"/>
        </w:rPr>
        <w:t> </w:t>
      </w:r>
      <w:r>
        <w:rPr/>
        <w:t>scarp</w:t>
      </w:r>
      <w:r>
        <w:rPr>
          <w:spacing w:val="-16"/>
        </w:rPr>
        <w:t> </w:t>
      </w:r>
      <w:r>
        <w:rPr/>
        <w:t>that</w:t>
      </w:r>
      <w:r>
        <w:rPr>
          <w:spacing w:val="-16"/>
        </w:rPr>
        <w:t> </w:t>
      </w:r>
      <w:r>
        <w:rPr/>
        <w:t>formed</w:t>
      </w:r>
      <w:r>
        <w:rPr>
          <w:spacing w:val="-17"/>
        </w:rPr>
        <w:t> </w:t>
      </w:r>
      <w:r>
        <w:rPr/>
        <w:t>on the edge of an outer-ring crater of the 75 to 150 km diameter Beaverhead Impact Structure, within a few million years of </w:t>
      </w:r>
      <w:r>
        <w:rPr>
          <w:spacing w:val="-2"/>
        </w:rPr>
        <w:t>the </w:t>
      </w:r>
      <w:r>
        <w:rPr/>
        <w:t>early</w:t>
      </w:r>
      <w:r>
        <w:rPr>
          <w:spacing w:val="-12"/>
        </w:rPr>
        <w:t> </w:t>
      </w:r>
      <w:r>
        <w:rPr/>
        <w:t>Neoproterozoic</w:t>
      </w:r>
      <w:r>
        <w:rPr>
          <w:spacing w:val="-13"/>
        </w:rPr>
        <w:t> </w:t>
      </w:r>
      <w:r>
        <w:rPr/>
        <w:t>event.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second</w:t>
      </w:r>
      <w:r>
        <w:rPr>
          <w:spacing w:val="-11"/>
        </w:rPr>
        <w:t> </w:t>
      </w:r>
      <w:r>
        <w:rPr/>
        <w:t>interpretation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that</w:t>
      </w:r>
      <w:r>
        <w:rPr>
          <w:spacing w:val="-11"/>
        </w:rPr>
        <w:t> </w:t>
      </w:r>
      <w:r>
        <w:rPr>
          <w:spacing w:val="-2"/>
        </w:rPr>
        <w:t>the </w:t>
      </w:r>
      <w:r>
        <w:rPr/>
        <w:t>conglomerate</w:t>
      </w:r>
      <w:r>
        <w:rPr>
          <w:spacing w:val="-11"/>
        </w:rPr>
        <w:t> </w:t>
      </w:r>
      <w:r>
        <w:rPr/>
        <w:t>represents</w:t>
      </w:r>
      <w:r>
        <w:rPr>
          <w:spacing w:val="-11"/>
        </w:rPr>
        <w:t> </w:t>
      </w:r>
      <w:r>
        <w:rPr/>
        <w:t>an</w:t>
      </w:r>
      <w:r>
        <w:rPr>
          <w:spacing w:val="-10"/>
        </w:rPr>
        <w:t> </w:t>
      </w:r>
      <w:r>
        <w:rPr/>
        <w:t>incised</w:t>
      </w:r>
      <w:r>
        <w:rPr>
          <w:spacing w:val="-11"/>
        </w:rPr>
        <w:t> </w:t>
      </w:r>
      <w:r>
        <w:rPr/>
        <w:t>valley</w:t>
      </w:r>
      <w:r>
        <w:rPr>
          <w:spacing w:val="-10"/>
        </w:rPr>
        <w:t> </w:t>
      </w:r>
      <w:r>
        <w:rPr/>
        <w:t>fill</w:t>
      </w:r>
      <w:r>
        <w:rPr>
          <w:spacing w:val="-11"/>
        </w:rPr>
        <w:t> </w:t>
      </w:r>
      <w:r>
        <w:rPr/>
        <w:t>deposit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locally- </w:t>
      </w:r>
      <w:r>
        <w:rPr>
          <w:spacing w:val="7"/>
        </w:rPr>
        <w:t>derived </w:t>
      </w:r>
      <w:r>
        <w:rPr>
          <w:spacing w:val="8"/>
        </w:rPr>
        <w:t>impact-deformed </w:t>
      </w:r>
      <w:r>
        <w:rPr>
          <w:spacing w:val="7"/>
        </w:rPr>
        <w:t>clasts, </w:t>
      </w:r>
      <w:r>
        <w:rPr>
          <w:spacing w:val="6"/>
        </w:rPr>
        <w:t>but </w:t>
      </w:r>
      <w:r>
        <w:rPr>
          <w:spacing w:val="8"/>
        </w:rPr>
        <w:t>deposited </w:t>
      </w:r>
      <w:r>
        <w:rPr>
          <w:spacing w:val="4"/>
        </w:rPr>
        <w:t>in </w:t>
      </w:r>
      <w:r>
        <w:rPr>
          <w:spacing w:val="9"/>
        </w:rPr>
        <w:t>latest </w:t>
      </w:r>
      <w:r>
        <w:rPr/>
        <w:t>Neoproterozoic time (~600 Ma) hundreds of millions of years after the impact event. The latter interpretation is suggested by the available geochronology, which suggests that the event oc- curred about 850-900 Ma. In either case further manifestations of the Beaverhead Event should exist in Neoproterozoic strata and crust of eastern</w:t>
      </w:r>
      <w:r>
        <w:rPr>
          <w:spacing w:val="-12"/>
        </w:rPr>
        <w:t> </w:t>
      </w:r>
      <w:r>
        <w:rPr>
          <w:spacing w:val="-2"/>
        </w:rPr>
        <w:t>Idaho.</w:t>
      </w:r>
    </w:p>
    <w:p>
      <w:pPr>
        <w:pStyle w:val="Heading1"/>
        <w:spacing w:line="249" w:lineRule="auto" w:before="97"/>
        <w:ind w:left="389" w:right="1009"/>
      </w:pPr>
      <w:r>
        <w:rPr>
          <w:b w:val="0"/>
        </w:rPr>
        <w:br w:type="column"/>
      </w:r>
      <w:r>
        <w:rPr/>
        <w:t>INTRODUCTION: BEAVERHEAD IMPACT STRUCTURE</w:t>
      </w:r>
    </w:p>
    <w:p>
      <w:pPr>
        <w:pStyle w:val="BodyText"/>
        <w:spacing w:line="249" w:lineRule="auto" w:before="37"/>
        <w:ind w:left="389" w:right="713" w:firstLine="288"/>
        <w:jc w:val="both"/>
      </w:pPr>
      <w:r>
        <w:rPr/>
        <w:t>The</w:t>
      </w:r>
      <w:r>
        <w:rPr>
          <w:spacing w:val="-14"/>
        </w:rPr>
        <w:t> </w:t>
      </w:r>
      <w:r>
        <w:rPr/>
        <w:t>Beaverhead</w:t>
      </w:r>
      <w:r>
        <w:rPr>
          <w:spacing w:val="-13"/>
        </w:rPr>
        <w:t> </w:t>
      </w:r>
      <w:r>
        <w:rPr/>
        <w:t>Impact</w:t>
      </w:r>
      <w:r>
        <w:rPr>
          <w:spacing w:val="-13"/>
        </w:rPr>
        <w:t> </w:t>
      </w:r>
      <w:r>
        <w:rPr/>
        <w:t>Structure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one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only</w:t>
      </w:r>
      <w:r>
        <w:rPr>
          <w:spacing w:val="-13"/>
        </w:rPr>
        <w:t> </w:t>
      </w:r>
      <w:r>
        <w:rPr/>
        <w:t>eight</w:t>
      </w:r>
      <w:r>
        <w:rPr>
          <w:spacing w:val="-13"/>
        </w:rPr>
        <w:t> </w:t>
      </w:r>
      <w:r>
        <w:rPr/>
        <w:t>known bolide impacts with craters over 50 km in </w:t>
      </w:r>
      <w:r>
        <w:rPr>
          <w:spacing w:val="-3"/>
        </w:rPr>
        <w:t>diameter. Direct </w:t>
      </w:r>
      <w:r>
        <w:rPr/>
        <w:t>evi- dence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structure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found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at</w:t>
      </w:r>
      <w:r>
        <w:rPr>
          <w:spacing w:val="-7"/>
        </w:rPr>
        <w:t> </w:t>
      </w:r>
      <w:r>
        <w:rPr/>
        <w:t>Island</w:t>
      </w:r>
      <w:r>
        <w:rPr>
          <w:spacing w:val="-7"/>
        </w:rPr>
        <w:t> </w:t>
      </w:r>
      <w:r>
        <w:rPr/>
        <w:t>Butte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southern Beaverhead </w:t>
      </w:r>
      <w:r>
        <w:rPr>
          <w:spacing w:val="-3"/>
        </w:rPr>
        <w:t>Mountains, Montana </w:t>
      </w:r>
      <w:r>
        <w:rPr/>
        <w:t>(Fig. 1), where shatter cones and</w:t>
      </w:r>
      <w:r>
        <w:rPr>
          <w:spacing w:val="-12"/>
        </w:rPr>
        <w:t> </w:t>
      </w:r>
      <w:r>
        <w:rPr/>
        <w:t>shocked</w:t>
      </w:r>
      <w:r>
        <w:rPr>
          <w:spacing w:val="-11"/>
        </w:rPr>
        <w:t> </w:t>
      </w:r>
      <w:r>
        <w:rPr/>
        <w:t>grains</w:t>
      </w:r>
      <w:r>
        <w:rPr>
          <w:spacing w:val="-11"/>
        </w:rPr>
        <w:t> </w:t>
      </w:r>
      <w:r>
        <w:rPr/>
        <w:t>are</w:t>
      </w:r>
      <w:r>
        <w:rPr>
          <w:spacing w:val="-11"/>
        </w:rPr>
        <w:t> </w:t>
      </w:r>
      <w:r>
        <w:rPr/>
        <w:t>found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>
          <w:spacing w:val="-3"/>
        </w:rPr>
        <w:t>Mesoproterozoic</w:t>
      </w:r>
      <w:r>
        <w:rPr>
          <w:spacing w:val="-13"/>
        </w:rPr>
        <w:t> </w:t>
      </w:r>
      <w:r>
        <w:rPr/>
        <w:t>sandstone,</w:t>
      </w:r>
      <w:r>
        <w:rPr>
          <w:spacing w:val="-11"/>
        </w:rPr>
        <w:t> </w:t>
      </w:r>
      <w:r>
        <w:rPr>
          <w:spacing w:val="-2"/>
        </w:rPr>
        <w:t>and </w:t>
      </w:r>
      <w:r>
        <w:rPr/>
        <w:t>underlying </w:t>
      </w:r>
      <w:r>
        <w:rPr>
          <w:spacing w:val="-3"/>
        </w:rPr>
        <w:t>Archean </w:t>
      </w:r>
      <w:r>
        <w:rPr/>
        <w:t>gneiss contains pseudotachylite dikes </w:t>
      </w:r>
      <w:r>
        <w:rPr>
          <w:spacing w:val="-2"/>
        </w:rPr>
        <w:t>and </w:t>
      </w:r>
      <w:r>
        <w:rPr/>
        <w:t>pods (Hargraves et al., 1990; 1994; Fiske et al., 1994). </w:t>
      </w:r>
      <w:r>
        <w:rPr>
          <w:spacing w:val="-2"/>
        </w:rPr>
        <w:t>Ruppel </w:t>
      </w:r>
      <w:r>
        <w:rPr>
          <w:spacing w:val="9"/>
        </w:rPr>
        <w:t>(1998) </w:t>
      </w:r>
      <w:r>
        <w:rPr>
          <w:spacing w:val="8"/>
        </w:rPr>
        <w:t>mapped </w:t>
      </w:r>
      <w:r>
        <w:rPr>
          <w:spacing w:val="7"/>
        </w:rPr>
        <w:t>the host </w:t>
      </w:r>
      <w:r>
        <w:rPr>
          <w:spacing w:val="8"/>
        </w:rPr>
        <w:t>rocks </w:t>
      </w:r>
      <w:r>
        <w:rPr>
          <w:spacing w:val="7"/>
        </w:rPr>
        <w:t>for the </w:t>
      </w:r>
      <w:r>
        <w:rPr>
          <w:spacing w:val="10"/>
        </w:rPr>
        <w:t>shattercones </w:t>
      </w:r>
      <w:r>
        <w:rPr>
          <w:spacing w:val="11"/>
        </w:rPr>
        <w:t>as </w:t>
      </w:r>
      <w:r>
        <w:rPr>
          <w:spacing w:val="-3"/>
        </w:rPr>
        <w:t>Mesoproterozoic Gunsight </w:t>
      </w:r>
      <w:r>
        <w:rPr/>
        <w:t>Formation, the uppermost </w:t>
      </w:r>
      <w:r>
        <w:rPr>
          <w:spacing w:val="-3"/>
        </w:rPr>
        <w:t>member </w:t>
      </w:r>
      <w:r>
        <w:rPr/>
        <w:t>of the </w:t>
      </w:r>
      <w:r>
        <w:rPr>
          <w:spacing w:val="-3"/>
        </w:rPr>
        <w:t>Lemhi Group (Fig. </w:t>
      </w:r>
      <w:r>
        <w:rPr/>
        <w:t>2). </w:t>
      </w:r>
      <w:r>
        <w:rPr>
          <w:spacing w:val="-3"/>
        </w:rPr>
        <w:t>Skipp </w:t>
      </w:r>
      <w:r>
        <w:rPr/>
        <w:t>and </w:t>
      </w:r>
      <w:r>
        <w:rPr>
          <w:spacing w:val="-3"/>
        </w:rPr>
        <w:t>Link (1992) </w:t>
      </w:r>
      <w:r>
        <w:rPr/>
        <w:t>had </w:t>
      </w:r>
      <w:r>
        <w:rPr>
          <w:spacing w:val="-3"/>
        </w:rPr>
        <w:t>earlier sug- </w:t>
      </w:r>
      <w:r>
        <w:rPr>
          <w:spacing w:val="5"/>
        </w:rPr>
        <w:t>gested </w:t>
      </w:r>
      <w:r>
        <w:rPr>
          <w:spacing w:val="4"/>
        </w:rPr>
        <w:t>the </w:t>
      </w:r>
      <w:r>
        <w:rPr>
          <w:spacing w:val="5"/>
        </w:rPr>
        <w:t>host strata were Wilbert </w:t>
      </w:r>
      <w:r>
        <w:rPr>
          <w:spacing w:val="6"/>
        </w:rPr>
        <w:t>Formation, </w:t>
      </w:r>
      <w:r>
        <w:rPr>
          <w:spacing w:val="3"/>
        </w:rPr>
        <w:t>of </w:t>
      </w:r>
      <w:r>
        <w:rPr>
          <w:spacing w:val="8"/>
        </w:rPr>
        <w:t>latest </w:t>
      </w:r>
      <w:r>
        <w:rPr>
          <w:spacing w:val="-3"/>
        </w:rPr>
        <w:t>Neoproterozoic </w:t>
      </w:r>
      <w:r>
        <w:rPr/>
        <w:t>and Cambrian</w:t>
      </w:r>
      <w:r>
        <w:rPr>
          <w:spacing w:val="-5"/>
        </w:rPr>
        <w:t> </w:t>
      </w:r>
      <w:r>
        <w:rPr/>
        <w:t>age.</w:t>
      </w:r>
    </w:p>
    <w:p>
      <w:pPr>
        <w:pStyle w:val="BodyText"/>
        <w:spacing w:line="249" w:lineRule="auto" w:before="8"/>
        <w:ind w:left="389" w:right="728" w:firstLine="288"/>
        <w:jc w:val="both"/>
      </w:pPr>
      <w:r>
        <w:rPr>
          <w:spacing w:val="-4"/>
        </w:rPr>
        <w:t>U-Pb and </w:t>
      </w:r>
      <w:r>
        <w:rPr>
          <w:rFonts w:ascii="Gill Sans MT"/>
          <w:spacing w:val="-4"/>
          <w:position w:val="6"/>
          <w:sz w:val="11"/>
        </w:rPr>
        <w:t>40</w:t>
      </w:r>
      <w:r>
        <w:rPr>
          <w:spacing w:val="-4"/>
        </w:rPr>
        <w:t>Ar/</w:t>
      </w:r>
      <w:r>
        <w:rPr>
          <w:rFonts w:ascii="Gill Sans MT"/>
          <w:spacing w:val="-4"/>
          <w:position w:val="6"/>
          <w:sz w:val="11"/>
        </w:rPr>
        <w:t>39</w:t>
      </w:r>
      <w:r>
        <w:rPr>
          <w:spacing w:val="-4"/>
        </w:rPr>
        <w:t>Ar </w:t>
      </w:r>
      <w:r>
        <w:rPr>
          <w:spacing w:val="-5"/>
        </w:rPr>
        <w:t>data </w:t>
      </w:r>
      <w:r>
        <w:rPr>
          <w:spacing w:val="-3"/>
        </w:rPr>
        <w:t>on </w:t>
      </w:r>
      <w:r>
        <w:rPr>
          <w:spacing w:val="-5"/>
        </w:rPr>
        <w:t>shattercone-bearing </w:t>
      </w:r>
      <w:r>
        <w:rPr>
          <w:spacing w:val="-6"/>
        </w:rPr>
        <w:t>Archean </w:t>
      </w:r>
      <w:r>
        <w:rPr>
          <w:spacing w:val="-5"/>
        </w:rPr>
        <w:t>gneiss </w:t>
      </w:r>
      <w:r>
        <w:rPr/>
        <w:t>and suspected impact breccia indicate that the age of the </w:t>
      </w:r>
      <w:r>
        <w:rPr>
          <w:spacing w:val="-2"/>
        </w:rPr>
        <w:t>impact </w:t>
      </w:r>
      <w:r>
        <w:rPr/>
        <w:t>is 875-900 00 Ma (Kellogg et al., 1999). This age supports </w:t>
      </w:r>
      <w:r>
        <w:rPr>
          <w:spacing w:val="-3"/>
        </w:rPr>
        <w:t>Ruppel's </w:t>
      </w:r>
      <w:r>
        <w:rPr/>
        <w:t>assignment of the host rocks to the </w:t>
      </w:r>
      <w:r>
        <w:rPr>
          <w:spacing w:val="-3"/>
        </w:rPr>
        <w:t>Gunsight </w:t>
      </w:r>
      <w:r>
        <w:rPr>
          <w:spacing w:val="-2"/>
        </w:rPr>
        <w:t>Forma- </w:t>
      </w:r>
      <w:r>
        <w:rPr/>
        <w:t>tion.</w:t>
      </w:r>
      <w:r>
        <w:rPr>
          <w:spacing w:val="-15"/>
        </w:rPr>
        <w:t> </w:t>
      </w:r>
      <w:r>
        <w:rPr/>
        <w:t>It</w:t>
      </w:r>
      <w:r>
        <w:rPr>
          <w:spacing w:val="-15"/>
        </w:rPr>
        <w:t> </w:t>
      </w:r>
      <w:r>
        <w:rPr>
          <w:spacing w:val="-3"/>
        </w:rPr>
        <w:t>also</w:t>
      </w:r>
      <w:r>
        <w:rPr>
          <w:spacing w:val="-15"/>
        </w:rPr>
        <w:t> </w:t>
      </w:r>
      <w:r>
        <w:rPr/>
        <w:t>has</w:t>
      </w:r>
      <w:r>
        <w:rPr>
          <w:spacing w:val="-16"/>
        </w:rPr>
        <w:t> </w:t>
      </w:r>
      <w:r>
        <w:rPr/>
        <w:t>implications</w:t>
      </w:r>
      <w:r>
        <w:rPr>
          <w:spacing w:val="-14"/>
        </w:rPr>
        <w:t> </w:t>
      </w:r>
      <w:r>
        <w:rPr/>
        <w:t>for</w:t>
      </w:r>
      <w:r>
        <w:rPr>
          <w:spacing w:val="-15"/>
        </w:rPr>
        <w:t> </w:t>
      </w:r>
      <w:r>
        <w:rPr/>
        <w:t>our</w:t>
      </w:r>
      <w:r>
        <w:rPr>
          <w:spacing w:val="-15"/>
        </w:rPr>
        <w:t> </w:t>
      </w:r>
      <w:r>
        <w:rPr/>
        <w:t>interpretation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rocks</w:t>
      </w:r>
      <w:r>
        <w:rPr>
          <w:spacing w:val="-15"/>
        </w:rPr>
        <w:t> </w:t>
      </w:r>
      <w:r>
        <w:rPr/>
        <w:t>on Grouse Peak, which we will discuss</w:t>
      </w:r>
      <w:r>
        <w:rPr>
          <w:spacing w:val="-33"/>
        </w:rPr>
        <w:t> </w:t>
      </w:r>
      <w:r>
        <w:rPr>
          <w:spacing w:val="-3"/>
        </w:rPr>
        <w:t>later.</w:t>
      </w:r>
    </w:p>
    <w:p>
      <w:pPr>
        <w:pStyle w:val="BodyText"/>
        <w:spacing w:line="249" w:lineRule="auto" w:before="5"/>
        <w:ind w:left="389" w:right="727" w:firstLine="288"/>
        <w:jc w:val="both"/>
      </w:pPr>
      <w:r>
        <w:rPr>
          <w:spacing w:val="-3"/>
        </w:rPr>
        <w:t>Regional </w:t>
      </w:r>
      <w:r>
        <w:rPr/>
        <w:t>geophysical anomalies, including a 40 x 60 km </w:t>
      </w:r>
      <w:r>
        <w:rPr>
          <w:spacing w:val="-2"/>
        </w:rPr>
        <w:t>in- </w:t>
      </w:r>
      <w:r>
        <w:rPr>
          <w:spacing w:val="-3"/>
        </w:rPr>
        <w:t>ferred upper mantle gravity high </w:t>
      </w:r>
      <w:r>
        <w:rPr/>
        <w:t>and a 75 km </w:t>
      </w:r>
      <w:r>
        <w:rPr>
          <w:spacing w:val="-3"/>
        </w:rPr>
        <w:t>diameter ring </w:t>
      </w:r>
      <w:r>
        <w:rPr/>
        <w:t>of </w:t>
      </w:r>
      <w:r>
        <w:rPr>
          <w:spacing w:val="-3"/>
        </w:rPr>
        <w:t>aeromagnetic highs, centered </w:t>
      </w:r>
      <w:r>
        <w:rPr/>
        <w:t>in the </w:t>
      </w:r>
      <w:r>
        <w:rPr>
          <w:spacing w:val="-3"/>
        </w:rPr>
        <w:t>northern Lost River </w:t>
      </w:r>
      <w:r>
        <w:rPr>
          <w:spacing w:val="-2"/>
        </w:rPr>
        <w:t>Range, </w:t>
      </w:r>
      <w:r>
        <w:rPr/>
        <w:t>south of </w:t>
      </w:r>
      <w:r>
        <w:rPr>
          <w:spacing w:val="-3"/>
        </w:rPr>
        <w:t>Challis, </w:t>
      </w:r>
      <w:r>
        <w:rPr/>
        <w:t>Idaho (Fig. 1) are interpreted as related to </w:t>
      </w:r>
      <w:r>
        <w:rPr>
          <w:spacing w:val="-2"/>
        </w:rPr>
        <w:t>the </w:t>
      </w:r>
      <w:r>
        <w:rPr/>
        <w:t>Beaverhead</w:t>
      </w:r>
      <w:r>
        <w:rPr>
          <w:spacing w:val="-6"/>
        </w:rPr>
        <w:t> </w:t>
      </w:r>
      <w:r>
        <w:rPr/>
        <w:t>Impact</w:t>
      </w:r>
      <w:r>
        <w:rPr>
          <w:spacing w:val="-6"/>
        </w:rPr>
        <w:t> </w:t>
      </w:r>
      <w:r>
        <w:rPr/>
        <w:t>(McCafferty,</w:t>
      </w:r>
      <w:r>
        <w:rPr>
          <w:spacing w:val="-6"/>
        </w:rPr>
        <w:t> </w:t>
      </w:r>
      <w:r>
        <w:rPr/>
        <w:t>1992;</w:t>
      </w:r>
      <w:r>
        <w:rPr>
          <w:spacing w:val="-6"/>
        </w:rPr>
        <w:t> </w:t>
      </w:r>
      <w:r>
        <w:rPr>
          <w:spacing w:val="-3"/>
        </w:rPr>
        <w:t>McCafferty</w:t>
      </w:r>
      <w:r>
        <w:rPr>
          <w:spacing w:val="-7"/>
        </w:rPr>
        <w:t> </w:t>
      </w:r>
      <w:r>
        <w:rPr/>
        <w:t>et</w:t>
      </w:r>
      <w:r>
        <w:rPr>
          <w:spacing w:val="-7"/>
        </w:rPr>
        <w:t> </w:t>
      </w:r>
      <w:r>
        <w:rPr/>
        <w:t>al.,</w:t>
      </w:r>
      <w:r>
        <w:rPr>
          <w:spacing w:val="-6"/>
        </w:rPr>
        <w:t> </w:t>
      </w:r>
      <w:r>
        <w:rPr/>
        <w:t>1993; McCafferty,</w:t>
      </w:r>
      <w:r>
        <w:rPr>
          <w:spacing w:val="-18"/>
        </w:rPr>
        <w:t> </w:t>
      </w:r>
      <w:r>
        <w:rPr/>
        <w:t>1995).</w:t>
      </w:r>
      <w:r>
        <w:rPr>
          <w:spacing w:val="-18"/>
        </w:rPr>
        <w:t> </w:t>
      </w:r>
      <w:r>
        <w:rPr/>
        <w:t>The</w:t>
      </w:r>
      <w:r>
        <w:rPr>
          <w:spacing w:val="-17"/>
        </w:rPr>
        <w:t> </w:t>
      </w:r>
      <w:r>
        <w:rPr/>
        <w:t>gravity</w:t>
      </w:r>
      <w:r>
        <w:rPr>
          <w:spacing w:val="-17"/>
        </w:rPr>
        <w:t> </w:t>
      </w:r>
      <w:r>
        <w:rPr/>
        <w:t>high</w:t>
      </w:r>
      <w:r>
        <w:rPr>
          <w:spacing w:val="-17"/>
        </w:rPr>
        <w:t> </w:t>
      </w:r>
      <w:r>
        <w:rPr/>
        <w:t>is</w:t>
      </w:r>
      <w:r>
        <w:rPr>
          <w:spacing w:val="-17"/>
        </w:rPr>
        <w:t> </w:t>
      </w:r>
      <w:r>
        <w:rPr/>
        <w:t>interpreted</w:t>
      </w:r>
      <w:r>
        <w:rPr>
          <w:spacing w:val="-18"/>
        </w:rPr>
        <w:t> </w:t>
      </w:r>
      <w:r>
        <w:rPr/>
        <w:t>as</w:t>
      </w:r>
      <w:r>
        <w:rPr>
          <w:spacing w:val="-17"/>
        </w:rPr>
        <w:t> </w:t>
      </w:r>
      <w:r>
        <w:rPr/>
        <w:t>caused</w:t>
      </w:r>
      <w:r>
        <w:rPr>
          <w:spacing w:val="-17"/>
        </w:rPr>
        <w:t> </w:t>
      </w:r>
      <w:r>
        <w:rPr/>
        <w:t>by</w:t>
      </w:r>
      <w:r>
        <w:rPr>
          <w:spacing w:val="-17"/>
        </w:rPr>
        <w:t> </w:t>
      </w:r>
      <w:r>
        <w:rPr/>
        <w:t>a </w:t>
      </w:r>
      <w:r>
        <w:rPr>
          <w:spacing w:val="-3"/>
        </w:rPr>
        <w:t>mafic </w:t>
      </w:r>
      <w:r>
        <w:rPr/>
        <w:t>intrusion in the </w:t>
      </w:r>
      <w:r>
        <w:rPr>
          <w:spacing w:val="-3"/>
        </w:rPr>
        <w:t>upper mantle </w:t>
      </w:r>
      <w:r>
        <w:rPr/>
        <w:t>that formed immediately </w:t>
      </w:r>
      <w:r>
        <w:rPr>
          <w:spacing w:val="-2"/>
        </w:rPr>
        <w:t>af- </w:t>
      </w:r>
      <w:r>
        <w:rPr/>
        <w:t>ter the impact. The </w:t>
      </w:r>
      <w:r>
        <w:rPr>
          <w:spacing w:val="-3"/>
        </w:rPr>
        <w:t>magnetic highs </w:t>
      </w:r>
      <w:r>
        <w:rPr/>
        <w:t>are interpreted as </w:t>
      </w:r>
      <w:r>
        <w:rPr>
          <w:spacing w:val="-3"/>
        </w:rPr>
        <w:t>caused </w:t>
      </w:r>
      <w:r>
        <w:rPr/>
        <w:t>by Tertiary intrusions emplaced into a reactivated ring feature. McCafferty (1995) proposed that the Beaverhead Impact struc- ture was dismembered by Cretaceous thrust faults and that </w:t>
      </w:r>
      <w:r>
        <w:rPr>
          <w:spacing w:val="-2"/>
        </w:rPr>
        <w:t>the </w:t>
      </w:r>
      <w:r>
        <w:rPr>
          <w:spacing w:val="-3"/>
        </w:rPr>
        <w:t>shatter </w:t>
      </w:r>
      <w:r>
        <w:rPr>
          <w:spacing w:val="-4"/>
        </w:rPr>
        <w:t>cone-bearing </w:t>
      </w:r>
      <w:r>
        <w:rPr>
          <w:spacing w:val="-3"/>
        </w:rPr>
        <w:t>rocks </w:t>
      </w:r>
      <w:r>
        <w:rPr/>
        <w:t>in the </w:t>
      </w:r>
      <w:r>
        <w:rPr>
          <w:spacing w:val="-3"/>
        </w:rPr>
        <w:t>southern </w:t>
      </w:r>
      <w:r>
        <w:rPr>
          <w:spacing w:val="-4"/>
        </w:rPr>
        <w:t>Beaverhead</w:t>
      </w:r>
      <w:r>
        <w:rPr>
          <w:spacing w:val="-23"/>
        </w:rPr>
        <w:t> </w:t>
      </w:r>
      <w:r>
        <w:rPr>
          <w:spacing w:val="-4"/>
        </w:rPr>
        <w:t>Mountains</w:t>
      </w:r>
    </w:p>
    <w:p>
      <w:pPr>
        <w:spacing w:after="0" w:line="249" w:lineRule="auto"/>
        <w:jc w:val="both"/>
        <w:sectPr>
          <w:type w:val="continuous"/>
          <w:pgSz w:w="12240" w:h="15840"/>
          <w:pgMar w:top="920" w:bottom="280" w:left="0" w:right="0"/>
          <w:cols w:num="2" w:equalWidth="0">
            <w:col w:w="5995" w:space="40"/>
            <w:col w:w="6205"/>
          </w:cols>
        </w:sectPr>
      </w:pPr>
    </w:p>
    <w:p>
      <w:pPr>
        <w:pStyle w:val="BodyText"/>
        <w:spacing w:before="2"/>
        <w:rPr>
          <w:sz w:val="10"/>
        </w:rPr>
      </w:pPr>
    </w:p>
    <w:p>
      <w:pPr>
        <w:spacing w:line="249" w:lineRule="auto" w:before="91"/>
        <w:ind w:left="900" w:right="715" w:firstLine="0"/>
        <w:jc w:val="both"/>
        <w:rPr>
          <w:sz w:val="16"/>
        </w:rPr>
      </w:pPr>
      <w:r>
        <w:rPr>
          <w:sz w:val="16"/>
        </w:rPr>
        <w:t>Carr,</w:t>
      </w:r>
      <w:r>
        <w:rPr>
          <w:spacing w:val="-8"/>
          <w:sz w:val="16"/>
        </w:rPr>
        <w:t> </w:t>
      </w:r>
      <w:r>
        <w:rPr>
          <w:sz w:val="16"/>
        </w:rPr>
        <w:t>J.,</w:t>
      </w:r>
      <w:r>
        <w:rPr>
          <w:spacing w:val="-7"/>
          <w:sz w:val="16"/>
        </w:rPr>
        <w:t> </w:t>
      </w:r>
      <w:r>
        <w:rPr>
          <w:sz w:val="16"/>
        </w:rPr>
        <w:t>and</w:t>
      </w:r>
      <w:r>
        <w:rPr>
          <w:spacing w:val="-7"/>
          <w:sz w:val="16"/>
        </w:rPr>
        <w:t> </w:t>
      </w:r>
      <w:r>
        <w:rPr>
          <w:sz w:val="16"/>
        </w:rPr>
        <w:t>Link,</w:t>
      </w:r>
      <w:r>
        <w:rPr>
          <w:spacing w:val="-9"/>
          <w:sz w:val="16"/>
        </w:rPr>
        <w:t> </w:t>
      </w:r>
      <w:r>
        <w:rPr>
          <w:spacing w:val="-3"/>
          <w:sz w:val="16"/>
        </w:rPr>
        <w:t>P.K.,</w:t>
      </w:r>
      <w:r>
        <w:rPr>
          <w:spacing w:val="-6"/>
          <w:sz w:val="16"/>
        </w:rPr>
        <w:t> </w:t>
      </w:r>
      <w:r>
        <w:rPr>
          <w:sz w:val="16"/>
        </w:rPr>
        <w:t>1999,</w:t>
      </w:r>
      <w:r>
        <w:rPr>
          <w:spacing w:val="-7"/>
          <w:sz w:val="16"/>
        </w:rPr>
        <w:t> </w:t>
      </w:r>
      <w:r>
        <w:rPr>
          <w:sz w:val="16"/>
        </w:rPr>
        <w:t>Neoproterozoic</w:t>
      </w:r>
      <w:r>
        <w:rPr>
          <w:spacing w:val="-8"/>
          <w:sz w:val="16"/>
        </w:rPr>
        <w:t> </w:t>
      </w:r>
      <w:r>
        <w:rPr>
          <w:sz w:val="16"/>
        </w:rPr>
        <w:t>conglomerate</w:t>
      </w:r>
      <w:r>
        <w:rPr>
          <w:spacing w:val="-6"/>
          <w:sz w:val="16"/>
        </w:rPr>
        <w:t> </w:t>
      </w:r>
      <w:r>
        <w:rPr>
          <w:sz w:val="16"/>
        </w:rPr>
        <w:t>and</w:t>
      </w:r>
      <w:r>
        <w:rPr>
          <w:spacing w:val="-8"/>
          <w:sz w:val="16"/>
        </w:rPr>
        <w:t> </w:t>
      </w:r>
      <w:r>
        <w:rPr>
          <w:sz w:val="16"/>
        </w:rPr>
        <w:t>breccia</w:t>
      </w:r>
      <w:r>
        <w:rPr>
          <w:spacing w:val="-6"/>
          <w:sz w:val="16"/>
        </w:rPr>
        <w:t> </w:t>
      </w:r>
      <w:r>
        <w:rPr>
          <w:sz w:val="16"/>
        </w:rPr>
        <w:t>in</w:t>
      </w:r>
      <w:r>
        <w:rPr>
          <w:spacing w:val="-6"/>
          <w:sz w:val="16"/>
        </w:rPr>
        <w:t> </w:t>
      </w:r>
      <w:r>
        <w:rPr>
          <w:sz w:val="16"/>
        </w:rPr>
        <w:t>the</w:t>
      </w:r>
      <w:r>
        <w:rPr>
          <w:spacing w:val="-7"/>
          <w:sz w:val="16"/>
        </w:rPr>
        <w:t> </w:t>
      </w:r>
      <w:r>
        <w:rPr>
          <w:sz w:val="16"/>
        </w:rPr>
        <w:t>formation</w:t>
      </w:r>
      <w:r>
        <w:rPr>
          <w:spacing w:val="-6"/>
          <w:sz w:val="16"/>
        </w:rPr>
        <w:t> </w:t>
      </w:r>
      <w:r>
        <w:rPr>
          <w:sz w:val="16"/>
        </w:rPr>
        <w:t>of</w:t>
      </w:r>
      <w:r>
        <w:rPr>
          <w:spacing w:val="-7"/>
          <w:sz w:val="16"/>
        </w:rPr>
        <w:t> </w:t>
      </w:r>
      <w:r>
        <w:rPr>
          <w:sz w:val="16"/>
        </w:rPr>
        <w:t>Leaton</w:t>
      </w:r>
      <w:r>
        <w:rPr>
          <w:spacing w:val="-7"/>
          <w:sz w:val="16"/>
        </w:rPr>
        <w:t> </w:t>
      </w:r>
      <w:r>
        <w:rPr>
          <w:sz w:val="16"/>
        </w:rPr>
        <w:t>Gulch,</w:t>
      </w:r>
      <w:r>
        <w:rPr>
          <w:spacing w:val="-8"/>
          <w:sz w:val="16"/>
        </w:rPr>
        <w:t> </w:t>
      </w:r>
      <w:r>
        <w:rPr>
          <w:sz w:val="16"/>
        </w:rPr>
        <w:t>Grouse</w:t>
      </w:r>
      <w:r>
        <w:rPr>
          <w:spacing w:val="-7"/>
          <w:sz w:val="16"/>
        </w:rPr>
        <w:t> </w:t>
      </w:r>
      <w:r>
        <w:rPr>
          <w:sz w:val="16"/>
        </w:rPr>
        <w:t>Peak,</w:t>
      </w:r>
      <w:r>
        <w:rPr>
          <w:spacing w:val="-7"/>
          <w:sz w:val="16"/>
        </w:rPr>
        <w:t> </w:t>
      </w:r>
      <w:r>
        <w:rPr>
          <w:sz w:val="16"/>
        </w:rPr>
        <w:t>northern</w:t>
      </w:r>
      <w:r>
        <w:rPr>
          <w:spacing w:val="-7"/>
          <w:sz w:val="16"/>
        </w:rPr>
        <w:t> </w:t>
      </w:r>
      <w:r>
        <w:rPr>
          <w:sz w:val="16"/>
        </w:rPr>
        <w:t>Lost</w:t>
      </w:r>
      <w:r>
        <w:rPr>
          <w:spacing w:val="-7"/>
          <w:sz w:val="16"/>
        </w:rPr>
        <w:t> </w:t>
      </w:r>
      <w:r>
        <w:rPr>
          <w:sz w:val="16"/>
        </w:rPr>
        <w:t>River</w:t>
      </w:r>
      <w:r>
        <w:rPr>
          <w:spacing w:val="-7"/>
          <w:sz w:val="16"/>
        </w:rPr>
        <w:t> </w:t>
      </w:r>
      <w:r>
        <w:rPr>
          <w:sz w:val="16"/>
        </w:rPr>
        <w:t>Range,</w:t>
      </w:r>
      <w:r>
        <w:rPr>
          <w:spacing w:val="-8"/>
          <w:sz w:val="16"/>
        </w:rPr>
        <w:t> </w:t>
      </w:r>
      <w:r>
        <w:rPr>
          <w:sz w:val="16"/>
        </w:rPr>
        <w:t>Id</w:t>
      </w:r>
      <w:r>
        <w:rPr>
          <w:spacing w:val="-5"/>
          <w:sz w:val="16"/>
        </w:rPr>
        <w:t> </w:t>
      </w:r>
      <w:r>
        <w:rPr>
          <w:sz w:val="16"/>
        </w:rPr>
        <w:t>aho:</w:t>
      </w:r>
      <w:r>
        <w:rPr>
          <w:spacing w:val="-8"/>
          <w:sz w:val="16"/>
        </w:rPr>
        <w:t> </w:t>
      </w:r>
      <w:r>
        <w:rPr>
          <w:sz w:val="16"/>
        </w:rPr>
        <w:t>Relation</w:t>
      </w:r>
      <w:r>
        <w:rPr>
          <w:spacing w:val="-7"/>
          <w:sz w:val="16"/>
        </w:rPr>
        <w:t> </w:t>
      </w:r>
      <w:r>
        <w:rPr>
          <w:sz w:val="16"/>
        </w:rPr>
        <w:t>to Beaverhead Impact Structure, </w:t>
      </w:r>
      <w:r>
        <w:rPr>
          <w:i/>
          <w:sz w:val="16"/>
        </w:rPr>
        <w:t>in </w:t>
      </w:r>
      <w:r>
        <w:rPr>
          <w:sz w:val="16"/>
        </w:rPr>
        <w:t>Hughes, S.S., and Thackray, </w:t>
      </w:r>
      <w:r>
        <w:rPr>
          <w:spacing w:val="-4"/>
          <w:sz w:val="16"/>
        </w:rPr>
        <w:t>G.D., </w:t>
      </w:r>
      <w:r>
        <w:rPr>
          <w:sz w:val="16"/>
        </w:rPr>
        <w:t>eds., Guidebook to the Geology of Eastern Idaho: Pocatello, Idaho Museum of Natural History, p. 21-29.</w:t>
      </w:r>
    </w:p>
    <w:p>
      <w:pPr>
        <w:spacing w:after="0" w:line="249" w:lineRule="auto"/>
        <w:jc w:val="both"/>
        <w:rPr>
          <w:sz w:val="16"/>
        </w:rPr>
        <w:sectPr>
          <w:type w:val="continuous"/>
          <w:pgSz w:w="12240" w:h="15840"/>
          <w:pgMar w:top="920" w:bottom="280" w:left="0" w:right="0"/>
        </w:sectPr>
      </w:pPr>
    </w:p>
    <w:p>
      <w:pPr>
        <w:tabs>
          <w:tab w:pos="4303" w:val="left" w:leader="none"/>
        </w:tabs>
        <w:spacing w:before="86"/>
        <w:ind w:left="816" w:right="0" w:firstLine="0"/>
        <w:jc w:val="left"/>
        <w:rPr>
          <w:i/>
          <w:sz w:val="20"/>
        </w:rPr>
      </w:pPr>
      <w:r>
        <w:rPr/>
        <w:pict>
          <v:shape style="position:absolute;margin-left:208.106619pt;margin-top:68.398359pt;width:53.45pt;height:5pt;mso-position-horizontal-relative:page;mso-position-vertical-relative:paragraph;z-index:251711488;rotation:45" type="#_x0000_t136" fillcolor="#231f20" stroked="f">
            <o:extrusion v:ext="view" autorotationcenter="t"/>
            <v:textpath style="font-family:&quot;Tahoma&quot;;font-size:5pt;v-text-kern:t;mso-text-shadow:auto" string="B E A V E R H E A D "/>
            <w10:wrap type="none"/>
          </v:shape>
        </w:pict>
      </w:r>
      <w:r>
        <w:rPr>
          <w:i/>
          <w:w w:val="110"/>
          <w:position w:val="-3"/>
          <w:sz w:val="20"/>
        </w:rPr>
        <w:t>22</w:t>
        <w:tab/>
      </w:r>
      <w:r>
        <w:rPr>
          <w:i/>
          <w:spacing w:val="-3"/>
          <w:w w:val="110"/>
          <w:sz w:val="20"/>
        </w:rPr>
        <w:t>Guide </w:t>
      </w:r>
      <w:r>
        <w:rPr>
          <w:i/>
          <w:w w:val="110"/>
          <w:sz w:val="20"/>
        </w:rPr>
        <w:t>ook to the </w:t>
      </w:r>
      <w:r>
        <w:rPr>
          <w:i/>
          <w:spacing w:val="-3"/>
          <w:w w:val="110"/>
          <w:sz w:val="20"/>
        </w:rPr>
        <w:t>Geolog o a tern</w:t>
      </w:r>
      <w:r>
        <w:rPr>
          <w:i/>
          <w:spacing w:val="33"/>
          <w:w w:val="110"/>
          <w:sz w:val="20"/>
        </w:rPr>
        <w:t> </w:t>
      </w:r>
      <w:r>
        <w:rPr>
          <w:i/>
          <w:w w:val="110"/>
          <w:sz w:val="20"/>
        </w:rPr>
        <w:t>daho</w:t>
      </w:r>
    </w:p>
    <w:p>
      <w:pPr>
        <w:pStyle w:val="BodyText"/>
        <w:spacing w:before="4"/>
        <w:rPr>
          <w:i/>
          <w:sz w:val="21"/>
        </w:rPr>
      </w:pPr>
    </w:p>
    <w:p>
      <w:pPr>
        <w:spacing w:after="0"/>
        <w:rPr>
          <w:sz w:val="21"/>
        </w:rPr>
        <w:sectPr>
          <w:headerReference w:type="even" r:id="rId6"/>
          <w:pgSz w:w="12240" w:h="15840"/>
          <w:pgMar w:header="0" w:footer="0" w:top="560" w:bottom="280" w:left="0" w:right="0"/>
        </w:sectPr>
      </w:pPr>
    </w:p>
    <w:p>
      <w:pPr>
        <w:pStyle w:val="BodyText"/>
        <w:rPr>
          <w:i/>
          <w:sz w:val="14"/>
        </w:rPr>
      </w:pPr>
    </w:p>
    <w:p>
      <w:pPr>
        <w:spacing w:before="124"/>
        <w:ind w:left="0" w:right="0" w:firstLine="0"/>
        <w:jc w:val="right"/>
        <w:rPr>
          <w:rFonts w:ascii="Tahoma"/>
          <w:sz w:val="8"/>
        </w:rPr>
      </w:pPr>
      <w:r>
        <w:rPr/>
        <w:pict>
          <v:shape style="position:absolute;margin-left:172.245178pt;margin-top:62.521633pt;width:18.8pt;height:5pt;mso-position-horizontal-relative:page;mso-position-vertical-relative:paragraph;z-index:251706368;rotation:40" type="#_x0000_t136" fillcolor="#231f20" stroked="f">
            <o:extrusion v:ext="view" autorotationcenter="t"/>
            <v:textpath style="font-family:&quot;Tahoma&quot;;font-size:5pt;v-text-kern:t;mso-text-shadow:auto" string="LEMHI "/>
            <w10:wrap type="none"/>
          </v:shape>
        </w:pict>
      </w:r>
      <w:r>
        <w:rPr/>
        <w:pict>
          <v:shape style="position:absolute;margin-left:227.801633pt;margin-top:40.793838pt;width:20.9pt;height:5pt;mso-position-horizontal-relative:page;mso-position-vertical-relative:paragraph;z-index:251712512;rotation:45" type="#_x0000_t136" fillcolor="#231f20" stroked="f">
            <o:extrusion v:ext="view" autorotationcenter="t"/>
            <v:textpath style="font-family:&quot;Tahoma&quot;;font-size:5pt;v-text-kern:t;mso-text-shadow:auto" string="M T N S ."/>
            <w10:wrap type="none"/>
          </v:shape>
        </w:pict>
      </w:r>
      <w:r>
        <w:rPr>
          <w:rFonts w:ascii="Tahoma"/>
          <w:color w:val="231F20"/>
          <w:w w:val="177"/>
          <w:sz w:val="10"/>
        </w:rPr>
        <w:t>  </w:t>
      </w:r>
      <w:r>
        <w:rPr>
          <w:rFonts w:ascii="Tahoma"/>
          <w:color w:val="231F20"/>
          <w:position w:val="5"/>
          <w:sz w:val="8"/>
        </w:rPr>
        <w:t>o</w:t>
      </w:r>
    </w:p>
    <w:p>
      <w:pPr>
        <w:pStyle w:val="BodyText"/>
        <w:spacing w:before="5"/>
        <w:rPr>
          <w:rFonts w:ascii="Tahoma"/>
          <w:sz w:val="15"/>
        </w:rPr>
      </w:pPr>
      <w:r>
        <w:rPr/>
        <w:br w:type="column"/>
      </w:r>
      <w:r>
        <w:rPr>
          <w:rFonts w:ascii="Tahoma"/>
          <w:sz w:val="15"/>
        </w:rPr>
      </w:r>
    </w:p>
    <w:p>
      <w:pPr>
        <w:spacing w:before="0"/>
        <w:ind w:left="-8" w:right="0" w:firstLine="0"/>
        <w:jc w:val="left"/>
        <w:rPr>
          <w:rFonts w:ascii="Tahoma"/>
          <w:sz w:val="8"/>
        </w:rPr>
      </w:pPr>
      <w:r>
        <w:rPr>
          <w:rFonts w:ascii="Tahoma"/>
          <w:color w:val="231F20"/>
          <w:w w:val="177"/>
          <w:sz w:val="10"/>
        </w:rPr>
        <w:t>   </w:t>
      </w:r>
      <w:r>
        <w:rPr>
          <w:rFonts w:ascii="Tahoma"/>
          <w:color w:val="231F20"/>
          <w:position w:val="6"/>
          <w:sz w:val="8"/>
        </w:rPr>
        <w:t>o</w:t>
      </w:r>
    </w:p>
    <w:p>
      <w:pPr>
        <w:pStyle w:val="BodyText"/>
        <w:spacing w:before="1"/>
        <w:rPr>
          <w:rFonts w:ascii="Tahoma"/>
          <w:sz w:val="17"/>
        </w:rPr>
      </w:pPr>
      <w:r>
        <w:rPr/>
        <w:br w:type="column"/>
      </w:r>
      <w:r>
        <w:rPr>
          <w:rFonts w:ascii="Tahoma"/>
          <w:sz w:val="17"/>
        </w:rPr>
      </w:r>
    </w:p>
    <w:p>
      <w:pPr>
        <w:spacing w:before="0"/>
        <w:ind w:left="0" w:right="38" w:firstLine="0"/>
        <w:jc w:val="right"/>
        <w:rPr>
          <w:rFonts w:ascii="Tahoma"/>
          <w:sz w:val="8"/>
        </w:rPr>
      </w:pPr>
      <w:r>
        <w:rPr>
          <w:rFonts w:ascii="Tahoma"/>
          <w:color w:val="231F20"/>
          <w:w w:val="177"/>
          <w:sz w:val="10"/>
        </w:rPr>
        <w:t>   </w:t>
      </w:r>
      <w:r>
        <w:rPr>
          <w:rFonts w:ascii="Tahoma"/>
          <w:color w:val="231F20"/>
          <w:position w:val="4"/>
          <w:sz w:val="8"/>
        </w:rPr>
        <w:t>o</w:t>
      </w:r>
    </w:p>
    <w:p>
      <w:pPr>
        <w:pStyle w:val="BodyText"/>
        <w:spacing w:line="249" w:lineRule="auto" w:before="101"/>
        <w:ind w:left="846" w:right="1111"/>
        <w:jc w:val="both"/>
      </w:pPr>
      <w:r>
        <w:rPr/>
        <w:br w:type="column"/>
      </w:r>
      <w:r>
        <w:rPr>
          <w:b/>
          <w:spacing w:val="-20"/>
          <w:w w:val="269"/>
        </w:rPr>
        <w:t> </w:t>
      </w:r>
      <w:r>
        <w:rPr>
          <w:b/>
          <w:spacing w:val="-3"/>
          <w:w w:val="151"/>
        </w:rPr>
        <w:t>   </w:t>
      </w:r>
      <w:r>
        <w:rPr>
          <w:b/>
          <w:w w:val="120"/>
        </w:rPr>
        <w:t>e</w:t>
      </w:r>
      <w:r>
        <w:rPr>
          <w:b/>
          <w:spacing w:val="54"/>
          <w:w w:val="120"/>
        </w:rPr>
        <w:t> </w:t>
      </w:r>
      <w:r>
        <w:rPr>
          <w:w w:val="105"/>
        </w:rPr>
        <w:t>Sedimentary petrology data from Grouse Peak rocks.</w:t>
      </w:r>
      <w:r>
        <w:rPr>
          <w:spacing w:val="-15"/>
          <w:w w:val="105"/>
        </w:rPr>
        <w:t> </w:t>
      </w:r>
      <w:r>
        <w:rPr>
          <w:w w:val="105"/>
        </w:rPr>
        <w:t>500</w:t>
      </w:r>
      <w:r>
        <w:rPr>
          <w:spacing w:val="-14"/>
          <w:w w:val="105"/>
        </w:rPr>
        <w:t> </w:t>
      </w:r>
      <w:r>
        <w:rPr>
          <w:w w:val="105"/>
        </w:rPr>
        <w:t>point</w:t>
      </w:r>
      <w:r>
        <w:rPr>
          <w:spacing w:val="-14"/>
          <w:w w:val="105"/>
        </w:rPr>
        <w:t> </w:t>
      </w:r>
      <w:r>
        <w:rPr>
          <w:w w:val="105"/>
        </w:rPr>
        <w:t>counts</w:t>
      </w:r>
      <w:r>
        <w:rPr>
          <w:spacing w:val="-15"/>
          <w:w w:val="105"/>
        </w:rPr>
        <w:t> </w:t>
      </w:r>
      <w:r>
        <w:rPr>
          <w:w w:val="105"/>
        </w:rPr>
        <w:t>were</w:t>
      </w:r>
      <w:r>
        <w:rPr>
          <w:spacing w:val="-14"/>
          <w:w w:val="105"/>
        </w:rPr>
        <w:t> </w:t>
      </w:r>
      <w:r>
        <w:rPr>
          <w:w w:val="105"/>
        </w:rPr>
        <w:t>made</w:t>
      </w:r>
      <w:r>
        <w:rPr>
          <w:spacing w:val="-15"/>
          <w:w w:val="105"/>
        </w:rPr>
        <w:t> </w:t>
      </w:r>
      <w:r>
        <w:rPr>
          <w:w w:val="105"/>
        </w:rPr>
        <w:t>per</w:t>
      </w:r>
      <w:r>
        <w:rPr>
          <w:spacing w:val="-14"/>
          <w:w w:val="105"/>
        </w:rPr>
        <w:t> </w:t>
      </w:r>
      <w:r>
        <w:rPr>
          <w:w w:val="105"/>
        </w:rPr>
        <w:t>slide</w:t>
      </w:r>
      <w:r>
        <w:rPr>
          <w:spacing w:val="-14"/>
          <w:w w:val="105"/>
        </w:rPr>
        <w:t> </w:t>
      </w:r>
      <w:r>
        <w:rPr>
          <w:w w:val="105"/>
        </w:rPr>
        <w:t>by</w:t>
      </w:r>
      <w:r>
        <w:rPr>
          <w:spacing w:val="-15"/>
          <w:w w:val="105"/>
        </w:rPr>
        <w:t> </w:t>
      </w:r>
      <w:r>
        <w:rPr>
          <w:w w:val="105"/>
        </w:rPr>
        <w:t>J.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Carr. </w:t>
      </w:r>
      <w:r>
        <w:rPr>
          <w:w w:val="105"/>
        </w:rPr>
        <w:t>Stratigraphic</w:t>
      </w:r>
      <w:r>
        <w:rPr>
          <w:spacing w:val="-22"/>
          <w:w w:val="105"/>
        </w:rPr>
        <w:t> </w:t>
      </w:r>
      <w:r>
        <w:rPr>
          <w:w w:val="105"/>
        </w:rPr>
        <w:t>position</w:t>
      </w:r>
      <w:r>
        <w:rPr>
          <w:spacing w:val="-22"/>
          <w:w w:val="105"/>
        </w:rPr>
        <w:t> </w:t>
      </w:r>
      <w:r>
        <w:rPr>
          <w:w w:val="105"/>
        </w:rPr>
        <w:t>of</w:t>
      </w:r>
      <w:r>
        <w:rPr>
          <w:spacing w:val="-21"/>
          <w:w w:val="105"/>
        </w:rPr>
        <w:t> </w:t>
      </w:r>
      <w:r>
        <w:rPr>
          <w:w w:val="105"/>
        </w:rPr>
        <w:t>samples</w:t>
      </w:r>
      <w:r>
        <w:rPr>
          <w:spacing w:val="-21"/>
          <w:w w:val="105"/>
        </w:rPr>
        <w:t> </w:t>
      </w:r>
      <w:r>
        <w:rPr>
          <w:w w:val="105"/>
        </w:rPr>
        <w:t>is</w:t>
      </w:r>
      <w:r>
        <w:rPr>
          <w:spacing w:val="-22"/>
          <w:w w:val="105"/>
        </w:rPr>
        <w:t> </w:t>
      </w:r>
      <w:r>
        <w:rPr>
          <w:w w:val="105"/>
        </w:rPr>
        <w:t>shown</w:t>
      </w:r>
      <w:r>
        <w:rPr>
          <w:spacing w:val="-21"/>
          <w:w w:val="105"/>
        </w:rPr>
        <w:t> </w:t>
      </w:r>
      <w:r>
        <w:rPr>
          <w:w w:val="105"/>
        </w:rPr>
        <w:t>on</w:t>
      </w:r>
      <w:r>
        <w:rPr>
          <w:spacing w:val="-21"/>
          <w:w w:val="105"/>
        </w:rPr>
        <w:t> </w:t>
      </w:r>
      <w:r>
        <w:rPr>
          <w:w w:val="105"/>
        </w:rPr>
        <w:t>Figure</w:t>
      </w:r>
      <w:r>
        <w:rPr>
          <w:spacing w:val="-22"/>
          <w:w w:val="105"/>
        </w:rPr>
        <w:t> </w:t>
      </w:r>
      <w:r>
        <w:rPr>
          <w:w w:val="105"/>
        </w:rPr>
        <w:t>4. </w:t>
      </w:r>
      <w:r>
        <w:rPr>
          <w:spacing w:val="-3"/>
          <w:w w:val="105"/>
        </w:rPr>
        <w:t>OZll</w:t>
      </w:r>
      <w:r>
        <w:rPr>
          <w:spacing w:val="-33"/>
          <w:w w:val="105"/>
        </w:rPr>
        <w:t> </w:t>
      </w:r>
      <w:r>
        <w:rPr>
          <w:w w:val="105"/>
        </w:rPr>
        <w:t>and</w:t>
      </w:r>
      <w:r>
        <w:rPr>
          <w:spacing w:val="-33"/>
          <w:w w:val="105"/>
        </w:rPr>
        <w:t> </w:t>
      </w:r>
      <w:r>
        <w:rPr>
          <w:spacing w:val="-3"/>
          <w:w w:val="105"/>
        </w:rPr>
        <w:t>clasts</w:t>
      </w:r>
      <w:r>
        <w:rPr>
          <w:spacing w:val="-33"/>
          <w:w w:val="105"/>
        </w:rPr>
        <w:t> </w:t>
      </w:r>
      <w:r>
        <w:rPr>
          <w:w w:val="105"/>
        </w:rPr>
        <w:t>in</w:t>
      </w:r>
      <w:r>
        <w:rPr>
          <w:spacing w:val="-32"/>
          <w:w w:val="105"/>
        </w:rPr>
        <w:t> </w:t>
      </w:r>
      <w:r>
        <w:rPr>
          <w:spacing w:val="-3"/>
          <w:w w:val="105"/>
        </w:rPr>
        <w:t>OZlu</w:t>
      </w:r>
      <w:r>
        <w:rPr>
          <w:spacing w:val="-33"/>
          <w:w w:val="105"/>
        </w:rPr>
        <w:t> </w:t>
      </w:r>
      <w:r>
        <w:rPr>
          <w:w w:val="105"/>
        </w:rPr>
        <w:t>are</w:t>
      </w:r>
      <w:r>
        <w:rPr>
          <w:spacing w:val="-33"/>
          <w:w w:val="105"/>
        </w:rPr>
        <w:t> </w:t>
      </w:r>
      <w:r>
        <w:rPr>
          <w:w w:val="105"/>
        </w:rPr>
        <w:t>slightly</w:t>
      </w:r>
      <w:r>
        <w:rPr>
          <w:spacing w:val="-32"/>
          <w:w w:val="105"/>
        </w:rPr>
        <w:t> </w:t>
      </w:r>
      <w:r>
        <w:rPr>
          <w:spacing w:val="-3"/>
          <w:w w:val="105"/>
        </w:rPr>
        <w:t>higher</w:t>
      </w:r>
      <w:r>
        <w:rPr>
          <w:spacing w:val="-33"/>
          <w:w w:val="105"/>
        </w:rPr>
        <w:t> </w:t>
      </w:r>
      <w:r>
        <w:rPr>
          <w:w w:val="105"/>
        </w:rPr>
        <w:t>in</w:t>
      </w:r>
      <w:r>
        <w:rPr>
          <w:spacing w:val="-32"/>
          <w:w w:val="105"/>
        </w:rPr>
        <w:t> </w:t>
      </w:r>
      <w:r>
        <w:rPr>
          <w:spacing w:val="-2"/>
          <w:w w:val="105"/>
        </w:rPr>
        <w:t>polycrystal- </w:t>
      </w:r>
      <w:r>
        <w:rPr>
          <w:spacing w:val="-3"/>
          <w:w w:val="105"/>
        </w:rPr>
        <w:t>line quartz than sands </w:t>
      </w:r>
      <w:r>
        <w:rPr>
          <w:w w:val="105"/>
        </w:rPr>
        <w:t>of</w:t>
      </w:r>
      <w:r>
        <w:rPr>
          <w:spacing w:val="-32"/>
          <w:w w:val="105"/>
        </w:rPr>
        <w:t> </w:t>
      </w:r>
      <w:r>
        <w:rPr>
          <w:spacing w:val="-3"/>
          <w:w w:val="105"/>
        </w:rPr>
        <w:t>OZlu.</w:t>
      </w:r>
    </w:p>
    <w:p>
      <w:pPr>
        <w:spacing w:after="0" w:line="249" w:lineRule="auto"/>
        <w:jc w:val="both"/>
        <w:sectPr>
          <w:type w:val="continuous"/>
          <w:pgSz w:w="12240" w:h="15840"/>
          <w:pgMar w:top="920" w:bottom="280" w:left="0" w:right="0"/>
          <w:cols w:num="4" w:equalWidth="0">
            <w:col w:w="995" w:space="40"/>
            <w:col w:w="234" w:space="1015"/>
            <w:col w:w="1096" w:space="2424"/>
            <w:col w:w="6436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spacing w:before="100"/>
        <w:ind w:left="948" w:right="0" w:firstLine="0"/>
        <w:jc w:val="left"/>
        <w:rPr>
          <w:rFonts w:ascii="Tahoma"/>
          <w:sz w:val="12"/>
        </w:rPr>
      </w:pPr>
      <w:r>
        <w:rPr/>
        <w:pict>
          <v:group style="position:absolute;margin-left:51.877998pt;margin-top:-131.876083pt;width:221.45pt;height:226.55pt;mso-position-horizontal-relative:page;mso-position-vertical-relative:paragraph;z-index:251672576" coordorigin="1038,-2638" coordsize="4429,4531">
            <v:line style="position:absolute" from="1110,-2631" to="1110,-2556" stroked="true" strokeweight=".536pt" strokecolor="#231f20">
              <v:stroke dashstyle="solid"/>
            </v:line>
            <v:line style="position:absolute" from="3233,-2633" to="3233,-2573" stroked="true" strokeweight=".5pt" strokecolor="#231f20">
              <v:stroke dashstyle="solid"/>
            </v:line>
            <v:line style="position:absolute" from="5354,275" to="5458,275" stroked="true" strokeweight=".536pt" strokecolor="#231f20">
              <v:stroke dashstyle="solid"/>
            </v:line>
            <v:line style="position:absolute" from="3293,1831" to="3293,1882" stroked="true" strokeweight=".537pt" strokecolor="#231f20">
              <v:stroke dashstyle="solid"/>
            </v:line>
            <v:shape style="position:absolute;left:1044;top:-2638;width:4420;height:4531" type="#_x0000_t75" stroked="false">
              <v:imagedata r:id="rId7" o:title=""/>
            </v:shape>
            <v:shape style="position:absolute;left:4898;top:-2277;width:281;height:267" type="#_x0000_t75" stroked="false">
              <v:imagedata r:id="rId8" o:title=""/>
            </v:shape>
            <v:shape style="position:absolute;left:4859;top:-2363;width:2;height:2" coordorigin="4859,-2363" coordsize="0,0" path="m4859,-2363l4859,-2363e" filled="true" fillcolor="#7f7f7f" stroked="false">
              <v:path arrowok="t"/>
              <v:fill type="solid"/>
            </v:shape>
            <v:line style="position:absolute" from="4859,-2363" to="4859,-2363" stroked="true" strokeweight=".5pt" strokecolor="#231f20">
              <v:stroke dashstyle="solid"/>
            </v:line>
            <v:shape style="position:absolute;left:4852;top:-2427;width:101;height:86" coordorigin="4853,-2426" coordsize="101,86" path="m4898,-2426l4876,-2415,4865,-2402,4854,-2382,4853,-2371,4859,-2352,4881,-2341,4915,-2346,4953,-2372,4950,-2407,4928,-2421,4898,-2426xe" filled="true" fillcolor="#ffffff" stroked="false">
              <v:path arrowok="t"/>
              <v:fill type="solid"/>
            </v:shape>
            <v:shape style="position:absolute;left:4852;top:-2427;width:101;height:86" coordorigin="4853,-2426" coordsize="101,86" path="m4898,-2426l4876,-2415,4865,-2402,4854,-2382,4853,-2371,4859,-2352,4881,-2341,4915,-2346,4953,-2372,4950,-2407,4928,-2421,4898,-2426xe" filled="true" fillcolor="#7f7f7f" stroked="false">
              <v:path arrowok="t"/>
              <v:fill type="solid"/>
            </v:shape>
            <v:shape style="position:absolute;left:4852;top:-2427;width:101;height:86" coordorigin="4853,-2426" coordsize="101,86" path="m4854,-2382l4865,-2402,4876,-2415,4898,-2426,4928,-2421,4950,-2407,4953,-2372,4915,-2346,4881,-2341,4859,-2352,4853,-2371,4854,-2382xe" filled="false" stroked="true" strokeweight=".5pt" strokecolor="#231f20">
              <v:path arrowok="t"/>
              <v:stroke dashstyle="solid"/>
            </v:shape>
            <v:shape style="position:absolute;left:5068;top:-1367;width:146;height:112" type="#_x0000_t75" stroked="false">
              <v:imagedata r:id="rId9" o:title=""/>
            </v:shape>
            <v:line style="position:absolute" from="5453,-1992" to="1075,203" stroked="true" strokeweight="1pt" strokecolor="#231f20">
              <v:stroke dashstyle="solid"/>
            </v:line>
            <v:shape style="position:absolute;left:2108;top:-1367;width:1571;height:1227" coordorigin="2108,-1366" coordsize="1571,1227" path="m2651,-1366l2622,-1362,2586,-1355,2573,-1346,2555,-1342,2522,-1320,2435,-1266,2388,-1224,2344,-1200,2335,-1171,2326,-1133,2306,-1095,2271,-1040,2237,-973,2215,-920,2191,-864,2168,-802,2153,-740,2142,-688,2137,-631,2128,-573,2111,-535,2108,-499,2115,-455,2131,-404,2157,-348,2193,-288,2215,-255,2264,-217,2313,-193,2366,-171,2453,-139,2539,-146,2610,-166,2646,-199,2686,-211,2744,-219,3386,-219,3413,-235,3455,-273,3490,-319,3526,-357,3559,-397,3575,-439,3599,-475,3613,-504,3624,-539,3653,-575,3673,-626,3679,-679,3673,-748,3646,-815,3606,-891,3573,-935,3541,-984,3490,-1033,3464,-1071,3428,-1100,3397,-1131,3330,-1162,3293,-1175,3253,-1180,3224,-1182,3181,-1193,3159,-1206,3143,-1213,3064,-1213,3028,-1215,3002,-1233,2966,-1246,2926,-1257,2899,-1273,2873,-1302,2853,-1317,2830,-1326,2795,-1346,2711,-1346,2677,-1351,2651,-1366xm3386,-219l2744,-219,2786,-215,2859,-208,2924,-195,3044,-177,3110,-173,3244,-173,3304,-175,3335,-186,3375,-213,3386,-219xm3137,-1215l3108,-1215,3064,-1213,3143,-1213,3137,-1215xm2759,-1353l2735,-1353,2711,-1346,2795,-1346,2759,-1353xe" filled="true" fillcolor="#ffffff" stroked="false">
              <v:path arrowok="t"/>
              <v:fill type="solid"/>
            </v:shape>
            <v:shape style="position:absolute;left:2108;top:-1367;width:1571;height:1227" coordorigin="2108,-1366" coordsize="1571,1227" path="m2651,-1366l2622,-1362,2586,-1355,2573,-1346,2555,-1342,2522,-1320,2435,-1266,2388,-1224,2344,-1200,2335,-1171,2326,-1133,2306,-1095,2271,-1040,2237,-973,2215,-920,2191,-864,2168,-802,2153,-740,2142,-688,2137,-631,2128,-573,2111,-535,2108,-499,2115,-455,2131,-404,2157,-348,2193,-288,2215,-255,2264,-217,2313,-193,2366,-171,2453,-139,2539,-146,2610,-166,2646,-199,2686,-211,2744,-219,3386,-219,3413,-235,3455,-273,3490,-319,3526,-357,3559,-397,3575,-439,3599,-475,3613,-504,3624,-539,3653,-575,3673,-626,3679,-679,3673,-748,3646,-815,3606,-891,3573,-935,3541,-984,3490,-1033,3464,-1071,3428,-1100,3397,-1131,3330,-1162,3293,-1175,3253,-1180,3224,-1182,3181,-1193,3159,-1206,3143,-1213,3064,-1213,3028,-1215,3002,-1233,2966,-1246,2926,-1257,2899,-1273,2873,-1302,2853,-1317,2830,-1326,2795,-1346,2711,-1346,2677,-1351,2651,-1366xm3386,-219l2744,-219,2786,-215,2859,-208,2924,-195,3044,-177,3110,-173,3244,-173,3304,-175,3335,-186,3375,-213,3386,-219xm3137,-1215l3108,-1215,3064,-1213,3143,-1213,3137,-1215xm2759,-1353l2735,-1353,2711,-1346,2795,-1346,2759,-1353xe" filled="true" fillcolor="#7f7f7f" stroked="false">
              <v:path arrowok="t"/>
              <v:fill type="solid"/>
            </v:shape>
            <v:shape style="position:absolute;left:2108;top:-1367;width:1571;height:1227" coordorigin="2108,-1366" coordsize="1571,1227" path="m2586,-1355l2622,-1362,2651,-1366,2677,-1351,2711,-1346,2735,-1353,2759,-1353,2795,-1346,2830,-1326,2853,-1317,2873,-1302,2899,-1273,2926,-1257,2966,-1246,3002,-1233,3028,-1215,3064,-1213,3108,-1215,3137,-1215,3159,-1206,3181,-1193,3224,-1182,3253,-1180,3293,-1175,3330,-1162,3368,-1144,3397,-1131,3428,-1100,3464,-1071,3490,-1033,3541,-984,3573,-935,3606,-891,3646,-815,3673,-748,3679,-679,3673,-626,3653,-575,3624,-539,3613,-504,3599,-475,3575,-439,3559,-397,3526,-357,3490,-319,3455,-273,3413,-235,3375,-213,3335,-186,3304,-175,3244,-173,3110,-173,3044,-177,2984,-186,2924,-195,2859,-208,2786,-215,2744,-219,2686,-211,2646,-199,2610,-166,2539,-146,2453,-139,2366,-171,2264,-217,2215,-255,2157,-348,2131,-404,2108,-499,2111,-535,2128,-573,2137,-631,2153,-740,2168,-802,2191,-864,2215,-920,2237,-973,2271,-1040,2306,-1095,2326,-1133,2335,-1171,2344,-1200,2388,-1224,2435,-1266,2475,-1291,2522,-1320,2555,-1342,2573,-1346,2586,-1355xe" filled="false" stroked="true" strokeweight="1pt" strokecolor="#231f20">
              <v:path arrowok="t"/>
              <v:stroke dashstyle="solid"/>
            </v:shape>
            <v:shape style="position:absolute;left:2724;top:-1218;width:635;height:294" type="#_x0000_t75" stroked="false">
              <v:imagedata r:id="rId10" o:title=""/>
            </v:shape>
            <v:shape style="position:absolute;left:3935;top:-2146;width:1404;height:1126" coordorigin="3936,-2145" coordsize="1404,1126" path="m3936,-2145l3973,-2143,4003,-2145,4029,-2143,4059,-2135,4091,-2119,4115,-2103,4155,-2086,4187,-2081,4224,-2073m4290,-2059l4349,-2075,4392,-2083,4437,-2086,4485,-2088,4539,-2078,4570,-2057,4597,-2032,4608,-2022m4692,-1958l4731,-1923,4766,-1897,4788,-1862,4804,-1827,4825,-1798,4852,-1782,4882,-1766m4929,-1722l4952,-1692,4991,-1645,5014,-1611,5045,-1571,5061,-1536,5077,-1502,5088,-1464,5111,-1419,5122,-1395m5203,-1260l5219,-1217,5254,-1153,5286,-1094,5318,-1054,5339,-1020e" filled="false" stroked="true" strokeweight="1pt" strokecolor="#231f20">
              <v:path arrowok="t"/>
              <v:stroke dashstyle="solid"/>
            </v:shape>
            <v:shape style="position:absolute;left:4052;top:-2128;width:69;height:66" coordorigin="4052,-2127" coordsize="69,66" path="m4052,-2127l4060,-2061,4120,-2101,4052,-2127xe" filled="true" fillcolor="#231f20" stroked="false">
              <v:path arrowok="t"/>
              <v:fill type="solid"/>
            </v:shape>
            <v:shape style="position:absolute;left:4052;top:-2128;width:69;height:66" coordorigin="4052,-2127" coordsize="69,66" path="m4120,-2101l4060,-2061,4052,-2127,4120,-2101xe" filled="false" stroked="true" strokeweight="1pt" strokecolor="#231f20">
              <v:path arrowok="t"/>
              <v:stroke dashstyle="solid"/>
            </v:shape>
            <v:shape style="position:absolute;left:4721;top:-1898;width:78;height:77" coordorigin="4722,-1898" coordsize="78,77" path="m4742,-1898l4722,-1821,4800,-1835,4742,-1898xe" filled="true" fillcolor="#231f20" stroked="false">
              <v:path arrowok="t"/>
              <v:fill type="solid"/>
            </v:shape>
            <v:shape style="position:absolute;left:4721;top:-1898;width:78;height:77" coordorigin="4722,-1898" coordsize="78,77" path="m4722,-1821l4800,-1835,4742,-1898,4722,-1821xe" filled="false" stroked="true" strokeweight="1.0pt" strokecolor="#231f20">
              <v:path arrowok="t"/>
              <v:stroke dashstyle="solid"/>
            </v:shape>
            <v:shape style="position:absolute;left:5209;top:-1116;width:92;height:73" coordorigin="5209,-1116" coordsize="92,73" path="m5256,-1116l5209,-1044,5301,-1057,5256,-1116xe" filled="true" fillcolor="#231f20" stroked="false">
              <v:path arrowok="t"/>
              <v:fill type="solid"/>
            </v:shape>
            <v:shape style="position:absolute;left:5209;top:-1116;width:92;height:73" coordorigin="5209,-1116" coordsize="92,73" path="m5209,-1044l5256,-1116,5301,-1057,5209,-1044xe" filled="false" stroked="true" strokeweight="1pt" strokecolor="#231f20">
              <v:path arrowok="t"/>
              <v:stroke dashstyle="solid"/>
            </v:shape>
            <v:shape style="position:absolute;left:4316;top:-2076;width:84;height:75" coordorigin="4316,-2076" coordsize="84,75" path="m4400,-2076l4316,-2064,4355,-2001,4400,-2076xe" filled="true" fillcolor="#231f20" stroked="false">
              <v:path arrowok="t"/>
              <v:fill type="solid"/>
            </v:shape>
            <v:shape style="position:absolute;left:4316;top:-2076;width:84;height:75" coordorigin="4316,-2076" coordsize="84,75" path="m4400,-2076l4355,-2001,4316,-2064,4400,-2076xe" filled="false" stroked="true" strokeweight="1pt" strokecolor="#231f20">
              <v:path arrowok="t"/>
              <v:stroke dashstyle="solid"/>
            </v:shape>
            <v:shape style="position:absolute;left:4927;top:-1693;width:75;height:77" coordorigin="4927,-1692" coordsize="75,77" path="m4947,-1692l4927,-1616,5001,-1625,4947,-1692xe" filled="true" fillcolor="#231f20" stroked="false">
              <v:path arrowok="t"/>
              <v:fill type="solid"/>
            </v:shape>
            <v:shape style="position:absolute;left:4927;top:-1693;width:75;height:77" coordorigin="4927,-1692" coordsize="75,77" path="m4927,-1616l5001,-1625,4947,-1692,4927,-1616xe" filled="false" stroked="true" strokeweight="1pt" strokecolor="#231f20">
              <v:path arrowok="t"/>
              <v:stroke dashstyle="solid"/>
            </v:shape>
            <v:line style="position:absolute" from="2777,952" to="3124,952" stroked="true" strokeweight="4.647pt" strokecolor="#7f7f7f">
              <v:stroke dashstyle="solid"/>
            </v:line>
            <v:rect style="position:absolute;left:2776;top:905;width:348;height:93" filled="false" stroked="true" strokeweight="1pt" strokecolor="#ffffff">
              <v:stroke dashstyle="solid"/>
            </v:rect>
            <v:line style="position:absolute" from="4218,569" to="4563,569" stroked="true" strokeweight="4.898pt" strokecolor="#7f7f7f">
              <v:stroke dashstyle="solid"/>
            </v:line>
            <v:shape style="position:absolute;left:3439;top:519;width:1123;height:394" coordorigin="3440,520" coordsize="1123,394" path="m4218,520l4563,520,4563,618,4218,618,4218,520xm3440,813l3829,813,3829,913,3440,913,3440,813xe" filled="false" stroked="true" strokeweight="1pt" strokecolor="#ffffff">
              <v:path arrowok="t"/>
              <v:stroke dashstyle="solid"/>
            </v:shape>
            <v:line style="position:absolute" from="3295,759" to="3689,759" stroked="true" strokeweight="4.484pt" strokecolor="#7f7f7f">
              <v:stroke dashstyle="solid"/>
            </v:line>
            <v:rect style="position:absolute;left:3294;top:714;width:394;height:90" filled="false" stroked="true" strokeweight="1pt" strokecolor="#ffffff">
              <v:stroke dashstyle="solid"/>
            </v:rect>
            <v:line style="position:absolute" from="2613,858" to="3122,858" stroked="true" strokeweight="4.159pt" strokecolor="#7f7f7f">
              <v:stroke dashstyle="solid"/>
            </v:line>
            <v:rect style="position:absolute;left:2612;top:816;width:510;height:84" filled="false" stroked="true" strokeweight="1pt" strokecolor="#ffffff">
              <v:stroke dashstyle="solid"/>
            </v:rect>
            <v:line style="position:absolute" from="2189,-182" to="2349,-182" stroked="true" strokeweight="4.508pt" strokecolor="#7f7f7f">
              <v:stroke dashstyle="solid"/>
            </v:line>
            <v:rect style="position:absolute;left:2188;top:-227;width:161;height:91" filled="false" stroked="true" strokeweight="1pt" strokecolor="#ffffff">
              <v:stroke dashstyle="solid"/>
            </v:rect>
            <v:line style="position:absolute" from="1974,-280" to="2319,-280" stroked="true" strokeweight="5.251pt" strokecolor="#7f7f7f">
              <v:stroke dashstyle="solid"/>
            </v:line>
            <v:rect style="position:absolute;left:1973;top:-333;width:345;height:106" filled="false" stroked="true" strokeweight="1pt" strokecolor="#ffffff">
              <v:stroke dashstyle="solid"/>
            </v:rect>
            <v:line style="position:absolute" from="1371,-1229" to="1637,-1229" stroked="true" strokeweight="4.588pt" strokecolor="#7f7f7f">
              <v:stroke dashstyle="solid"/>
            </v:line>
            <v:shape style="position:absolute;left:1303;top:-1276;width:391;height:1015" coordorigin="1303,-1275" coordsize="391,1015" path="m1371,-1275l1637,-1275,1637,-1183,1371,-1183,1371,-1275xm1303,-378l1694,-378,1694,-261,1303,-261,1303,-378xe" filled="false" stroked="true" strokeweight="1pt" strokecolor="#ffffff">
              <v:path arrowok="t"/>
              <v:stroke dashstyle="solid"/>
            </v:shape>
            <v:shape style="position:absolute;left:5193;top:-2248;width:146;height:404" type="#_x0000_t75" stroked="false">
              <v:imagedata r:id="rId11" o:title=""/>
            </v:shape>
            <v:shape style="position:absolute;left:2797;top:716;width:2;height:2" coordorigin="2797,716" coordsize="1,1" path="m2797,716l2797,717,2797,716xe" filled="true" fillcolor="#ffffff" stroked="false">
              <v:path arrowok="t"/>
              <v:fill type="solid"/>
            </v:shape>
            <v:shape style="position:absolute;left:2797;top:716;width:2;height:2" coordorigin="2797,716" coordsize="1,1" path="m2797,716l2797,717,2797,716xe" filled="true" fillcolor="#7f7f7f" stroked="false">
              <v:path arrowok="t"/>
              <v:fill type="solid"/>
            </v:shape>
            <v:shape style="position:absolute;left:2797;top:716;width:2;height:2" coordorigin="2797,716" coordsize="1,1" path="m2797,716l2797,717,2797,716xe" filled="false" stroked="true" strokeweight="1pt" strokecolor="#ffffff">
              <v:path arrowok="t"/>
              <v:stroke dashstyle="solid"/>
            </v:shape>
            <v:shape style="position:absolute;left:3655;top:441;width:2;height:2" coordorigin="3655,441" coordsize="1,2" path="m3655,441l3655,443,3655,441xe" filled="true" fillcolor="#ffffff" stroked="false">
              <v:path arrowok="t"/>
              <v:fill type="solid"/>
            </v:shape>
            <v:shape style="position:absolute;left:3655;top:441;width:2;height:2" coordorigin="3655,441" coordsize="1,2" path="m3655,441l3655,443,3655,441xe" filled="true" fillcolor="#7f7f7f" stroked="false">
              <v:path arrowok="t"/>
              <v:fill type="solid"/>
            </v:shape>
            <v:shape style="position:absolute;left:3655;top:441;width:2;height:2" coordorigin="3655,441" coordsize="1,2" path="m3655,441l3655,443,3655,441xe" filled="false" stroked="true" strokeweight="1pt" strokecolor="#ffffff">
              <v:path arrowok="t"/>
              <v:stroke dashstyle="solid"/>
            </v:shape>
            <v:line style="position:absolute" from="5052,-986" to="5132,-1124" stroked="true" strokeweight="1pt" strokecolor="#231f20">
              <v:stroke dashstyle="solid"/>
            </v:line>
            <v:shape style="position:absolute;left:5084;top:-1226;width:106;height:134" coordorigin="5085,-1225" coordsize="106,134" path="m5191,-1225l5085,-1142,5172,-1092,5191,-1225xe" filled="true" fillcolor="#231f20" stroked="false">
              <v:path arrowok="t"/>
              <v:fill type="solid"/>
            </v:shape>
            <v:shape style="position:absolute;left:4038;top:879;width:265;height:290" type="#_x0000_t75" stroked="false">
              <v:imagedata r:id="rId12" o:title=""/>
            </v:shape>
            <v:shape style="position:absolute;left:3400;top:-296;width:132;height:162" type="#_x0000_t75" stroked="false">
              <v:imagedata r:id="rId13" o:title=""/>
            </v:shape>
            <v:shape style="position:absolute;left:4730;top:-2627;width:736;height:643" type="#_x0000_t202" filled="false" stroked="false">
              <v:textbox inset="0,0,0,0">
                <w:txbxContent>
                  <w:p>
                    <w:pPr>
                      <w:spacing w:line="132" w:lineRule="exact" w:before="0"/>
                      <w:ind w:left="0" w:right="86" w:firstLine="0"/>
                      <w:jc w:val="righ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w w:val="120"/>
                        <w:sz w:val="12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w w:val="120"/>
                        <w:sz w:val="12"/>
                      </w:rPr>
                      <w:t>ea erhea </w:t>
                    </w:r>
                  </w:p>
                  <w:p>
                    <w:pPr>
                      <w:spacing w:line="199" w:lineRule="auto" w:before="8"/>
                      <w:ind w:left="466" w:right="60" w:hanging="167"/>
                      <w:jc w:val="righ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spacing w:val="-1"/>
                        <w:w w:val="95"/>
                        <w:sz w:val="12"/>
                      </w:rPr>
                      <w:t>Impact </w:t>
                    </w:r>
                    <w:r>
                      <w:rPr>
                        <w:rFonts w:ascii="Tahoma"/>
                        <w:color w:val="231F20"/>
                        <w:sz w:val="12"/>
                      </w:rPr>
                      <w:t>Site</w:t>
                    </w:r>
                  </w:p>
                  <w:p>
                    <w:pPr>
                      <w:spacing w:line="144" w:lineRule="exact" w:before="118"/>
                      <w:ind w:left="0" w:right="18" w:firstLine="0"/>
                      <w:jc w:val="righ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w w:val="105"/>
                        <w:sz w:val="12"/>
                      </w:rPr>
                      <w:t>A'</w:t>
                    </w:r>
                  </w:p>
                </w:txbxContent>
              </v:textbox>
              <w10:wrap type="none"/>
            </v:shape>
            <v:shape style="position:absolute;left:2953;top:-1465;width:744;height:157" type="#_x0000_t202" filled="false" stroked="false">
              <v:textbox inset="0,0,0,0">
                <w:txbxContent>
                  <w:p>
                    <w:pPr>
                      <w:spacing w:line="152" w:lineRule="exact" w:before="4"/>
                      <w:ind w:left="0" w:right="0" w:firstLine="0"/>
                      <w:jc w:val="left"/>
                      <w:rPr>
                        <w:rFonts w:ascii="Tahoma"/>
                        <w:sz w:val="11"/>
                      </w:rPr>
                    </w:pPr>
                    <w:r>
                      <w:rPr>
                        <w:rFonts w:ascii="Tahoma"/>
                        <w:color w:val="231F20"/>
                        <w:w w:val="110"/>
                        <w:position w:val="1"/>
                        <w:sz w:val="12"/>
                      </w:rPr>
                      <w:t>x</w:t>
                    </w:r>
                    <w:r>
                      <w:rPr>
                        <w:rFonts w:ascii="Tahoma"/>
                        <w:color w:val="231F20"/>
                        <w:spacing w:val="-31"/>
                        <w:w w:val="110"/>
                        <w:position w:val="1"/>
                        <w:sz w:val="12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w w:val="110"/>
                        <w:sz w:val="11"/>
                      </w:rPr>
                      <w:t>Grouse</w:t>
                    </w:r>
                    <w:r>
                      <w:rPr>
                        <w:rFonts w:ascii="Tahoma"/>
                        <w:color w:val="231F20"/>
                        <w:spacing w:val="-15"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w w:val="110"/>
                        <w:sz w:val="11"/>
                      </w:rPr>
                      <w:t>Peak</w:t>
                    </w:r>
                  </w:p>
                </w:txbxContent>
              </v:textbox>
              <w10:wrap type="none"/>
            </v:shape>
            <v:shape style="position:absolute;left:1139;top:-1302;width:619;height:321" type="#_x0000_t202" filled="false" stroked="false">
              <v:textbox inset="0,0,0,0">
                <w:txbxContent>
                  <w:p>
                    <w:pPr>
                      <w:spacing w:line="199" w:lineRule="auto" w:before="17"/>
                      <w:ind w:left="0" w:right="12" w:firstLine="0"/>
                      <w:jc w:val="left"/>
                      <w:rPr>
                        <w:rFonts w:ascii="Tahoma"/>
                        <w:sz w:val="10"/>
                      </w:rPr>
                    </w:pPr>
                    <w:r>
                      <w:rPr>
                        <w:rFonts w:ascii="Tahoma"/>
                        <w:color w:val="231F20"/>
                        <w:w w:val="110"/>
                        <w:sz w:val="10"/>
                      </w:rPr>
                      <w:t>SALMON RIVER </w:t>
                    </w:r>
                    <w:r>
                      <w:rPr>
                        <w:rFonts w:ascii="Tahoma"/>
                        <w:color w:val="231F20"/>
                        <w:w w:val="105"/>
                        <w:sz w:val="10"/>
                      </w:rPr>
                      <w:t>MOUNTAINS</w:t>
                    </w:r>
                  </w:p>
                </w:txbxContent>
              </v:textbox>
              <w10:wrap type="none"/>
            </v:shape>
            <v:shape style="position:absolute;left:2723;top:-1236;width:380;height:263" type="#_x0000_t202" filled="false" stroked="false">
              <v:textbox inset="0,0,0,0">
                <w:txbxContent>
                  <w:p>
                    <w:pPr>
                      <w:spacing w:line="132" w:lineRule="exact" w:before="0"/>
                      <w:ind w:left="17" w:right="0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w w:val="112"/>
                        <w:sz w:val="12"/>
                      </w:rPr>
                      <w:t>x</w:t>
                    </w:r>
                  </w:p>
                  <w:p>
                    <w:pPr>
                      <w:spacing w:line="131" w:lineRule="exact" w:before="0"/>
                      <w:ind w:left="0" w:right="0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w w:val="105"/>
                        <w:sz w:val="12"/>
                      </w:rPr>
                      <w:t>Challis</w:t>
                    </w:r>
                  </w:p>
                </w:txbxContent>
              </v:textbox>
              <w10:wrap type="none"/>
            </v:shape>
            <v:shape style="position:absolute;left:4963;top:-968;width:414;height:385" type="#_x0000_t202" filled="false" stroked="false">
              <v:textbox inset="0,0,0,0">
                <w:txbxContent>
                  <w:p>
                    <w:pPr>
                      <w:spacing w:line="199" w:lineRule="auto" w:before="20"/>
                      <w:ind w:left="0" w:right="10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sz w:val="12"/>
                      </w:rPr>
                      <w:t>Hawley </w:t>
                    </w:r>
                    <w:r>
                      <w:rPr>
                        <w:rFonts w:ascii="Tahoma"/>
                        <w:color w:val="231F20"/>
                        <w:w w:val="105"/>
                        <w:sz w:val="12"/>
                      </w:rPr>
                      <w:t>Creek Thrust</w:t>
                    </w:r>
                  </w:p>
                </w:txbxContent>
              </v:textbox>
              <w10:wrap type="none"/>
            </v:shape>
            <v:shape style="position:absolute;left:1213;top:-385;width:1156;height:356" type="#_x0000_t202" filled="false" stroked="false">
              <v:textbox inset="0,0,0,0">
                <w:txbxContent>
                  <w:p>
                    <w:pPr>
                      <w:tabs>
                        <w:tab w:pos="780" w:val="left" w:leader="none"/>
                      </w:tabs>
                      <w:spacing w:line="199" w:lineRule="auto" w:before="16"/>
                      <w:ind w:left="780" w:right="18" w:hanging="781"/>
                      <w:jc w:val="left"/>
                      <w:rPr>
                        <w:rFonts w:ascii="Tahoma"/>
                        <w:sz w:val="10"/>
                      </w:rPr>
                    </w:pPr>
                    <w:r>
                      <w:rPr>
                        <w:rFonts w:ascii="Tahoma"/>
                        <w:color w:val="231F20"/>
                        <w:w w:val="110"/>
                        <w:position w:val="2"/>
                        <w:sz w:val="12"/>
                      </w:rPr>
                      <w:t>x</w:t>
                    </w:r>
                    <w:r>
                      <w:rPr>
                        <w:rFonts w:ascii="Tahoma"/>
                        <w:color w:val="231F20"/>
                        <w:spacing w:val="-15"/>
                        <w:w w:val="110"/>
                        <w:position w:val="1"/>
                        <w:sz w:val="12"/>
                        <w:shd w:fill="7F7F7F" w:color="auto" w:val="clear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w w:val="110"/>
                        <w:position w:val="1"/>
                        <w:sz w:val="12"/>
                        <w:shd w:fill="7F7F7F" w:color="auto" w:val="clear"/>
                      </w:rPr>
                      <w:t>Stanley</w:t>
                    </w:r>
                    <w:r>
                      <w:rPr>
                        <w:rFonts w:ascii="Tahoma"/>
                        <w:color w:val="231F20"/>
                        <w:w w:val="110"/>
                        <w:position w:val="1"/>
                        <w:sz w:val="12"/>
                      </w:rPr>
                      <w:tab/>
                    </w:r>
                    <w:r>
                      <w:rPr>
                        <w:rFonts w:ascii="Tahoma"/>
                        <w:color w:val="231F20"/>
                        <w:w w:val="110"/>
                        <w:sz w:val="10"/>
                      </w:rPr>
                      <w:t>WHITE CLOUD PEAKS</w:t>
                    </w:r>
                  </w:p>
                </w:txbxContent>
              </v:textbox>
              <w10:wrap type="none"/>
            </v:shape>
            <v:shape style="position:absolute;left:3541;top:-329;width:507;height:265" type="#_x0000_t202" filled="false" stroked="false">
              <v:textbox inset="0,0,0,0">
                <w:txbxContent>
                  <w:p>
                    <w:pPr>
                      <w:spacing w:line="199" w:lineRule="auto" w:before="20"/>
                      <w:ind w:left="0" w:right="12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sz w:val="12"/>
                      </w:rPr>
                      <w:t>Magnetic High</w:t>
                    </w:r>
                  </w:p>
                </w:txbxContent>
              </v:textbox>
              <w10:wrap type="none"/>
            </v:shape>
            <v:shape style="position:absolute;left:1037;top:258;width:105;height:89" type="#_x0000_t202" filled="false" stroked="false">
              <v:textbox inset="0,0,0,0">
                <w:txbxContent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231F20"/>
                        <w:w w:val="99"/>
                        <w:sz w:val="8"/>
                        <w:u w:val="thick" w:color="231F20"/>
                      </w:rPr>
                      <w:t> </w:t>
                    </w:r>
                    <w:r>
                      <w:rPr>
                        <w:color w:val="231F20"/>
                        <w:spacing w:val="4"/>
                        <w:sz w:val="8"/>
                        <w:u w:val="thick" w:color="231F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647;top:266;width:1448;height:133" type="#_x0000_t202" filled="false" stroked="false">
              <v:textbox inset="0,0,0,0">
                <w:txbxContent>
                  <w:p>
                    <w:pPr>
                      <w:spacing w:line="132" w:lineRule="exact" w:before="0"/>
                      <w:ind w:left="0" w:right="0" w:firstLine="0"/>
                      <w:jc w:val="left"/>
                      <w:rPr>
                        <w:rFonts w:ascii="Tahoma"/>
                        <w:sz w:val="11"/>
                      </w:rPr>
                    </w:pPr>
                    <w:r>
                      <w:rPr>
                        <w:rFonts w:ascii="Tahoma"/>
                        <w:color w:val="231F20"/>
                        <w:w w:val="119"/>
                        <w:sz w:val="11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sz w:val="11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w w:val="115"/>
                        <w:sz w:val="11"/>
                      </w:rPr>
                      <w:t>O U L D E R M T N S .</w:t>
                    </w:r>
                    <w:r>
                      <w:rPr>
                        <w:rFonts w:ascii="Tahoma"/>
                        <w:color w:val="231F20"/>
                        <w:sz w:val="11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3201;top:599;width:669;height:322" type="#_x0000_t202" filled="false" stroked="false">
              <v:textbox inset="0,0,0,0">
                <w:txbxContent>
                  <w:p>
                    <w:pPr>
                      <w:spacing w:line="110" w:lineRule="exact" w:before="0"/>
                      <w:ind w:left="0" w:right="266" w:firstLine="0"/>
                      <w:jc w:val="right"/>
                      <w:rPr>
                        <w:rFonts w:ascii="Tahoma"/>
                        <w:sz w:val="10"/>
                      </w:rPr>
                    </w:pPr>
                    <w:r>
                      <w:rPr>
                        <w:rFonts w:ascii="Tahoma"/>
                        <w:color w:val="231F20"/>
                        <w:sz w:val="10"/>
                      </w:rPr>
                      <w:t>WHITE </w:t>
                    </w:r>
                  </w:p>
                  <w:p>
                    <w:pPr>
                      <w:spacing w:line="100" w:lineRule="exact" w:before="0"/>
                      <w:ind w:left="0" w:right="180" w:firstLine="0"/>
                      <w:jc w:val="right"/>
                      <w:rPr>
                        <w:rFonts w:ascii="Tahoma"/>
                        <w:sz w:val="10"/>
                      </w:rPr>
                    </w:pPr>
                    <w:r>
                      <w:rPr>
                        <w:rFonts w:ascii="Tahoma"/>
                        <w:color w:val="231F20"/>
                        <w:w w:val="115"/>
                        <w:sz w:val="10"/>
                      </w:rPr>
                      <w:t>KNOB</w:t>
                    </w:r>
                    <w:r>
                      <w:rPr>
                        <w:rFonts w:ascii="Tahoma"/>
                        <w:color w:val="231F20"/>
                        <w:sz w:val="10"/>
                      </w:rPr>
                      <w:t> </w:t>
                    </w:r>
                  </w:p>
                  <w:p>
                    <w:pPr>
                      <w:spacing w:line="110" w:lineRule="exact" w:before="0"/>
                      <w:ind w:left="238" w:right="0" w:firstLine="0"/>
                      <w:jc w:val="left"/>
                      <w:rPr>
                        <w:rFonts w:ascii="Tahoma"/>
                        <w:sz w:val="10"/>
                      </w:rPr>
                    </w:pPr>
                    <w:r>
                      <w:rPr>
                        <w:color w:val="231F20"/>
                        <w:w w:val="99"/>
                        <w:sz w:val="10"/>
                        <w:shd w:fill="7F7F7F" w:color="auto" w:val="clear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w w:val="105"/>
                        <w:sz w:val="10"/>
                        <w:shd w:fill="7F7F7F" w:color="auto" w:val="clear"/>
                      </w:rPr>
                      <w:t>MTNS </w:t>
                    </w:r>
                    <w:r>
                      <w:rPr>
                        <w:rFonts w:ascii="Tahoma"/>
                        <w:color w:val="231F20"/>
                        <w:w w:val="105"/>
                        <w:sz w:val="10"/>
                      </w:rPr>
                      <w:t>.</w:t>
                    </w:r>
                    <w:r>
                      <w:rPr>
                        <w:rFonts w:ascii="Tahoma"/>
                        <w:color w:val="231F20"/>
                        <w:sz w:val="1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112;top:492;width:1224;height:976" type="#_x0000_t202" filled="false" stroked="false">
              <v:textbox inset="0,0,0,0">
                <w:txbxContent>
                  <w:p>
                    <w:pPr>
                      <w:spacing w:line="152" w:lineRule="exact" w:before="0"/>
                      <w:ind w:left="0" w:right="0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w w:val="110"/>
                        <w:sz w:val="12"/>
                      </w:rPr>
                      <w:t>x </w:t>
                    </w:r>
                    <w:r>
                      <w:rPr>
                        <w:rFonts w:ascii="Tahoma"/>
                        <w:color w:val="231F20"/>
                        <w:w w:val="110"/>
                        <w:position w:val="1"/>
                        <w:sz w:val="12"/>
                      </w:rPr>
                      <w:t>Mackay</w:t>
                    </w:r>
                  </w:p>
                  <w:p>
                    <w:pPr>
                      <w:spacing w:line="240" w:lineRule="auto" w:before="10"/>
                      <w:rPr>
                        <w:rFonts w:ascii="Tahoma"/>
                        <w:sz w:val="18"/>
                      </w:rPr>
                    </w:pPr>
                  </w:p>
                  <w:p>
                    <w:pPr>
                      <w:spacing w:line="199" w:lineRule="auto" w:before="0"/>
                      <w:ind w:left="230" w:right="0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sz w:val="12"/>
                      </w:rPr>
                      <w:t>Arcuate track of magnetic </w:t>
                    </w:r>
                  </w:p>
                  <w:p>
                    <w:pPr>
                      <w:spacing w:line="124" w:lineRule="exact" w:before="0"/>
                      <w:ind w:left="230" w:right="0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sz w:val="12"/>
                      </w:rPr>
                      <w:t>anomaly highs </w:t>
                    </w:r>
                  </w:p>
                  <w:p>
                    <w:pPr>
                      <w:spacing w:before="63"/>
                      <w:ind w:left="715" w:right="0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w w:val="105"/>
                        <w:position w:val="-1"/>
                        <w:sz w:val="12"/>
                      </w:rPr>
                      <w:t>x </w:t>
                    </w:r>
                    <w:r>
                      <w:rPr>
                        <w:rFonts w:ascii="Tahoma"/>
                        <w:color w:val="231F20"/>
                        <w:w w:val="105"/>
                        <w:sz w:val="12"/>
                      </w:rPr>
                      <w:t>Arco</w:t>
                    </w:r>
                  </w:p>
                </w:txbxContent>
              </v:textbox>
              <w10:wrap type="none"/>
            </v:shape>
            <v:shape style="position:absolute;left:2558;top:1579;width:452;height:149" type="#_x0000_t202" filled="false" stroked="false">
              <v:textbox inset="0,0,0,0">
                <w:txbxContent>
                  <w:p>
                    <w:pPr>
                      <w:spacing w:line="144" w:lineRule="exact" w:before="4"/>
                      <w:ind w:left="0" w:right="0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sz w:val="12"/>
                      </w:rPr>
                      <w:t>x Hailey</w:t>
                    </w:r>
                  </w:p>
                </w:txbxContent>
              </v:textbox>
              <w10:wrap type="none"/>
            </v:shape>
            <v:shape style="position:absolute;left:2612;top:862;width:511;height:89" type="#_x0000_t202" filled="false" stroked="false">
              <v:textbox inset="0,0,0,0">
                <w:txbxContent>
                  <w:p>
                    <w:pPr>
                      <w:spacing w:line="39" w:lineRule="exact" w:before="0"/>
                      <w:ind w:left="0" w:right="33" w:firstLine="0"/>
                      <w:jc w:val="right"/>
                      <w:rPr>
                        <w:rFonts w:ascii="Tahoma"/>
                        <w:sz w:val="10"/>
                      </w:rPr>
                    </w:pPr>
                    <w:r>
                      <w:rPr>
                        <w:rFonts w:ascii="Tahoma"/>
                        <w:color w:val="231F20"/>
                        <w:w w:val="110"/>
                        <w:sz w:val="10"/>
                      </w:rPr>
                      <w:t>PIONEER</w:t>
                    </w:r>
                  </w:p>
                  <w:p>
                    <w:pPr>
                      <w:spacing w:line="49" w:lineRule="exact" w:before="0"/>
                      <w:ind w:left="0" w:right="6" w:firstLine="0"/>
                      <w:jc w:val="right"/>
                      <w:rPr>
                        <w:rFonts w:ascii="Tahoma"/>
                        <w:sz w:val="10"/>
                      </w:rPr>
                    </w:pPr>
                    <w:r>
                      <w:rPr>
                        <w:rFonts w:ascii="Tahoma"/>
                        <w:color w:val="231F20"/>
                        <w:spacing w:val="-1"/>
                        <w:w w:val="105"/>
                        <w:sz w:val="10"/>
                      </w:rPr>
                      <w:t>MTNS.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37.936493pt;margin-top:-22.802065pt;width:21.3pt;height:5pt;mso-position-horizontal-relative:page;mso-position-vertical-relative:paragraph;z-index:251707392;rotation:40" type="#_x0000_t136" fillcolor="#231f20" stroked="f">
            <o:extrusion v:ext="view" autorotationcenter="t"/>
            <v:textpath style="font-family:&quot;Tahoma&quot;;font-size:5pt;v-text-kern:t;mso-text-shadow:auto" string="RANGE "/>
            <w10:wrap type="none"/>
          </v:shape>
        </w:pict>
      </w:r>
      <w:r>
        <w:rPr/>
        <w:pict>
          <v:shape style="position:absolute;margin-left:152.317001pt;margin-top:-56.079895pt;width:15.9pt;height:5pt;mso-position-horizontal-relative:page;mso-position-vertical-relative:paragraph;z-index:251708416;rotation:40" type="#_x0000_t136" fillcolor="#231f20" stroked="f">
            <o:extrusion v:ext="view" autorotationcenter="t"/>
            <v:textpath style="font-family:&quot;Tahoma&quot;;font-size:5pt;v-text-kern:t;mso-text-shadow:auto" string="LOST "/>
            <w10:wrap type="none"/>
          </v:shape>
        </w:pict>
      </w:r>
      <w:r>
        <w:rPr/>
        <w:pict>
          <v:shape style="position:absolute;margin-left:190.258362pt;margin-top:-23.244806pt;width:18.5pt;height:5pt;mso-position-horizontal-relative:page;mso-position-vertical-relative:paragraph;z-index:251709440;rotation:40" type="#_x0000_t136" fillcolor="#231f20" stroked="f">
            <o:extrusion v:ext="view" autorotationcenter="t"/>
            <v:textpath style="font-family:&quot;Tahoma&quot;;font-size:5pt;v-text-kern:t;mso-text-shadow:auto" string="RIVER "/>
            <w10:wrap type="none"/>
          </v:shape>
        </w:pict>
      </w:r>
      <w:r>
        <w:rPr/>
        <w:pict>
          <v:shape style="position:absolute;margin-left:55.475375pt;margin-top:25.081548pt;width:41.85pt;height:5pt;mso-position-horizontal-relative:page;mso-position-vertical-relative:paragraph;z-index:251713536;rotation:55" type="#_x0000_t136" fillcolor="#231f20" stroked="f">
            <o:extrusion v:ext="view" autorotationcenter="t"/>
            <v:textpath style="font-family:&quot;Tahoma&quot;;font-size:5pt;v-text-kern:t;mso-text-shadow:auto" string="S A W T O O T H "/>
            <w10:wrap type="none"/>
          </v:shape>
        </w:pict>
      </w:r>
      <w:r>
        <w:rPr/>
        <w:pict>
          <v:shape style="position:absolute;margin-left:318.973114pt;margin-top:-79.834091pt;width:240.85pt;height:228.75pt;mso-position-horizontal-relative:page;mso-position-vertical-relative:paragraph;z-index:2517196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19"/>
                    <w:gridCol w:w="678"/>
                    <w:gridCol w:w="551"/>
                    <w:gridCol w:w="720"/>
                    <w:gridCol w:w="748"/>
                  </w:tblGrid>
                  <w:tr>
                    <w:trPr>
                      <w:trHeight w:val="59" w:hRule="atLeast"/>
                    </w:trPr>
                    <w:tc>
                      <w:tcPr>
                        <w:tcW w:w="211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67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74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409" w:hRule="atLeast"/>
                    </w:trPr>
                    <w:tc>
                      <w:tcPr>
                        <w:tcW w:w="2119" w:type="dxa"/>
                        <w:tcBorders>
                          <w:top w:val="single" w:sz="4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8" w:type="dxa"/>
                        <w:tcBorders>
                          <w:top w:val="single" w:sz="4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0"/>
                          <w:ind w:left="203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sz w:val="20"/>
                          </w:rPr>
                          <w:t>Qmu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4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0"/>
                          <w:ind w:left="65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sz w:val="20"/>
                          </w:rPr>
                          <w:t>Qp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4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0"/>
                          <w:ind w:left="234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w w:val="97"/>
                            <w:sz w:val="20"/>
                          </w:rPr>
                          <w:t>F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4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0"/>
                          <w:ind w:left="234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w w:val="100"/>
                            <w:sz w:val="20"/>
                          </w:rPr>
                          <w:t>D</w:t>
                        </w:r>
                      </w:p>
                    </w:tc>
                  </w:tr>
                  <w:tr>
                    <w:trPr>
                      <w:trHeight w:val="599" w:hRule="atLeast"/>
                    </w:trPr>
                    <w:tc>
                      <w:tcPr>
                        <w:tcW w:w="2119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20"/>
                          <w:ind w:left="27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OZ u s ndstone</w:t>
                        </w:r>
                      </w:p>
                      <w:p>
                        <w:pPr>
                          <w:pStyle w:val="TableParagraph"/>
                          <w:spacing w:line="219" w:lineRule="exact" w:before="10"/>
                          <w:ind w:left="2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45PL95</w:t>
                        </w:r>
                      </w:p>
                    </w:tc>
                    <w:tc>
                      <w:tcPr>
                        <w:tcW w:w="67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i/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spacing w:line="219" w:lineRule="exact"/>
                          <w:ind w:left="2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98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i/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spacing w:line="219" w:lineRule="exact"/>
                          <w:ind w:left="6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1.6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i/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spacing w:line="219" w:lineRule="exact"/>
                          <w:ind w:left="235"/>
                          <w:rPr>
                            <w:sz w:val="20"/>
                          </w:rPr>
                        </w:pPr>
                        <w:r>
                          <w:rPr>
                            <w:w w:val="101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i/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spacing w:line="219" w:lineRule="exact"/>
                          <w:ind w:left="235"/>
                          <w:rPr>
                            <w:sz w:val="20"/>
                          </w:rPr>
                        </w:pPr>
                        <w:r>
                          <w:rPr>
                            <w:w w:val="101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2119" w:type="dxa"/>
                      </w:tcPr>
                      <w:p>
                        <w:pPr>
                          <w:pStyle w:val="TableParagraph"/>
                          <w:spacing w:line="219" w:lineRule="exact"/>
                          <w:ind w:left="2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40PL95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line="219" w:lineRule="exact"/>
                          <w:ind w:left="1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96.6</w:t>
                        </w:r>
                      </w:p>
                    </w:tc>
                    <w:tc>
                      <w:tcPr>
                        <w:tcW w:w="551" w:type="dxa"/>
                      </w:tcPr>
                      <w:p>
                        <w:pPr>
                          <w:pStyle w:val="TableParagraph"/>
                          <w:spacing w:line="219" w:lineRule="exact"/>
                          <w:ind w:lef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3.3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19" w:lineRule="exact"/>
                          <w:ind w:left="233"/>
                          <w:rPr>
                            <w:sz w:val="20"/>
                          </w:rPr>
                        </w:pPr>
                        <w:r>
                          <w:rPr>
                            <w:w w:val="101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748" w:type="dxa"/>
                      </w:tcPr>
                      <w:p>
                        <w:pPr>
                          <w:pStyle w:val="TableParagraph"/>
                          <w:spacing w:line="219" w:lineRule="exact"/>
                          <w:ind w:left="233"/>
                          <w:rPr>
                            <w:sz w:val="20"/>
                          </w:rPr>
                        </w:pPr>
                        <w:r>
                          <w:rPr>
                            <w:w w:val="101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2119" w:type="dxa"/>
                      </w:tcPr>
                      <w:p>
                        <w:pPr>
                          <w:pStyle w:val="TableParagraph"/>
                          <w:spacing w:line="219" w:lineRule="exact"/>
                          <w:ind w:left="2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39PL95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line="219" w:lineRule="exact"/>
                          <w:ind w:left="1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97.6</w:t>
                        </w:r>
                      </w:p>
                    </w:tc>
                    <w:tc>
                      <w:tcPr>
                        <w:tcW w:w="551" w:type="dxa"/>
                      </w:tcPr>
                      <w:p>
                        <w:pPr>
                          <w:pStyle w:val="TableParagraph"/>
                          <w:spacing w:line="219" w:lineRule="exact"/>
                          <w:ind w:lef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1.6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19" w:lineRule="exact"/>
                          <w:ind w:left="2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0.6</w:t>
                        </w:r>
                      </w:p>
                    </w:tc>
                    <w:tc>
                      <w:tcPr>
                        <w:tcW w:w="748" w:type="dxa"/>
                      </w:tcPr>
                      <w:p>
                        <w:pPr>
                          <w:pStyle w:val="TableParagraph"/>
                          <w:spacing w:line="219" w:lineRule="exact"/>
                          <w:ind w:left="235"/>
                          <w:rPr>
                            <w:sz w:val="20"/>
                          </w:rPr>
                        </w:pPr>
                        <w:r>
                          <w:rPr>
                            <w:w w:val="101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57" w:hRule="atLeast"/>
                    </w:trPr>
                    <w:tc>
                      <w:tcPr>
                        <w:tcW w:w="2119" w:type="dxa"/>
                      </w:tcPr>
                      <w:p>
                        <w:pPr>
                          <w:pStyle w:val="TableParagraph"/>
                          <w:ind w:left="2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42PL95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ind w:left="1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98.6</w:t>
                        </w:r>
                      </w:p>
                    </w:tc>
                    <w:tc>
                      <w:tcPr>
                        <w:tcW w:w="551" w:type="dxa"/>
                      </w:tcPr>
                      <w:p>
                        <w:pPr>
                          <w:pStyle w:val="TableParagraph"/>
                          <w:ind w:lef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ind w:left="2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0.3</w:t>
                        </w:r>
                      </w:p>
                    </w:tc>
                    <w:tc>
                      <w:tcPr>
                        <w:tcW w:w="748" w:type="dxa"/>
                      </w:tcPr>
                      <w:p>
                        <w:pPr>
                          <w:pStyle w:val="TableParagraph"/>
                          <w:ind w:left="235"/>
                          <w:rPr>
                            <w:sz w:val="20"/>
                          </w:rPr>
                        </w:pPr>
                        <w:r>
                          <w:rPr>
                            <w:w w:val="101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602" w:hRule="atLeast"/>
                    </w:trPr>
                    <w:tc>
                      <w:tcPr>
                        <w:tcW w:w="2119" w:type="dxa"/>
                      </w:tcPr>
                      <w:p>
                        <w:pPr>
                          <w:pStyle w:val="TableParagraph"/>
                          <w:spacing w:before="123"/>
                          <w:ind w:left="27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OZ u cong omer te</w:t>
                        </w:r>
                      </w:p>
                      <w:p>
                        <w:pPr>
                          <w:pStyle w:val="TableParagraph"/>
                          <w:spacing w:line="219" w:lineRule="exact" w:before="10"/>
                          <w:ind w:left="2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43PL95 (matrix)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i/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spacing w:line="219" w:lineRule="exact"/>
                          <w:ind w:left="2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95.6</w:t>
                        </w:r>
                      </w:p>
                    </w:tc>
                    <w:tc>
                      <w:tcPr>
                        <w:tcW w:w="551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i/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spacing w:line="219" w:lineRule="exact"/>
                          <w:ind w:left="65"/>
                          <w:rPr>
                            <w:sz w:val="20"/>
                          </w:rPr>
                        </w:pPr>
                        <w:r>
                          <w:rPr>
                            <w:w w:val="101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i/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spacing w:line="219" w:lineRule="exact"/>
                          <w:ind w:left="23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0.3</w:t>
                        </w:r>
                      </w:p>
                    </w:tc>
                    <w:tc>
                      <w:tcPr>
                        <w:tcW w:w="748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i/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spacing w:line="219" w:lineRule="exact"/>
                          <w:ind w:left="233"/>
                          <w:rPr>
                            <w:sz w:val="20"/>
                          </w:rPr>
                        </w:pPr>
                        <w:r>
                          <w:rPr>
                            <w:w w:val="101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2119" w:type="dxa"/>
                      </w:tcPr>
                      <w:p>
                        <w:pPr>
                          <w:pStyle w:val="TableParagraph"/>
                          <w:spacing w:line="219" w:lineRule="exact"/>
                          <w:ind w:left="2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44PL95 (clast)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line="219" w:lineRule="exact"/>
                          <w:ind w:left="2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98</w:t>
                        </w:r>
                      </w:p>
                    </w:tc>
                    <w:tc>
                      <w:tcPr>
                        <w:tcW w:w="551" w:type="dxa"/>
                      </w:tcPr>
                      <w:p>
                        <w:pPr>
                          <w:pStyle w:val="TableParagraph"/>
                          <w:spacing w:line="219" w:lineRule="exact"/>
                          <w:ind w:left="64"/>
                          <w:rPr>
                            <w:sz w:val="20"/>
                          </w:rPr>
                        </w:pPr>
                        <w:r>
                          <w:rPr>
                            <w:w w:val="101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19" w:lineRule="exact"/>
                          <w:ind w:left="233"/>
                          <w:rPr>
                            <w:sz w:val="20"/>
                          </w:rPr>
                        </w:pPr>
                        <w:r>
                          <w:rPr>
                            <w:w w:val="101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748" w:type="dxa"/>
                      </w:tcPr>
                      <w:p>
                        <w:pPr>
                          <w:pStyle w:val="TableParagraph"/>
                          <w:spacing w:line="219" w:lineRule="exact"/>
                          <w:ind w:left="233"/>
                          <w:rPr>
                            <w:sz w:val="20"/>
                          </w:rPr>
                        </w:pPr>
                        <w:r>
                          <w:rPr>
                            <w:w w:val="101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2119" w:type="dxa"/>
                      </w:tcPr>
                      <w:p>
                        <w:pPr>
                          <w:pStyle w:val="TableParagraph"/>
                          <w:spacing w:line="219" w:lineRule="exact"/>
                          <w:ind w:left="2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41PL95 (clast)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line="219" w:lineRule="exact"/>
                          <w:ind w:left="2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95.3</w:t>
                        </w:r>
                      </w:p>
                    </w:tc>
                    <w:tc>
                      <w:tcPr>
                        <w:tcW w:w="551" w:type="dxa"/>
                      </w:tcPr>
                      <w:p>
                        <w:pPr>
                          <w:pStyle w:val="TableParagraph"/>
                          <w:spacing w:line="219" w:lineRule="exact"/>
                          <w:ind w:lef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4.3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19" w:lineRule="exact"/>
                          <w:ind w:left="237"/>
                          <w:rPr>
                            <w:sz w:val="20"/>
                          </w:rPr>
                        </w:pPr>
                        <w:r>
                          <w:rPr>
                            <w:w w:val="101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748" w:type="dxa"/>
                      </w:tcPr>
                      <w:p>
                        <w:pPr>
                          <w:pStyle w:val="TableParagraph"/>
                          <w:spacing w:line="219" w:lineRule="exact"/>
                          <w:ind w:left="23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0.3</w:t>
                        </w:r>
                      </w:p>
                    </w:tc>
                  </w:tr>
                  <w:tr>
                    <w:trPr>
                      <w:trHeight w:val="357" w:hRule="atLeast"/>
                    </w:trPr>
                    <w:tc>
                      <w:tcPr>
                        <w:tcW w:w="2119" w:type="dxa"/>
                      </w:tcPr>
                      <w:p>
                        <w:pPr>
                          <w:pStyle w:val="TableParagraph"/>
                          <w:ind w:left="2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46PL95 (clast)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ind w:left="2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92.6</w:t>
                        </w:r>
                      </w:p>
                    </w:tc>
                    <w:tc>
                      <w:tcPr>
                        <w:tcW w:w="551" w:type="dxa"/>
                      </w:tcPr>
                      <w:p>
                        <w:pPr>
                          <w:pStyle w:val="TableParagraph"/>
                          <w:ind w:left="66"/>
                          <w:rPr>
                            <w:sz w:val="20"/>
                          </w:rPr>
                        </w:pPr>
                        <w:r>
                          <w:rPr>
                            <w:w w:val="101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ind w:left="235"/>
                          <w:rPr>
                            <w:sz w:val="20"/>
                          </w:rPr>
                        </w:pPr>
                        <w:r>
                          <w:rPr>
                            <w:w w:val="101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748" w:type="dxa"/>
                      </w:tcPr>
                      <w:p>
                        <w:pPr>
                          <w:pStyle w:val="TableParagraph"/>
                          <w:ind w:left="2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0.3</w:t>
                        </w:r>
                      </w:p>
                    </w:tc>
                  </w:tr>
                  <w:tr>
                    <w:trPr>
                      <w:trHeight w:val="602" w:hRule="atLeast"/>
                    </w:trPr>
                    <w:tc>
                      <w:tcPr>
                        <w:tcW w:w="2119" w:type="dxa"/>
                      </w:tcPr>
                      <w:p>
                        <w:pPr>
                          <w:pStyle w:val="TableParagraph"/>
                          <w:spacing w:before="123"/>
                          <w:ind w:left="27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OZ s ndstone</w:t>
                        </w:r>
                      </w:p>
                      <w:p>
                        <w:pPr>
                          <w:pStyle w:val="TableParagraph"/>
                          <w:spacing w:line="219" w:lineRule="exact" w:before="10"/>
                          <w:ind w:left="2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47PL95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i/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spacing w:line="219" w:lineRule="exact"/>
                          <w:ind w:left="2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94</w:t>
                        </w:r>
                      </w:p>
                    </w:tc>
                    <w:tc>
                      <w:tcPr>
                        <w:tcW w:w="551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i/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spacing w:line="219" w:lineRule="exact"/>
                          <w:ind w:left="66"/>
                          <w:rPr>
                            <w:sz w:val="20"/>
                          </w:rPr>
                        </w:pPr>
                        <w:r>
                          <w:rPr>
                            <w:w w:val="101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i/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spacing w:line="219" w:lineRule="exact"/>
                          <w:ind w:left="235"/>
                          <w:rPr>
                            <w:sz w:val="20"/>
                          </w:rPr>
                        </w:pPr>
                        <w:r>
                          <w:rPr>
                            <w:w w:val="101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748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i/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spacing w:line="219" w:lineRule="exact"/>
                          <w:ind w:left="235"/>
                          <w:rPr>
                            <w:sz w:val="20"/>
                          </w:rPr>
                        </w:pPr>
                        <w:r>
                          <w:rPr>
                            <w:w w:val="101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2119" w:type="dxa"/>
                      </w:tcPr>
                      <w:p>
                        <w:pPr>
                          <w:pStyle w:val="TableParagraph"/>
                          <w:spacing w:line="219" w:lineRule="exact"/>
                          <w:ind w:left="2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48PL95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line="219" w:lineRule="exact"/>
                          <w:ind w:left="2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94</w:t>
                        </w:r>
                      </w:p>
                    </w:tc>
                    <w:tc>
                      <w:tcPr>
                        <w:tcW w:w="551" w:type="dxa"/>
                      </w:tcPr>
                      <w:p>
                        <w:pPr>
                          <w:pStyle w:val="TableParagraph"/>
                          <w:spacing w:line="219" w:lineRule="exact"/>
                          <w:ind w:left="6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5.6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19" w:lineRule="exact"/>
                          <w:ind w:left="23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0.3</w:t>
                        </w:r>
                      </w:p>
                    </w:tc>
                    <w:tc>
                      <w:tcPr>
                        <w:tcW w:w="748" w:type="dxa"/>
                      </w:tcPr>
                      <w:p>
                        <w:pPr>
                          <w:pStyle w:val="TableParagraph"/>
                          <w:spacing w:line="219" w:lineRule="exact"/>
                          <w:ind w:left="235"/>
                          <w:rPr>
                            <w:sz w:val="20"/>
                          </w:rPr>
                        </w:pPr>
                        <w:r>
                          <w:rPr>
                            <w:w w:val="101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211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left="2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49PL95</w:t>
                        </w:r>
                      </w:p>
                    </w:tc>
                    <w:tc>
                      <w:tcPr>
                        <w:tcW w:w="67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left="1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94.3</w:t>
                        </w:r>
                      </w:p>
                    </w:tc>
                    <w:tc>
                      <w:tcPr>
                        <w:tcW w:w="55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lef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5.6</w:t>
                        </w:r>
                      </w:p>
                    </w:tc>
                    <w:tc>
                      <w:tcPr>
                        <w:tcW w:w="72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left="2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0.3</w:t>
                        </w:r>
                      </w:p>
                    </w:tc>
                    <w:tc>
                      <w:tcPr>
                        <w:tcW w:w="74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left="232"/>
                          <w:rPr>
                            <w:sz w:val="20"/>
                          </w:rPr>
                        </w:pPr>
                        <w:r>
                          <w:rPr>
                            <w:w w:val="101"/>
                            <w:sz w:val="20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ahoma"/>
          <w:color w:val="231F20"/>
          <w:w w:val="111"/>
          <w:sz w:val="12"/>
        </w:rPr>
        <w:t>A</w:t>
      </w:r>
    </w:p>
    <w:p>
      <w:pPr>
        <w:spacing w:before="5"/>
        <w:ind w:left="850" w:right="0" w:firstLine="0"/>
        <w:jc w:val="left"/>
        <w:rPr>
          <w:rFonts w:ascii="Tahoma"/>
          <w:sz w:val="8"/>
        </w:rPr>
      </w:pPr>
      <w:r>
        <w:rPr/>
        <w:pict>
          <v:shape style="position:absolute;margin-left:231.421463pt;margin-top:.421799pt;width:21.3pt;height:5pt;mso-position-horizontal-relative:page;mso-position-vertical-relative:paragraph;z-index:251710464;rotation:40" type="#_x0000_t136" fillcolor="#231f20" stroked="f">
            <o:extrusion v:ext="view" autorotationcenter="t"/>
            <v:textpath style="font-family:&quot;Tahoma&quot;;font-size:5pt;v-text-kern:t;mso-text-shadow:auto" string="RANGE "/>
            <w10:wrap type="none"/>
          </v:shape>
        </w:pict>
      </w:r>
      <w:r>
        <w:rPr/>
        <w:pict>
          <v:shape style="position:absolute;margin-left:69.080740pt;margin-top:28.043813pt;width:23.7pt;height:5pt;mso-position-horizontal-relative:page;mso-position-vertical-relative:paragraph;z-index:251714560;rotation:55" type="#_x0000_t136" fillcolor="#231f20" stroked="f">
            <o:extrusion v:ext="view" autorotationcenter="t"/>
            <v:textpath style="font-family:&quot;Tahoma&quot;;font-size:5pt;v-text-kern:t;mso-text-shadow:auto" string="M T N S . "/>
            <w10:wrap type="none"/>
          </v:shape>
        </w:pict>
      </w:r>
      <w:r>
        <w:rPr>
          <w:rFonts w:ascii="Tahoma"/>
          <w:color w:val="231F20"/>
          <w:w w:val="177"/>
          <w:sz w:val="10"/>
        </w:rPr>
        <w:t>  </w:t>
      </w:r>
      <w:r>
        <w:rPr>
          <w:rFonts w:ascii="Tahoma"/>
          <w:color w:val="231F20"/>
          <w:position w:val="5"/>
          <w:sz w:val="8"/>
        </w:rPr>
        <w:t>o</w:t>
      </w: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  <w:sz w:val="15"/>
        </w:rPr>
      </w:pPr>
    </w:p>
    <w:p>
      <w:pPr>
        <w:spacing w:after="0"/>
        <w:rPr>
          <w:rFonts w:ascii="Tahoma"/>
          <w:sz w:val="15"/>
        </w:rPr>
        <w:sectPr>
          <w:type w:val="continuous"/>
          <w:pgSz w:w="12240" w:h="15840"/>
          <w:pgMar w:top="920" w:bottom="280" w:left="0" w:right="0"/>
        </w:sectPr>
      </w:pPr>
    </w:p>
    <w:p>
      <w:pPr>
        <w:spacing w:line="111" w:lineRule="exact" w:before="105"/>
        <w:ind w:left="0" w:right="0" w:firstLine="0"/>
        <w:jc w:val="right"/>
        <w:rPr>
          <w:rFonts w:ascii="Tahoma"/>
          <w:sz w:val="8"/>
        </w:rPr>
      </w:pPr>
      <w:r>
        <w:rPr/>
        <w:pict>
          <v:group style="position:absolute;margin-left:64.408501pt;margin-top:9.879652pt;width:34.550pt;height:53.3pt;mso-position-horizontal-relative:page;mso-position-vertical-relative:paragraph;z-index:251658240" coordorigin="1288,198" coordsize="691,1066">
            <v:shape style="position:absolute;left:1299;top:208;width:668;height:1044" coordorigin="1299,209" coordsize="668,1044" path="m1430,209l1344,209,1342,242,1336,535,1331,550,1325,591,1325,621,1342,660,1358,682,1366,696,1369,741,1342,799,1313,854,1299,873,1302,899,1319,910,1319,1001,1321,1106,1319,1216,1333,1247,1602,1252,1871,1247,1967,1238,1946,898,1773,898,1762,895,1743,878,1735,856,1718,837,1704,834,1693,821,1693,801,1670,776,1670,743,1668,741,1591,741,1579,732,1574,704,1596,671,1612,621,1610,621,1602,578,1552,540,1533,516,1513,488,1488,483,1479,458,1463,447,1463,427,1455,411,1438,386,1422,355,1427,308,1430,242,1430,209xm1826,878l1804,889,1773,898,1946,898,1945,887,1848,887,1826,878xm1909,854l1898,865,1890,884,1862,887,1945,887,1937,876,1909,854xm1646,721l1626,724,1607,735,1591,741,1668,741,1657,727,1646,721xm1615,610l1610,621,1612,621,1615,610xm1602,576l1602,578,1613,585,1602,576xm1591,566l1602,576,1602,574,1591,566xe" filled="true" fillcolor="#7f7f7f" stroked="false">
              <v:path arrowok="t"/>
              <v:fill type="solid"/>
            </v:shape>
            <v:shape style="position:absolute;left:1299;top:208;width:668;height:1044" coordorigin="1299,209" coordsize="668,1044" path="m1344,209l1430,209,1430,242,1427,308,1422,355,1438,386,1455,411,1463,427,1463,447,1479,458,1488,483,1513,488,1533,516,1552,540,1613,585,1591,566,1602,574,1610,621,1615,610,1596,671,1574,704,1579,732,1591,741,1607,735,1626,724,1646,721,1657,727,1670,743,1670,776,1693,801,1693,821,1704,834,1718,837,1735,856,1743,878,1762,895,1773,898,1804,889,1826,878,1848,887,1862,887,1890,884,1898,865,1909,854,1937,876,1945,887,1967,1238,1871,1247,1732,1250,1602,1252,1471,1250,1333,1247,1319,1216,1321,1106,1319,1001,1319,910,1302,899,1299,873,1313,854,1342,799,1369,741,1366,696,1358,682,1342,660,1325,621,1325,591,1331,550,1336,535,1342,242,1344,209xe" filled="false" stroked="true" strokeweight="1.125pt" strokecolor="#231f20">
              <v:path arrowok="t"/>
              <v:stroke dashstyle="solid"/>
            </v:shape>
            <v:rect style="position:absolute;left:1458;top:662;width:214;height:278" filled="false" stroked="true" strokeweight="1.125pt" strokecolor="#231f20">
              <v:stroke dashstyle="dash"/>
            </v:rect>
            <w10:wrap type="none"/>
          </v:group>
        </w:pict>
      </w:r>
      <w:r>
        <w:rPr>
          <w:rFonts w:ascii="Tahoma"/>
          <w:color w:val="231F20"/>
          <w:w w:val="177"/>
          <w:sz w:val="10"/>
        </w:rPr>
        <w:t>   </w:t>
      </w:r>
      <w:r>
        <w:rPr>
          <w:rFonts w:ascii="Tahoma"/>
          <w:color w:val="231F20"/>
          <w:position w:val="4"/>
          <w:sz w:val="8"/>
        </w:rPr>
        <w:t>o</w:t>
      </w:r>
    </w:p>
    <w:p>
      <w:pPr>
        <w:tabs>
          <w:tab w:pos="2505" w:val="left" w:leader="none"/>
        </w:tabs>
        <w:spacing w:line="136" w:lineRule="exact" w:before="0"/>
        <w:ind w:left="2123" w:right="0" w:firstLine="0"/>
        <w:jc w:val="left"/>
        <w:rPr>
          <w:rFonts w:ascii="Tahoma"/>
          <w:sz w:val="10"/>
        </w:rPr>
      </w:pPr>
      <w:r>
        <w:rPr/>
        <w:pict>
          <v:line style="position:absolute;mso-position-horizontal-relative:page;mso-position-vertical-relative:paragraph;z-index:251673600" from="126.291pt,6.944042pt" to="194.28pt,6.944042pt" stroked="true" strokeweight="1pt" strokecolor="#231f20">
            <v:stroke dashstyle="solid"/>
            <w10:wrap type="none"/>
          </v:line>
        </w:pict>
      </w:r>
      <w:r>
        <w:rPr/>
        <w:pict>
          <v:group style="position:absolute;margin-left:105.752998pt;margin-top:5.660042pt;width:5pt;height:17.150pt;mso-position-horizontal-relative:page;mso-position-vertical-relative:paragraph;z-index:251674624" coordorigin="2115,113" coordsize="100,343">
            <v:line style="position:absolute" from="2165,456" to="2165,230" stroked="true" strokeweight="1pt" strokecolor="#231f20">
              <v:stroke dashstyle="solid"/>
            </v:line>
            <v:shape style="position:absolute;left:2115;top:113;width:100;height:126" coordorigin="2115,113" coordsize="100,126" path="m2165,113l2115,238,2215,238,2165,113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Tahoma"/>
          <w:color w:val="231F20"/>
          <w:w w:val="110"/>
          <w:position w:val="-2"/>
          <w:sz w:val="12"/>
        </w:rPr>
        <w:t>N</w:t>
      </w:r>
      <w:r>
        <w:rPr>
          <w:rFonts w:ascii="Tahoma"/>
          <w:color w:val="231F20"/>
          <w:position w:val="-2"/>
          <w:sz w:val="12"/>
        </w:rPr>
        <w:tab/>
      </w:r>
      <w:r>
        <w:rPr>
          <w:rFonts w:ascii="Tahoma"/>
          <w:color w:val="231F20"/>
          <w:w w:val="177"/>
          <w:sz w:val="10"/>
        </w:rPr>
        <w:t> </w:t>
      </w:r>
    </w:p>
    <w:p>
      <w:pPr>
        <w:pStyle w:val="BodyText"/>
        <w:spacing w:before="1"/>
        <w:rPr>
          <w:rFonts w:ascii="Tahoma"/>
          <w:sz w:val="16"/>
        </w:rPr>
      </w:pPr>
      <w:r>
        <w:rPr/>
        <w:br w:type="column"/>
      </w:r>
      <w:r>
        <w:rPr>
          <w:rFonts w:ascii="Tahoma"/>
          <w:sz w:val="16"/>
        </w:rPr>
      </w:r>
    </w:p>
    <w:p>
      <w:pPr>
        <w:spacing w:before="0"/>
        <w:ind w:left="356" w:right="0" w:firstLine="0"/>
        <w:jc w:val="left"/>
        <w:rPr>
          <w:rFonts w:ascii="Tahoma"/>
          <w:sz w:val="10"/>
        </w:rPr>
      </w:pPr>
      <w:r>
        <w:rPr>
          <w:rFonts w:ascii="Tahoma"/>
          <w:color w:val="231F20"/>
          <w:w w:val="177"/>
          <w:sz w:val="10"/>
        </w:rPr>
        <w:t>  </w:t>
      </w:r>
      <w:r>
        <w:rPr>
          <w:rFonts w:ascii="Tahoma"/>
          <w:color w:val="231F20"/>
          <w:sz w:val="10"/>
        </w:rPr>
        <w:t> km</w:t>
      </w:r>
    </w:p>
    <w:p>
      <w:pPr>
        <w:spacing w:line="210" w:lineRule="atLeast" w:before="62"/>
        <w:ind w:left="396" w:right="6647" w:firstLine="0"/>
        <w:jc w:val="left"/>
        <w:rPr>
          <w:rFonts w:ascii="Tahoma"/>
          <w:sz w:val="12"/>
        </w:rPr>
      </w:pPr>
      <w:r>
        <w:rPr/>
        <w:pict>
          <v:shape style="position:absolute;margin-left:169.714005pt;margin-top:5.771733pt;width:18pt;height:30.65pt;mso-position-horizontal-relative:page;mso-position-vertical-relative:paragraph;z-index:2517186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4"/>
                  </w:tblGrid>
                  <w:tr>
                    <w:trPr>
                      <w:trHeight w:val="185" w:hRule="atLeast"/>
                    </w:trPr>
                    <w:tc>
                      <w:tcPr>
                        <w:tcW w:w="344" w:type="dxa"/>
                        <w:tcBorders>
                          <w:bottom w:val="double" w:sz="1" w:space="0" w:color="231F20"/>
                        </w:tcBorders>
                        <w:shd w:val="clear" w:color="auto" w:fill="7F7F7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344" w:type="dxa"/>
                        <w:tcBorders>
                          <w:top w:val="double" w:sz="1" w:space="0" w:color="231F20"/>
                          <w:bottom w:val="double" w:sz="1" w:space="0" w:color="231F20"/>
                        </w:tcBorders>
                        <w:shd w:val="clear" w:color="auto" w:fill="7F7F7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344" w:type="dxa"/>
                        <w:tcBorders>
                          <w:top w:val="double" w:sz="1" w:space="0" w:color="231F20"/>
                        </w:tcBorders>
                        <w:shd w:val="clear" w:color="auto" w:fill="7F7F7F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ahoma"/>
          <w:color w:val="231F20"/>
          <w:sz w:val="12"/>
        </w:rPr>
        <w:t>Magnetic anomaly highs &gt; nT Gra ity high</w:t>
      </w:r>
    </w:p>
    <w:p>
      <w:pPr>
        <w:spacing w:line="199" w:lineRule="auto" w:before="47"/>
        <w:ind w:left="396" w:right="6647" w:firstLine="0"/>
        <w:jc w:val="left"/>
        <w:rPr>
          <w:rFonts w:ascii="Tahoma"/>
          <w:sz w:val="12"/>
        </w:rPr>
      </w:pPr>
      <w:r>
        <w:rPr>
          <w:rFonts w:ascii="Tahoma"/>
          <w:color w:val="231F20"/>
          <w:sz w:val="12"/>
        </w:rPr>
        <w:t>Arcuate track of magnetic anomaly highs</w:t>
      </w:r>
    </w:p>
    <w:p>
      <w:pPr>
        <w:spacing w:after="0" w:line="199" w:lineRule="auto"/>
        <w:jc w:val="left"/>
        <w:rPr>
          <w:rFonts w:ascii="Tahoma"/>
          <w:sz w:val="12"/>
        </w:rPr>
        <w:sectPr>
          <w:type w:val="continuous"/>
          <w:pgSz w:w="12240" w:h="15840"/>
          <w:pgMar w:top="920" w:bottom="280" w:left="0" w:right="0"/>
          <w:cols w:num="2" w:equalWidth="0">
            <w:col w:w="3414" w:space="40"/>
            <w:col w:w="8786"/>
          </w:cols>
        </w:sectPr>
      </w:pPr>
    </w:p>
    <w:p>
      <w:pPr>
        <w:tabs>
          <w:tab w:pos="1287" w:val="left" w:leader="none"/>
        </w:tabs>
        <w:spacing w:line="132" w:lineRule="exact" w:before="7"/>
        <w:ind w:left="0" w:right="734" w:firstLine="0"/>
        <w:jc w:val="right"/>
        <w:rPr>
          <w:rFonts w:ascii="Tahoma"/>
          <w:sz w:val="12"/>
        </w:rPr>
      </w:pPr>
      <w:r>
        <w:rPr>
          <w:color w:val="231F20"/>
          <w:w w:val="99"/>
          <w:sz w:val="12"/>
          <w:u w:val="dash" w:color="231F20"/>
        </w:rPr>
        <w:t> </w:t>
      </w:r>
      <w:r>
        <w:rPr>
          <w:color w:val="231F20"/>
          <w:sz w:val="12"/>
          <w:u w:val="dash" w:color="231F20"/>
        </w:rPr>
        <w:tab/>
      </w:r>
      <w:r>
        <w:rPr>
          <w:rFonts w:ascii="Tahoma"/>
          <w:color w:val="231F20"/>
          <w:sz w:val="12"/>
          <w:u w:val="dash" w:color="231F20"/>
        </w:rPr>
        <w:t>In</w:t>
      </w:r>
      <w:r>
        <w:rPr>
          <w:rFonts w:ascii="Tahoma"/>
          <w:color w:val="231F20"/>
          <w:sz w:val="12"/>
        </w:rPr>
        <w:t>ferre continuation</w:t>
      </w:r>
      <w:r>
        <w:rPr>
          <w:rFonts w:ascii="Tahoma"/>
          <w:color w:val="231F20"/>
          <w:spacing w:val="-5"/>
          <w:sz w:val="12"/>
        </w:rPr>
        <w:t> </w:t>
      </w:r>
      <w:r>
        <w:rPr>
          <w:rFonts w:ascii="Tahoma"/>
          <w:color w:val="231F20"/>
          <w:sz w:val="12"/>
        </w:rPr>
        <w:t>of</w:t>
      </w:r>
    </w:p>
    <w:p>
      <w:pPr>
        <w:spacing w:line="132" w:lineRule="exact" w:before="0"/>
        <w:ind w:left="0" w:right="781" w:firstLine="0"/>
        <w:jc w:val="right"/>
        <w:rPr>
          <w:rFonts w:ascii="Tahoma"/>
          <w:sz w:val="12"/>
        </w:rPr>
      </w:pPr>
      <w:r>
        <w:rPr>
          <w:rFonts w:ascii="Tahoma"/>
          <w:color w:val="231F20"/>
          <w:sz w:val="12"/>
        </w:rPr>
        <w:t>arcuate magnetic high</w:t>
      </w:r>
    </w:p>
    <w:p>
      <w:pPr>
        <w:pStyle w:val="BodyText"/>
        <w:rPr>
          <w:rFonts w:ascii="Tahoma"/>
          <w:sz w:val="14"/>
        </w:rPr>
      </w:pPr>
    </w:p>
    <w:p>
      <w:pPr>
        <w:pStyle w:val="BodyText"/>
        <w:spacing w:before="10"/>
        <w:rPr>
          <w:rFonts w:ascii="Tahoma"/>
          <w:sz w:val="12"/>
        </w:rPr>
      </w:pPr>
    </w:p>
    <w:p>
      <w:pPr>
        <w:spacing w:line="249" w:lineRule="auto" w:before="0"/>
        <w:ind w:left="1166" w:right="175" w:hanging="288"/>
        <w:jc w:val="both"/>
        <w:rPr>
          <w:i/>
          <w:sz w:val="18"/>
        </w:rPr>
      </w:pPr>
      <w:r>
        <w:rPr>
          <w:i/>
          <w:sz w:val="18"/>
        </w:rPr>
        <w:t>Figure 1. Location map of east-central Idaho showing the Grouse </w:t>
      </w:r>
      <w:r>
        <w:rPr>
          <w:i/>
          <w:sz w:val="18"/>
        </w:rPr>
        <w:t>Peak site, Beaverhead Impact site, mid-crustal magnetic and gravity anomalies, and the Hawley Creek thrust fault (after McCafferty, 1995). Cross section A-A' is shown in Figure 16.</w:t>
      </w:r>
    </w:p>
    <w:p>
      <w:pPr>
        <w:pStyle w:val="BodyText"/>
        <w:spacing w:before="2"/>
        <w:rPr>
          <w:i/>
          <w:sz w:val="16"/>
        </w:rPr>
      </w:pPr>
    </w:p>
    <w:p>
      <w:pPr>
        <w:pStyle w:val="BodyText"/>
        <w:spacing w:line="249" w:lineRule="auto"/>
        <w:ind w:left="720" w:right="23"/>
        <w:jc w:val="both"/>
      </w:pPr>
      <w:r>
        <w:rPr/>
        <w:t>are the </w:t>
      </w:r>
      <w:r>
        <w:rPr>
          <w:spacing w:val="-3"/>
        </w:rPr>
        <w:t>northeast-thrusted eastern part </w:t>
      </w:r>
      <w:r>
        <w:rPr/>
        <w:t>of the </w:t>
      </w:r>
      <w:r>
        <w:rPr>
          <w:spacing w:val="-3"/>
        </w:rPr>
        <w:t>central crater </w:t>
      </w:r>
      <w:r>
        <w:rPr/>
        <w:t>whose root is expressed in the geophysical anomalies (Fig. 1, 16).</w:t>
      </w:r>
    </w:p>
    <w:p>
      <w:pPr>
        <w:pStyle w:val="BodyText"/>
        <w:spacing w:line="249" w:lineRule="auto" w:before="2"/>
        <w:ind w:left="720" w:right="10" w:firstLine="288"/>
        <w:jc w:val="both"/>
      </w:pPr>
      <w:r>
        <w:rPr>
          <w:spacing w:val="-3"/>
        </w:rPr>
        <w:t>This </w:t>
      </w:r>
      <w:r>
        <w:rPr>
          <w:spacing w:val="-4"/>
        </w:rPr>
        <w:t>study describes unusual conglomerates </w:t>
      </w:r>
      <w:r>
        <w:rPr>
          <w:spacing w:val="-3"/>
        </w:rPr>
        <w:t>and </w:t>
      </w:r>
      <w:r>
        <w:rPr>
          <w:spacing w:val="-4"/>
        </w:rPr>
        <w:t>tectonic </w:t>
      </w:r>
      <w:r>
        <w:rPr>
          <w:spacing w:val="-3"/>
        </w:rPr>
        <w:t>brec- </w:t>
      </w:r>
      <w:r>
        <w:rPr/>
        <w:t>cias of the Ordovician to Neoproterozoic formation of Leaton Gulch</w:t>
      </w:r>
      <w:r>
        <w:rPr>
          <w:spacing w:val="-7"/>
        </w:rPr>
        <w:t> </w:t>
      </w:r>
      <w:r>
        <w:rPr/>
        <w:t>(Fig.</w:t>
      </w:r>
      <w:r>
        <w:rPr>
          <w:spacing w:val="-6"/>
        </w:rPr>
        <w:t> </w:t>
      </w:r>
      <w:r>
        <w:rPr/>
        <w:t>2)</w:t>
      </w:r>
      <w:r>
        <w:rPr>
          <w:spacing w:val="-7"/>
        </w:rPr>
        <w:t> </w:t>
      </w:r>
      <w:r>
        <w:rPr/>
        <w:t>located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/>
        <w:t>Grouse</w:t>
      </w:r>
      <w:r>
        <w:rPr>
          <w:spacing w:val="-7"/>
        </w:rPr>
        <w:t> </w:t>
      </w:r>
      <w:r>
        <w:rPr/>
        <w:t>Peak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northernmost</w:t>
      </w:r>
      <w:r>
        <w:rPr>
          <w:spacing w:val="-7"/>
        </w:rPr>
        <w:t> </w:t>
      </w:r>
      <w:r>
        <w:rPr/>
        <w:t>Lost River</w:t>
      </w:r>
      <w:r>
        <w:rPr>
          <w:spacing w:val="-13"/>
        </w:rPr>
        <w:t> </w:t>
      </w:r>
      <w:r>
        <w:rPr/>
        <w:t>Range</w:t>
      </w:r>
      <w:r>
        <w:rPr>
          <w:spacing w:val="-12"/>
        </w:rPr>
        <w:t> </w:t>
      </w:r>
      <w:r>
        <w:rPr/>
        <w:t>(Fig.</w:t>
      </w:r>
      <w:r>
        <w:rPr>
          <w:spacing w:val="-12"/>
        </w:rPr>
        <w:t> </w:t>
      </w:r>
      <w:r>
        <w:rPr/>
        <w:t>3).</w:t>
      </w:r>
      <w:r>
        <w:rPr>
          <w:spacing w:val="-14"/>
        </w:rPr>
        <w:t> </w:t>
      </w:r>
      <w:r>
        <w:rPr>
          <w:spacing w:val="-9"/>
        </w:rPr>
        <w:t>We</w:t>
      </w:r>
      <w:r>
        <w:rPr>
          <w:spacing w:val="-13"/>
        </w:rPr>
        <w:t> </w:t>
      </w:r>
      <w:r>
        <w:rPr/>
        <w:t>interpret</w:t>
      </w:r>
      <w:r>
        <w:rPr>
          <w:spacing w:val="-12"/>
        </w:rPr>
        <w:t> </w:t>
      </w:r>
      <w:r>
        <w:rPr/>
        <w:t>these</w:t>
      </w:r>
      <w:r>
        <w:rPr>
          <w:spacing w:val="-12"/>
        </w:rPr>
        <w:t> </w:t>
      </w:r>
      <w:r>
        <w:rPr/>
        <w:t>features</w:t>
      </w:r>
      <w:r>
        <w:rPr>
          <w:spacing w:val="-12"/>
        </w:rPr>
        <w:t> </w:t>
      </w:r>
      <w:r>
        <w:rPr/>
        <w:t>as</w:t>
      </w:r>
      <w:r>
        <w:rPr>
          <w:spacing w:val="-13"/>
        </w:rPr>
        <w:t> </w:t>
      </w:r>
      <w:r>
        <w:rPr/>
        <w:t>related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>
          <w:spacing w:val="-2"/>
        </w:rPr>
        <w:t>the </w:t>
      </w:r>
      <w:r>
        <w:rPr>
          <w:spacing w:val="-4"/>
        </w:rPr>
        <w:t>Beaverhead</w:t>
      </w:r>
      <w:r>
        <w:rPr>
          <w:spacing w:val="-9"/>
        </w:rPr>
        <w:t> </w:t>
      </w:r>
      <w:r>
        <w:rPr>
          <w:spacing w:val="-3"/>
        </w:rPr>
        <w:t>impact</w:t>
      </w:r>
      <w:r>
        <w:rPr>
          <w:spacing w:val="-9"/>
        </w:rPr>
        <w:t> </w:t>
      </w:r>
      <w:r>
        <w:rPr>
          <w:spacing w:val="-3"/>
        </w:rPr>
        <w:t>(Carr</w:t>
      </w:r>
      <w:r>
        <w:rPr>
          <w:spacing w:val="-9"/>
        </w:rPr>
        <w:t> </w:t>
      </w:r>
      <w:r>
        <w:rPr/>
        <w:t>et</w:t>
      </w:r>
      <w:r>
        <w:rPr>
          <w:spacing w:val="-8"/>
        </w:rPr>
        <w:t> </w:t>
      </w:r>
      <w:r>
        <w:rPr>
          <w:spacing w:val="-3"/>
        </w:rPr>
        <w:t>al.,</w:t>
      </w:r>
      <w:r>
        <w:rPr>
          <w:spacing w:val="-9"/>
        </w:rPr>
        <w:t> </w:t>
      </w:r>
      <w:r>
        <w:rPr>
          <w:spacing w:val="-4"/>
        </w:rPr>
        <w:t>1996).</w:t>
      </w:r>
      <w:r>
        <w:rPr>
          <w:spacing w:val="-9"/>
        </w:rPr>
        <w:t> </w:t>
      </w:r>
      <w:r>
        <w:rPr>
          <w:spacing w:val="-4"/>
        </w:rPr>
        <w:t>Except</w:t>
      </w:r>
      <w:r>
        <w:rPr>
          <w:spacing w:val="-9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>
          <w:spacing w:val="-3"/>
        </w:rPr>
        <w:t>shattercones </w:t>
      </w:r>
      <w:r>
        <w:rPr/>
        <w:t>in the Beaverhead </w:t>
      </w:r>
      <w:r>
        <w:rPr>
          <w:spacing w:val="-3"/>
        </w:rPr>
        <w:t>Mountains </w:t>
      </w:r>
      <w:r>
        <w:rPr/>
        <w:t>and the sedimentary breccia </w:t>
      </w:r>
      <w:r>
        <w:rPr>
          <w:spacing w:val="-2"/>
        </w:rPr>
        <w:t>de- </w:t>
      </w:r>
      <w:r>
        <w:rPr>
          <w:spacing w:val="3"/>
        </w:rPr>
        <w:t>scribed here, </w:t>
      </w:r>
      <w:r>
        <w:rPr/>
        <w:t>no </w:t>
      </w:r>
      <w:r>
        <w:rPr>
          <w:spacing w:val="3"/>
        </w:rPr>
        <w:t>other upper crustal </w:t>
      </w:r>
      <w:r>
        <w:rPr>
          <w:spacing w:val="2"/>
        </w:rPr>
        <w:t>manifestations </w:t>
      </w:r>
      <w:r>
        <w:rPr/>
        <w:t>of </w:t>
      </w:r>
      <w:r>
        <w:rPr>
          <w:spacing w:val="4"/>
        </w:rPr>
        <w:t>the </w:t>
      </w:r>
      <w:r>
        <w:rPr/>
        <w:t>Beaverhead impact have been</w:t>
      </w:r>
      <w:r>
        <w:rPr>
          <w:spacing w:val="-10"/>
        </w:rPr>
        <w:t> </w:t>
      </w:r>
      <w:r>
        <w:rPr/>
        <w:t>reported.</w:t>
      </w:r>
    </w:p>
    <w:p>
      <w:pPr>
        <w:pStyle w:val="BodyText"/>
        <w:spacing w:before="10"/>
      </w:pPr>
    </w:p>
    <w:p>
      <w:pPr>
        <w:pStyle w:val="Heading1"/>
        <w:ind w:left="720"/>
        <w:jc w:val="both"/>
      </w:pPr>
      <w:r>
        <w:rPr/>
        <w:t>REGIONAL GEOLOGY</w:t>
      </w:r>
    </w:p>
    <w:p>
      <w:pPr>
        <w:pStyle w:val="BodyText"/>
        <w:spacing w:line="249" w:lineRule="auto" w:before="47"/>
        <w:ind w:left="720" w:right="12" w:firstLine="288"/>
        <w:jc w:val="both"/>
      </w:pPr>
      <w:r>
        <w:rPr/>
        <w:t>East-central</w:t>
      </w:r>
      <w:r>
        <w:rPr>
          <w:spacing w:val="-8"/>
        </w:rPr>
        <w:t> </w:t>
      </w:r>
      <w:r>
        <w:rPr/>
        <w:t>Idaho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part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Sevier</w:t>
      </w:r>
      <w:r>
        <w:rPr>
          <w:spacing w:val="-8"/>
        </w:rPr>
        <w:t> </w:t>
      </w:r>
      <w:r>
        <w:rPr/>
        <w:t>orogenic</w:t>
      </w:r>
      <w:r>
        <w:rPr>
          <w:spacing w:val="-6"/>
        </w:rPr>
        <w:t> </w:t>
      </w:r>
      <w:r>
        <w:rPr/>
        <w:t>belt</w:t>
      </w:r>
      <w:r>
        <w:rPr>
          <w:spacing w:val="-6"/>
        </w:rPr>
        <w:t> </w:t>
      </w:r>
      <w:r>
        <w:rPr/>
        <w:t>(Fig.</w:t>
      </w:r>
      <w:r>
        <w:rPr>
          <w:spacing w:val="-6"/>
        </w:rPr>
        <w:t> </w:t>
      </w:r>
      <w:r>
        <w:rPr/>
        <w:t>1) and contains regional thrust faults of late Cretaceous age; pre- </w:t>
      </w:r>
      <w:r>
        <w:rPr>
          <w:spacing w:val="-4"/>
        </w:rPr>
        <w:t>Cretaceous upper crustal rocks </w:t>
      </w:r>
      <w:r>
        <w:rPr>
          <w:spacing w:val="-3"/>
        </w:rPr>
        <w:t>are all </w:t>
      </w:r>
      <w:r>
        <w:rPr>
          <w:spacing w:val="-4"/>
        </w:rPr>
        <w:t>allochthonous (Skipp, 1987; </w:t>
      </w:r>
      <w:r>
        <w:rPr>
          <w:spacing w:val="-3"/>
        </w:rPr>
        <w:t>Rodgers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Janecke,</w:t>
      </w:r>
      <w:r>
        <w:rPr>
          <w:spacing w:val="-12"/>
        </w:rPr>
        <w:t> </w:t>
      </w:r>
      <w:r>
        <w:rPr/>
        <w:t>1992;</w:t>
      </w:r>
      <w:r>
        <w:rPr>
          <w:spacing w:val="-13"/>
        </w:rPr>
        <w:t> </w:t>
      </w:r>
      <w:r>
        <w:rPr>
          <w:spacing w:val="-3"/>
        </w:rPr>
        <w:t>Link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Janecke,</w:t>
      </w:r>
      <w:r>
        <w:rPr>
          <w:spacing w:val="-13"/>
        </w:rPr>
        <w:t> </w:t>
      </w:r>
      <w:r>
        <w:rPr/>
        <w:t>this</w:t>
      </w:r>
      <w:r>
        <w:rPr>
          <w:spacing w:val="-13"/>
        </w:rPr>
        <w:t> </w:t>
      </w:r>
      <w:r>
        <w:rPr/>
        <w:t>volume).</w:t>
      </w:r>
      <w:r>
        <w:rPr>
          <w:spacing w:val="-12"/>
        </w:rPr>
        <w:t> </w:t>
      </w:r>
      <w:r>
        <w:rPr>
          <w:spacing w:val="-2"/>
        </w:rPr>
        <w:t>The </w:t>
      </w:r>
      <w:r>
        <w:rPr/>
        <w:t>northern </w:t>
      </w:r>
      <w:r>
        <w:rPr>
          <w:spacing w:val="-3"/>
        </w:rPr>
        <w:t>Lost River Range </w:t>
      </w:r>
      <w:r>
        <w:rPr/>
        <w:t>(Pahsimeroi </w:t>
      </w:r>
      <w:r>
        <w:rPr>
          <w:spacing w:val="-3"/>
        </w:rPr>
        <w:t>Mountains) </w:t>
      </w:r>
      <w:r>
        <w:rPr/>
        <w:t>contain a southeast-dipping Mesoproterozoic to Carboniferous sequence in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hanging</w:t>
      </w:r>
      <w:r>
        <w:rPr>
          <w:spacing w:val="-17"/>
        </w:rPr>
        <w:t> </w:t>
      </w:r>
      <w:r>
        <w:rPr/>
        <w:t>wall</w:t>
      </w:r>
      <w:r>
        <w:rPr>
          <w:spacing w:val="-17"/>
        </w:rPr>
        <w:t> </w:t>
      </w:r>
      <w:r>
        <w:rPr/>
        <w:t>of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Hawley</w:t>
      </w:r>
      <w:r>
        <w:rPr>
          <w:spacing w:val="-17"/>
        </w:rPr>
        <w:t> </w:t>
      </w:r>
      <w:r>
        <w:rPr/>
        <w:t>Creek</w:t>
      </w:r>
      <w:r>
        <w:rPr>
          <w:spacing w:val="-17"/>
        </w:rPr>
        <w:t> </w:t>
      </w:r>
      <w:r>
        <w:rPr/>
        <w:t>thrust</w:t>
      </w:r>
      <w:r>
        <w:rPr>
          <w:spacing w:val="-17"/>
        </w:rPr>
        <w:t> </w:t>
      </w:r>
      <w:r>
        <w:rPr/>
        <w:t>system</w:t>
      </w:r>
      <w:r>
        <w:rPr>
          <w:spacing w:val="-17"/>
        </w:rPr>
        <w:t> </w:t>
      </w:r>
      <w:r>
        <w:rPr/>
        <w:t>(McIntyre and Hobbs, 1987; </w:t>
      </w:r>
      <w:r>
        <w:rPr>
          <w:spacing w:val="-3"/>
        </w:rPr>
        <w:t>Mapel </w:t>
      </w:r>
      <w:r>
        <w:rPr/>
        <w:t>et al., 1965; Janecke, 1993;</w:t>
      </w:r>
      <w:r>
        <w:rPr>
          <w:spacing w:val="3"/>
        </w:rPr>
        <w:t> </w:t>
      </w:r>
      <w:r>
        <w:rPr>
          <w:spacing w:val="-2"/>
        </w:rPr>
        <w:t>1995).</w:t>
      </w:r>
    </w:p>
    <w:p>
      <w:pPr>
        <w:pStyle w:val="BodyText"/>
        <w:spacing w:line="249" w:lineRule="auto" w:before="7"/>
        <w:ind w:left="720" w:firstLine="288"/>
        <w:jc w:val="both"/>
      </w:pPr>
      <w:r>
        <w:rPr/>
        <w:t>Much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east-central</w:t>
      </w:r>
      <w:r>
        <w:rPr>
          <w:spacing w:val="-12"/>
        </w:rPr>
        <w:t> </w:t>
      </w:r>
      <w:r>
        <w:rPr/>
        <w:t>Idaho</w:t>
      </w:r>
      <w:r>
        <w:rPr>
          <w:spacing w:val="-12"/>
        </w:rPr>
        <w:t> </w:t>
      </w:r>
      <w:r>
        <w:rPr/>
        <w:t>was</w:t>
      </w:r>
      <w:r>
        <w:rPr>
          <w:spacing w:val="-12"/>
        </w:rPr>
        <w:t> </w:t>
      </w:r>
      <w:r>
        <w:rPr/>
        <w:t>blanketed</w:t>
      </w:r>
      <w:r>
        <w:rPr>
          <w:spacing w:val="-12"/>
        </w:rPr>
        <w:t> </w:t>
      </w:r>
      <w:r>
        <w:rPr/>
        <w:t>by</w:t>
      </w:r>
      <w:r>
        <w:rPr>
          <w:spacing w:val="-12"/>
        </w:rPr>
        <w:t> </w:t>
      </w:r>
      <w:r>
        <w:rPr/>
        <w:t>Eocene</w:t>
      </w:r>
      <w:r>
        <w:rPr>
          <w:spacing w:val="-13"/>
        </w:rPr>
        <w:t> </w:t>
      </w:r>
      <w:r>
        <w:rPr/>
        <w:t>Challis </w:t>
      </w:r>
      <w:r>
        <w:rPr>
          <w:spacing w:val="-5"/>
        </w:rPr>
        <w:t>Volcanic </w:t>
      </w:r>
      <w:r>
        <w:rPr/>
        <w:t>Group and extensively faulted by pre-, syn-, and post- Challis faults and extensional folds (Moye et al., 1988; </w:t>
      </w:r>
      <w:r>
        <w:rPr>
          <w:spacing w:val="-2"/>
        </w:rPr>
        <w:t>Fisher </w:t>
      </w:r>
      <w:r>
        <w:rPr/>
        <w:t>and Johnson, 1995; Janecke, 1994; 1995; Janecke et al., </w:t>
      </w:r>
      <w:r>
        <w:rPr>
          <w:spacing w:val="-2"/>
        </w:rPr>
        <w:t>1998). </w:t>
      </w:r>
      <w:r>
        <w:rPr/>
        <w:t>The Challis area was deformed by normal and strike-slip </w:t>
      </w:r>
      <w:r>
        <w:rPr>
          <w:spacing w:val="-2"/>
        </w:rPr>
        <w:t>faults </w:t>
      </w:r>
      <w:r>
        <w:rPr/>
        <w:t>related to the </w:t>
      </w:r>
      <w:r>
        <w:rPr>
          <w:spacing w:val="-6"/>
        </w:rPr>
        <w:t>Twin </w:t>
      </w:r>
      <w:r>
        <w:rPr>
          <w:spacing w:val="-3"/>
        </w:rPr>
        <w:t>Peak Cauldron complex </w:t>
      </w:r>
      <w:r>
        <w:rPr/>
        <w:t>and</w:t>
      </w:r>
      <w:r>
        <w:rPr>
          <w:spacing w:val="39"/>
        </w:rPr>
        <w:t> </w:t>
      </w:r>
      <w:r>
        <w:rPr/>
        <w:t>northeast-strik-</w:t>
      </w:r>
    </w:p>
    <w:p>
      <w:pPr>
        <w:pStyle w:val="BodyText"/>
        <w:spacing w:before="9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spacing w:line="249" w:lineRule="auto"/>
        <w:ind w:left="393" w:right="915"/>
        <w:jc w:val="both"/>
      </w:pPr>
      <w:r>
        <w:rPr/>
        <w:t>ing</w:t>
      </w:r>
      <w:r>
        <w:rPr>
          <w:spacing w:val="-13"/>
        </w:rPr>
        <w:t> </w:t>
      </w:r>
      <w:r>
        <w:rPr>
          <w:spacing w:val="-4"/>
        </w:rPr>
        <w:t>Trans-Challis</w:t>
      </w:r>
      <w:r>
        <w:rPr>
          <w:spacing w:val="-6"/>
        </w:rPr>
        <w:t> </w:t>
      </w:r>
      <w:r>
        <w:rPr>
          <w:spacing w:val="-3"/>
        </w:rPr>
        <w:t>fault</w:t>
      </w:r>
      <w:r>
        <w:rPr>
          <w:spacing w:val="-5"/>
        </w:rPr>
        <w:t> </w:t>
      </w:r>
      <w:r>
        <w:rPr>
          <w:spacing w:val="-3"/>
        </w:rPr>
        <w:t>zone</w:t>
      </w:r>
      <w:r>
        <w:rPr>
          <w:spacing w:val="-8"/>
        </w:rPr>
        <w:t> </w:t>
      </w:r>
      <w:r>
        <w:rPr>
          <w:spacing w:val="-3"/>
        </w:rPr>
        <w:t>(Fisher</w:t>
      </w:r>
      <w:r>
        <w:rPr>
          <w:spacing w:val="-5"/>
        </w:rPr>
        <w:t> </w:t>
      </w:r>
      <w:r>
        <w:rPr/>
        <w:t>et</w:t>
      </w:r>
      <w:r>
        <w:rPr>
          <w:spacing w:val="-8"/>
        </w:rPr>
        <w:t> </w:t>
      </w:r>
      <w:r>
        <w:rPr>
          <w:spacing w:val="-3"/>
        </w:rPr>
        <w:t>al.,</w:t>
      </w:r>
      <w:r>
        <w:rPr>
          <w:spacing w:val="-7"/>
        </w:rPr>
        <w:t> </w:t>
      </w:r>
      <w:r>
        <w:rPr>
          <w:spacing w:val="-4"/>
        </w:rPr>
        <w:t>1992;</w:t>
      </w:r>
      <w:r>
        <w:rPr>
          <w:spacing w:val="-12"/>
        </w:rPr>
        <w:t> </w:t>
      </w:r>
      <w:r>
        <w:rPr>
          <w:spacing w:val="-6"/>
        </w:rPr>
        <w:t>Worl</w:t>
      </w:r>
      <w:r>
        <w:rPr>
          <w:spacing w:val="-7"/>
        </w:rPr>
        <w:t> </w:t>
      </w:r>
      <w:r>
        <w:rPr/>
        <w:t>et</w:t>
      </w:r>
      <w:r>
        <w:rPr>
          <w:spacing w:val="-7"/>
        </w:rPr>
        <w:t> </w:t>
      </w:r>
      <w:r>
        <w:rPr>
          <w:spacing w:val="-3"/>
        </w:rPr>
        <w:t>al.,</w:t>
      </w:r>
      <w:r>
        <w:rPr>
          <w:spacing w:val="-7"/>
        </w:rPr>
        <w:t> </w:t>
      </w:r>
      <w:r>
        <w:rPr>
          <w:spacing w:val="-3"/>
        </w:rPr>
        <w:t>1995; </w:t>
      </w:r>
      <w:r>
        <w:rPr/>
        <w:t>Janecke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Snee,</w:t>
      </w:r>
      <w:r>
        <w:rPr>
          <w:spacing w:val="-14"/>
        </w:rPr>
        <w:t> </w:t>
      </w:r>
      <w:r>
        <w:rPr/>
        <w:t>1993;</w:t>
      </w:r>
      <w:r>
        <w:rPr>
          <w:spacing w:val="-13"/>
        </w:rPr>
        <w:t> </w:t>
      </w:r>
      <w:r>
        <w:rPr/>
        <w:t>Janecke</w:t>
      </w:r>
      <w:r>
        <w:rPr>
          <w:spacing w:val="-13"/>
        </w:rPr>
        <w:t> </w:t>
      </w:r>
      <w:r>
        <w:rPr/>
        <w:t>et</w:t>
      </w:r>
      <w:r>
        <w:rPr>
          <w:spacing w:val="-13"/>
        </w:rPr>
        <w:t> </w:t>
      </w:r>
      <w:r>
        <w:rPr/>
        <w:t>al.,</w:t>
      </w:r>
      <w:r>
        <w:rPr>
          <w:spacing w:val="-13"/>
        </w:rPr>
        <w:t> </w:t>
      </w:r>
      <w:r>
        <w:rPr/>
        <w:t>1997).</w:t>
      </w:r>
      <w:r>
        <w:rPr>
          <w:spacing w:val="-13"/>
        </w:rPr>
        <w:t> </w:t>
      </w:r>
      <w:r>
        <w:rPr/>
        <w:t>Uplift</w:t>
      </w:r>
      <w:r>
        <w:rPr>
          <w:spacing w:val="-14"/>
        </w:rPr>
        <w:t> </w:t>
      </w:r>
      <w:r>
        <w:rPr/>
        <w:t>along</w:t>
      </w:r>
      <w:r>
        <w:rPr>
          <w:spacing w:val="-13"/>
        </w:rPr>
        <w:t> </w:t>
      </w:r>
      <w:r>
        <w:rPr/>
        <w:t>these faults exposes the </w:t>
      </w:r>
      <w:r>
        <w:rPr>
          <w:spacing w:val="-3"/>
        </w:rPr>
        <w:t>pre-Tertiary</w:t>
      </w:r>
      <w:r>
        <w:rPr>
          <w:spacing w:val="-14"/>
        </w:rPr>
        <w:t> </w:t>
      </w:r>
      <w:r>
        <w:rPr/>
        <w:t>rocks.</w:t>
      </w:r>
    </w:p>
    <w:p>
      <w:pPr>
        <w:pStyle w:val="BodyText"/>
        <w:spacing w:line="249" w:lineRule="auto" w:before="2"/>
        <w:ind w:left="393" w:right="915" w:firstLine="288"/>
        <w:jc w:val="both"/>
      </w:pPr>
      <w:r>
        <w:rPr/>
        <w:pict>
          <v:group style="position:absolute;margin-left:327.075989pt;margin-top:50.06995pt;width:231.4pt;height:251.9pt;mso-position-horizontal-relative:page;mso-position-vertical-relative:paragraph;z-index:251705344" coordorigin="6542,1001" coordsize="4628,5038">
            <v:shape style="position:absolute;left:6552;top:1463;width:4590;height:4549" coordorigin="6552,1464" coordsize="4590,4549" path="m6563,1464l6552,1464,6552,6012,6563,6012,6563,1464m11142,1464l7259,1464,7259,6012,11142,6012,11142,1464e" filled="true" fillcolor="#7f7f7f" stroked="false">
              <v:path arrowok="t"/>
              <v:fill type="solid"/>
            </v:shape>
            <v:rect style="position:absolute;left:6552;top:1027;width:4590;height:4984" filled="false" stroked="true" strokeweight="1.062pt" strokecolor="#231f20">
              <v:stroke dashstyle="solid"/>
            </v:rect>
            <v:rect style="position:absolute;left:9807;top:1885;width:1325;height:429" filled="true" fillcolor="#ffffff" stroked="false">
              <v:fill type="solid"/>
            </v:rect>
            <v:rect style="position:absolute;left:9807;top:1885;width:1325;height:429" filled="false" stroked="true" strokeweight=".531pt" strokecolor="#231f20">
              <v:stroke dashstyle="solid"/>
            </v:rect>
            <v:shape style="position:absolute;left:8459;top:1835;width:1345;height:16" coordorigin="8459,1836" coordsize="1345,16" path="m8553,1836l8459,1836,8459,1852,8553,1852,8553,1836m9803,1836l9717,1836,9717,1852,9803,1852,9803,1836e" filled="true" fillcolor="#ffffff" stroked="false">
              <v:path arrowok="t"/>
              <v:fill type="solid"/>
            </v:shape>
            <v:rect style="position:absolute;left:8459;top:1835;width:1345;height:484" filled="false" stroked="true" strokeweight=".531pt" strokecolor="#231f20">
              <v:stroke dashstyle="solid"/>
            </v:rect>
            <v:rect style="position:absolute;left:8459;top:1851;width:1345;height:463" filled="true" fillcolor="#ffffff" stroked="false">
              <v:fill type="solid"/>
            </v:rect>
            <v:rect style="position:absolute;left:8459;top:1851;width:1345;height:463" filled="false" stroked="true" strokeweight=".531pt" strokecolor="#231f20">
              <v:stroke dashstyle="solid"/>
            </v:rect>
            <v:shape style="position:absolute;left:6552;top:1027;width:4580;height:4984" coordorigin="6552,1028" coordsize="4580,4984" path="m6552,1028l11131,1028,11131,1464,6552,1464,6552,1028xm6563,1458l7259,1458,7259,6012,6563,6012,6563,1458xe" filled="false" stroked="true" strokeweight="1.062pt" strokecolor="#231f20">
              <v:path arrowok="t"/>
              <v:stroke dashstyle="solid"/>
            </v:shape>
            <v:rect style="position:absolute;left:7258;top:1458;width:1201;height:431" filled="false" stroked="true" strokeweight=".531pt" strokecolor="#231f20">
              <v:stroke dashstyle="solid"/>
            </v:rect>
            <v:rect style="position:absolute;left:8452;top:1458;width:1346;height:337" filled="true" fillcolor="#ffffff" stroked="false">
              <v:fill type="solid"/>
            </v:rect>
            <v:rect style="position:absolute;left:8452;top:1458;width:1346;height:337" filled="false" stroked="true" strokeweight=".531pt" strokecolor="#231f20">
              <v:stroke dashstyle="solid"/>
            </v:rect>
            <v:shape style="position:absolute;left:8464;top:1522;width:1339;height:363" coordorigin="8465,1523" coordsize="1339,363" path="m8465,1702l8465,1885,9803,1885,9803,1737,8624,1737,8571,1731,8518,1721,8465,1702xm8746,1693l8709,1696,8688,1706,8666,1728,8624,1737,9803,1737,9803,1715,8821,1715,8783,1702,8746,1693xm9554,1523l9516,1529,9490,1545,9485,1567,9490,1595,9500,1627,9500,1649,9495,1661,9431,1671,9230,1671,9065,1674,8975,1674,8916,1683,8890,1702,8852,1715,9803,1715,9803,1674,9755,1646,9732,1636,9623,1636,9591,1633,9575,1620,9564,1598,9559,1573,9570,1554,9585,1539,9580,1526,9554,1523xm9686,1542l9655,1542,9639,1564,9639,1595,9644,1624,9623,1636,9732,1636,9724,1633,9697,1617,9686,1592,9692,1567,9686,1542xe" filled="true" fillcolor="#ffffff" stroked="false">
              <v:path arrowok="t"/>
              <v:fill type="solid"/>
            </v:shape>
            <v:shape style="position:absolute;left:8464;top:1522;width:1339;height:363" coordorigin="8465,1523" coordsize="1339,363" path="m8465,1702l8465,1885,9803,1885,9803,1737,8624,1737,8571,1731,8518,1721,8465,1702xm8746,1693l8709,1696,8688,1706,8666,1728,8624,1737,9803,1737,9803,1715,8821,1715,8783,1702,8746,1693xm9554,1523l9516,1529,9490,1545,9485,1567,9490,1595,9500,1627,9500,1649,9495,1661,9431,1671,9230,1671,9065,1674,8975,1674,8916,1683,8890,1702,8852,1715,9803,1715,9803,1674,9755,1646,9732,1636,9623,1636,9591,1633,9575,1620,9564,1598,9559,1573,9570,1554,9585,1539,9580,1526,9554,1523xm9686,1542l9655,1542,9639,1564,9639,1595,9644,1624,9623,1636,9732,1636,9724,1633,9697,1617,9686,1592,9692,1567,9686,1542xe" filled="true" fillcolor="#7f7f7f" stroked="false">
              <v:path arrowok="t"/>
              <v:fill type="solid"/>
            </v:shape>
            <v:shape style="position:absolute;left:8464;top:1522;width:1339;height:363" coordorigin="8465,1523" coordsize="1339,363" path="m8465,1702l8518,1721,8571,1731,8624,1737,8666,1728,8688,1706,8709,1696,8746,1693,8783,1702,8821,1715,8852,1715,8890,1702,8916,1683,8975,1674,9065,1674,9230,1671,9431,1671,9495,1661,9500,1649,9500,1627,9490,1595,9485,1567,9490,1545,9516,1529,9554,1523,9580,1526,9585,1539,9570,1554,9559,1573,9564,1598,9575,1620,9591,1633,9623,1636,9644,1624,9639,1595,9639,1564,9655,1542,9686,1542,9692,1567,9686,1592,9697,1617,9724,1633,9755,1646,9782,1661,9803,1674,9803,1885,8465,1885,8465,1702xe" filled="false" stroked="true" strokeweight=".409pt" strokecolor="#231f20">
              <v:path arrowok="t"/>
              <v:stroke dashstyle="solid"/>
            </v:shape>
            <v:rect style="position:absolute;left:9812;top:1460;width:1315;height:425" filled="false" stroked="true" strokeweight=".531pt" strokecolor="#231f20">
              <v:stroke dashstyle="solid"/>
            </v:rect>
            <v:rect style="position:absolute;left:7253;top:1883;width:1201;height:426" filled="true" fillcolor="#ffffff" stroked="false">
              <v:fill type="solid"/>
            </v:rect>
            <v:rect style="position:absolute;left:7253;top:1883;width:1201;height:426" filled="false" stroked="true" strokeweight=".531pt" strokecolor="#231f20">
              <v:stroke dashstyle="solid"/>
            </v:rect>
            <v:rect style="position:absolute;left:7258;top:2855;width:1196;height:1499" filled="true" fillcolor="#ffffff" stroked="false">
              <v:fill type="solid"/>
            </v:rect>
            <v:rect style="position:absolute;left:7258;top:2855;width:1196;height:1499" filled="false" stroked="true" strokeweight=".531pt" strokecolor="#231f20">
              <v:stroke dashstyle="solid"/>
            </v:rect>
            <v:rect style="position:absolute;left:8464;top:2324;width:1339;height:1074" filled="true" fillcolor="#ffffff" stroked="false">
              <v:fill type="solid"/>
            </v:rect>
            <v:shape style="position:absolute;left:8464;top:2319;width:2667;height:1079" coordorigin="8465,2319" coordsize="2667,1079" path="m8465,2324l9803,2324,9803,3398,8465,3398,8465,2324xm9803,2319l11131,2319,11131,2840,9803,2840,9803,2319xe" filled="false" stroked="true" strokeweight=".531pt" strokecolor="#231f20">
              <v:path arrowok="t"/>
              <v:stroke dashstyle="solid"/>
            </v:shape>
            <v:rect style="position:absolute;left:9803;top:2850;width:1329;height:776" filled="true" fillcolor="#ffffff" stroked="false">
              <v:fill type="solid"/>
            </v:rect>
            <v:shape style="position:absolute;left:7258;top:2850;width:3879;height:3157" coordorigin="7259,2850" coordsize="3879,3157" path="m9803,2850l11131,2850,11131,3626,9803,3626,9803,2850xm9809,3626l11137,3626,11137,4088,9809,4088,9809,3626xm8470,5311l9798,5311,9798,5613,8470,5613,8470,5311xm7264,4917l8465,4917,8465,5279,7264,5279,7264,4917xm7264,5273l8459,5273,8459,5624,7264,5624,7264,5273xm7259,5619l8459,5619,8459,6001,7259,6001,7259,5619xm8470,5603l9798,5603,9798,6007,8470,6007,8470,5603xe" filled="false" stroked="true" strokeweight=".531pt" strokecolor="#231f20">
              <v:path arrowok="t"/>
              <v:stroke dashstyle="solid"/>
            </v:shape>
            <v:line style="position:absolute" from="8552,1815" to="9717,1815" stroked="true" strokeweight="5.499pt" strokecolor="#ffffff">
              <v:stroke dashstyle="solid"/>
            </v:line>
            <v:shape style="position:absolute;left:8552;top:1760;width:1165;height:110" coordorigin="8552,1760" coordsize="1165,110" path="m8553,1761l9697,1760,9717,1865,8552,1870,8553,1761xe" filled="false" stroked="true" strokeweight="1.062pt" strokecolor="#ffffff">
              <v:path arrowok="t"/>
              <v:stroke dashstyle="solid"/>
            </v:shape>
            <v:shape style="position:absolute;left:6557;top:2281;width:4574;height:2152" coordorigin="6557,2282" coordsize="4574,2152" path="m10991,3132l11131,3132m6557,3079l6664,3079m6557,4434l6664,4434m6557,2282l6664,2282e" filled="false" stroked="true" strokeweight=".531pt" strokecolor="#231f20">
              <v:path arrowok="t"/>
              <v:stroke dashstyle="solid"/>
            </v:shape>
            <v:line style="position:absolute" from="8358,3079" to="8581,3079" stroked="true" strokeweight="1.062pt" strokecolor="#231f20">
              <v:stroke dashstyle="solid"/>
            </v:line>
            <v:line style="position:absolute" from="7747,3296" to="7965,3296" stroked="true" strokeweight=".531pt" strokecolor="#231f20">
              <v:stroke dashstyle="solid"/>
            </v:line>
            <v:shape style="position:absolute;left:7905;top:3271;width:69;height:48" coordorigin="7905,3272" coordsize="69,48" path="m7905,3272l7974,3296,7905,3320e" filled="false" stroked="true" strokeweight=".531pt" strokecolor="#231f20">
              <v:path arrowok="t"/>
              <v:stroke dashstyle="solid"/>
            </v:shape>
            <v:line style="position:absolute" from="7747,4148" to="7965,4148" stroked="true" strokeweight=".531pt" strokecolor="#231f20">
              <v:stroke dashstyle="solid"/>
            </v:line>
            <v:shape style="position:absolute;left:7905;top:4124;width:69;height:48" coordorigin="7905,4125" coordsize="69,48" path="m7905,4125l7974,4148,7905,4172e" filled="false" stroked="true" strokeweight=".531pt" strokecolor="#231f20">
              <v:path arrowok="t"/>
              <v:stroke dashstyle="solid"/>
            </v:shape>
            <v:shape style="position:absolute;left:6562;top:1017;width:4590;height:5006" coordorigin="6563,1017" coordsize="4590,5006" path="m6563,1453l11142,1453m7259,1458l7259,6023m8454,1453l8454,6012m9803,1453l9803,6007m6563,1017l11153,1017,11153,6023,6563,6023,6563,1017xe" filled="false" stroked="true" strokeweight="1.594pt" strokecolor="#231f20">
              <v:path arrowok="t"/>
              <v:stroke dashstyle="solid"/>
            </v:shape>
            <v:shape style="position:absolute;left:6715;top:2993;width:1576;height:179" type="#_x0000_t202" filled="false" stroked="false">
              <v:textbox inset="0,0,0,0">
                <w:txbxContent>
                  <w:p>
                    <w:pPr>
                      <w:tabs>
                        <w:tab w:pos="741" w:val="left" w:leader="none"/>
                      </w:tabs>
                      <w:spacing w:line="179" w:lineRule="exact" w:before="0"/>
                      <w:ind w:left="0" w:right="0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w w:val="110"/>
                        <w:sz w:val="15"/>
                      </w:rPr>
                      <w:t>540</w:t>
                    </w:r>
                    <w:r>
                      <w:rPr>
                        <w:rFonts w:ascii="Tahoma"/>
                        <w:color w:val="231F20"/>
                        <w:spacing w:val="-20"/>
                        <w:w w:val="110"/>
                        <w:sz w:val="15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w w:val="110"/>
                        <w:sz w:val="15"/>
                      </w:rPr>
                      <w:t>Ma</w:t>
                      <w:tab/>
                    </w:r>
                    <w:r>
                      <w:rPr>
                        <w:rFonts w:ascii="Tahoma"/>
                        <w:color w:val="231F20"/>
                        <w:w w:val="110"/>
                        <w:sz w:val="12"/>
                      </w:rPr>
                      <w:t>Leaton</w:t>
                    </w:r>
                    <w:r>
                      <w:rPr>
                        <w:rFonts w:ascii="Tahoma"/>
                        <w:color w:val="231F20"/>
                        <w:spacing w:val="30"/>
                        <w:w w:val="110"/>
                        <w:sz w:val="12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w w:val="110"/>
                        <w:sz w:val="12"/>
                      </w:rPr>
                      <w:t>Gulch</w:t>
                    </w:r>
                  </w:p>
                </w:txbxContent>
              </v:textbox>
              <w10:wrap type="none"/>
            </v:shape>
            <v:shape style="position:absolute;left:7290;top:2887;width:983;height:156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color w:val="231F20"/>
                        <w:w w:val="106"/>
                        <w:sz w:val="12"/>
                        <w:u w:val="thick" w:color="231F20"/>
                      </w:rPr>
                      <w:t> </w:t>
                    </w:r>
                    <w:r>
                      <w:rPr>
                        <w:color w:val="231F20"/>
                        <w:sz w:val="12"/>
                        <w:u w:val="thick" w:color="231F20"/>
                      </w:rPr>
                      <w:t>    </w:t>
                    </w:r>
                    <w:r>
                      <w:rPr>
                        <w:color w:val="231F20"/>
                        <w:sz w:val="12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w w:val="115"/>
                        <w:sz w:val="12"/>
                      </w:rPr>
                      <w:t>Formation of</w:t>
                    </w:r>
                  </w:p>
                </w:txbxContent>
              </v:textbox>
              <w10:wrap type="none"/>
            </v:shape>
            <v:shape style="position:absolute;left:10993;top:2908;width:113;height:154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w w:val="127"/>
                        <w:sz w:val="12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7651;top:3201;width:98;height:154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w w:val="137"/>
                        <w:sz w:val="12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8018;top:3201;width:311;height:154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w w:val="120"/>
                        <w:sz w:val="12"/>
                      </w:rPr>
                      <w:t>OZlu</w:t>
                    </w:r>
                  </w:p>
                </w:txbxContent>
              </v:textbox>
              <w10:wrap type="none"/>
            </v:shape>
            <v:shape style="position:absolute;left:8766;top:3015;width:644;height:281" type="#_x0000_t202" filled="false" stroked="false">
              <v:textbox inset="0,0,0,0">
                <w:txbxContent>
                  <w:p>
                    <w:pPr>
                      <w:spacing w:line="211" w:lineRule="auto" w:before="22"/>
                      <w:ind w:left="0" w:right="9" w:firstLine="96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w w:val="115"/>
                        <w:sz w:val="12"/>
                      </w:rPr>
                      <w:t>Wilbert Formation</w:t>
                    </w:r>
                  </w:p>
                </w:txbxContent>
              </v:textbox>
              <w10:wrap type="none"/>
            </v:shape>
            <v:shape style="position:absolute;left:10012;top:3047;width:956;height:154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w w:val="120"/>
                        <w:sz w:val="12"/>
                      </w:rPr>
                      <w:t>Brigham</w:t>
                    </w:r>
                    <w:r>
                      <w:rPr>
                        <w:rFonts w:ascii="Tahoma"/>
                        <w:color w:val="231F20"/>
                        <w:spacing w:val="-19"/>
                        <w:w w:val="120"/>
                        <w:sz w:val="12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w w:val="120"/>
                        <w:sz w:val="12"/>
                      </w:rPr>
                      <w:t>Group</w:t>
                    </w:r>
                  </w:p>
                </w:txbxContent>
              </v:textbox>
              <w10:wrap type="none"/>
            </v:shape>
            <v:shape style="position:absolute;left:11014;top:3238;width:98;height:154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w w:val="116"/>
                        <w:sz w:val="12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7333;top:3530;width:953;height:677" type="#_x0000_t202" filled="false" stroked="false">
              <v:textbox inset="0,0,0,0">
                <w:txbxContent>
                  <w:p>
                    <w:pPr>
                      <w:spacing w:line="211" w:lineRule="auto" w:before="22"/>
                      <w:ind w:left="37" w:right="526" w:hanging="38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w w:val="110"/>
                        <w:sz w:val="12"/>
                      </w:rPr>
                      <w:t>Impact </w:t>
                    </w:r>
                    <w:r>
                      <w:rPr>
                        <w:rFonts w:ascii="Tahoma"/>
                        <w:color w:val="231F20"/>
                        <w:w w:val="115"/>
                        <w:sz w:val="12"/>
                      </w:rPr>
                      <w:t>event</w:t>
                    </w:r>
                  </w:p>
                  <w:p>
                    <w:pPr>
                      <w:spacing w:line="240" w:lineRule="auto" w:before="0"/>
                      <w:rPr>
                        <w:rFonts w:ascii="Tahoma"/>
                        <w:sz w:val="14"/>
                      </w:rPr>
                    </w:pPr>
                  </w:p>
                  <w:p>
                    <w:pPr>
                      <w:tabs>
                        <w:tab w:pos="684" w:val="left" w:leader="none"/>
                      </w:tabs>
                      <w:spacing w:before="85"/>
                      <w:ind w:left="318" w:right="0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w w:val="130"/>
                        <w:sz w:val="12"/>
                      </w:rPr>
                      <w:t>?</w:t>
                      <w:tab/>
                    </w:r>
                    <w:r>
                      <w:rPr>
                        <w:rFonts w:ascii="Tahoma"/>
                        <w:color w:val="231F20"/>
                        <w:w w:val="125"/>
                        <w:sz w:val="12"/>
                      </w:rPr>
                      <w:t>OZll</w:t>
                    </w:r>
                  </w:p>
                </w:txbxContent>
              </v:textbox>
              <w10:wrap type="none"/>
            </v:shape>
            <v:shape style="position:absolute;left:6764;top:4332;width:467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05"/>
                        <w:sz w:val="15"/>
                      </w:rPr>
                      <w:t>1.0 Ga</w:t>
                    </w:r>
                  </w:p>
                </w:txbxContent>
              </v:textbox>
              <w10:wrap type="none"/>
            </v:shape>
            <v:shape style="position:absolute;left:6764;top:5055;width:467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05"/>
                        <w:sz w:val="15"/>
                      </w:rPr>
                      <w:t>1.4 Ga</w:t>
                    </w:r>
                  </w:p>
                </w:txbxContent>
              </v:textbox>
              <w10:wrap type="none"/>
            </v:shape>
            <v:shape style="position:absolute;left:6681;top:5799;width:550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05"/>
                        <w:sz w:val="15"/>
                      </w:rPr>
                      <w:t>1.47 Ga</w:t>
                    </w:r>
                  </w:p>
                </w:txbxContent>
              </v:textbox>
              <w10:wrap type="none"/>
            </v:shape>
            <v:shape style="position:absolute;left:8472;top:5624;width:1315;height:378" type="#_x0000_t202" filled="true" fillcolor="#ffffff" stroked="false">
              <v:textbox inset="0,0,0,0">
                <w:txbxContent>
                  <w:p>
                    <w:pPr>
                      <w:spacing w:before="108"/>
                      <w:ind w:left="208" w:right="0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w w:val="120"/>
                        <w:sz w:val="12"/>
                      </w:rPr>
                      <w:t>Lemhi Group</w:t>
                    </w:r>
                  </w:p>
                </w:txbxContent>
              </v:textbox>
              <v:fill type="solid"/>
              <w10:wrap type="none"/>
            </v:shape>
            <v:shape style="position:absolute;left:7274;top:5621;width:1161;height:378" type="#_x0000_t202" filled="true" fillcolor="#ffffff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i/>
                        <w:sz w:val="12"/>
                      </w:rPr>
                    </w:pPr>
                  </w:p>
                  <w:p>
                    <w:pPr>
                      <w:spacing w:before="1"/>
                      <w:ind w:left="191" w:right="0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w w:val="120"/>
                        <w:sz w:val="12"/>
                      </w:rPr>
                      <w:t>Lemhi Group</w:t>
                    </w:r>
                  </w:p>
                </w:txbxContent>
              </v:textbox>
              <v:fill type="solid"/>
              <w10:wrap type="none"/>
            </v:shape>
            <v:shape style="position:absolute;left:8472;top:5297;width:1315;height:306" type="#_x0000_t202" filled="true" fillcolor="#ffffff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i/>
                        <w:sz w:val="11"/>
                      </w:rPr>
                    </w:pPr>
                  </w:p>
                  <w:p>
                    <w:pPr>
                      <w:spacing w:before="0"/>
                      <w:ind w:left="45" w:right="0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w w:val="115"/>
                        <w:sz w:val="12"/>
                      </w:rPr>
                      <w:t>Swauger Quartzite</w:t>
                    </w:r>
                  </w:p>
                </w:txbxContent>
              </v:textbox>
              <v:fill type="solid"/>
              <w10:wrap type="none"/>
            </v:shape>
            <v:shape style="position:absolute;left:7274;top:5299;width:1161;height:306" type="#_x0000_t202" filled="true" fillcolor="#ffffff" stroked="false">
              <v:textbox inset="0,0,0,0">
                <w:txbxContent>
                  <w:p>
                    <w:pPr>
                      <w:spacing w:line="211" w:lineRule="auto" w:before="22"/>
                      <w:ind w:left="311" w:right="275" w:firstLine="1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w w:val="115"/>
                        <w:sz w:val="12"/>
                      </w:rPr>
                      <w:t>Swauger Quartzite</w:t>
                    </w:r>
                  </w:p>
                </w:txbxContent>
              </v:textbox>
              <v:fill type="solid"/>
              <w10:wrap type="none"/>
            </v:shape>
            <v:shape style="position:absolute;left:7274;top:4922;width:1164;height:362" type="#_x0000_t202" filled="true" fillcolor="#ffffff" stroked="false">
              <v:textbox inset="0,0,0,0">
                <w:txbxContent>
                  <w:p>
                    <w:pPr>
                      <w:spacing w:line="211" w:lineRule="auto" w:before="43"/>
                      <w:ind w:left="276" w:right="0" w:hanging="121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w w:val="120"/>
                        <w:sz w:val="12"/>
                      </w:rPr>
                      <w:t>Lawson Creek Formation</w:t>
                    </w:r>
                  </w:p>
                </w:txbxContent>
              </v:textbox>
              <v:fill type="solid"/>
              <w10:wrap type="none"/>
            </v:shape>
            <v:shape style="position:absolute;left:8124;top:4269;width:98;height:154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w w:val="137"/>
                        <w:sz w:val="12"/>
                        <w:shd w:fill="FFFFFF" w:color="auto" w:val="clear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7534;top:4269;width:98;height:154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w w:val="137"/>
                        <w:sz w:val="12"/>
                        <w:shd w:fill="FFFFFF" w:color="auto" w:val="clear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9819;top:3631;width:1307;height:452" type="#_x0000_t202" filled="true" fillcolor="#ffffff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i/>
                        <w:sz w:val="16"/>
                      </w:rPr>
                    </w:pPr>
                  </w:p>
                  <w:p>
                    <w:pPr>
                      <w:spacing w:before="0"/>
                      <w:ind w:left="58" w:right="0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w w:val="120"/>
                        <w:sz w:val="12"/>
                      </w:rPr>
                      <w:t>Pocatello</w:t>
                    </w:r>
                    <w:r>
                      <w:rPr>
                        <w:rFonts w:ascii="Tahoma"/>
                        <w:color w:val="231F20"/>
                        <w:spacing w:val="-22"/>
                        <w:w w:val="120"/>
                        <w:sz w:val="12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w w:val="120"/>
                        <w:sz w:val="12"/>
                      </w:rPr>
                      <w:t>Formation</w:t>
                    </w:r>
                  </w:p>
                </w:txbxContent>
              </v:textbox>
              <v:fill type="solid"/>
              <w10:wrap type="none"/>
            </v:shape>
            <v:shape style="position:absolute;left:9819;top:2324;width:1305;height:521" type="#_x0000_t202" filled="true" fillcolor="#ffffff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i/>
                        <w:sz w:val="12"/>
                      </w:rPr>
                    </w:pPr>
                  </w:p>
                  <w:p>
                    <w:pPr>
                      <w:spacing w:line="211" w:lineRule="auto" w:before="0"/>
                      <w:ind w:left="352" w:right="0" w:firstLine="74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w w:val="120"/>
                        <w:sz w:val="12"/>
                      </w:rPr>
                      <w:t>Elkhead </w:t>
                    </w:r>
                    <w:r>
                      <w:rPr>
                        <w:rFonts w:ascii="Tahoma"/>
                        <w:color w:val="231F20"/>
                        <w:w w:val="115"/>
                        <w:sz w:val="12"/>
                      </w:rPr>
                      <w:t>Limestone</w:t>
                    </w:r>
                  </w:p>
                </w:txbxContent>
              </v:textbox>
              <v:fill type="solid"/>
              <w10:wrap type="none"/>
            </v:shape>
            <v:shape style="position:absolute;left:8469;top:2327;width:1318;height:529" type="#_x0000_t202" filled="true" fillcolor="#ffffff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i/>
                        <w:sz w:val="17"/>
                      </w:rPr>
                    </w:pPr>
                  </w:p>
                  <w:p>
                    <w:pPr>
                      <w:spacing w:line="211" w:lineRule="auto" w:before="0"/>
                      <w:ind w:left="275" w:right="145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w w:val="115"/>
                        <w:sz w:val="12"/>
                      </w:rPr>
                      <w:t>Formation Tyler Peak</w:t>
                    </w:r>
                  </w:p>
                </w:txbxContent>
              </v:textbox>
              <v:fill type="solid"/>
              <w10:wrap type="none"/>
            </v:shape>
            <v:shape style="position:absolute;left:9819;top:1832;width:1302;height:476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i/>
                        <w:sz w:val="18"/>
                      </w:rPr>
                    </w:pPr>
                  </w:p>
                  <w:p>
                    <w:pPr>
                      <w:spacing w:before="0"/>
                      <w:ind w:left="167" w:right="0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w w:val="120"/>
                        <w:sz w:val="12"/>
                      </w:rPr>
                      <w:t>Carbonate rocks</w:t>
                    </w:r>
                  </w:p>
                </w:txbxContent>
              </v:textbox>
              <w10:wrap type="none"/>
            </v:shape>
            <v:shape style="position:absolute;left:8469;top:1882;width:1318;height:424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i/>
                        <w:sz w:val="12"/>
                      </w:rPr>
                    </w:pPr>
                  </w:p>
                  <w:p>
                    <w:pPr>
                      <w:spacing w:line="211" w:lineRule="auto" w:before="0"/>
                      <w:ind w:left="179" w:right="379" w:hanging="132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w w:val="115"/>
                        <w:sz w:val="12"/>
                      </w:rPr>
                      <w:t>Summerhouse Formation</w:t>
                    </w:r>
                  </w:p>
                </w:txbxContent>
              </v:textbox>
              <w10:wrap type="none"/>
            </v:shape>
            <v:shape style="position:absolute;left:7274;top:1835;width:1164;height:477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i/>
                        <w:sz w:val="16"/>
                      </w:rPr>
                    </w:pPr>
                  </w:p>
                  <w:p>
                    <w:pPr>
                      <w:spacing w:line="211" w:lineRule="auto" w:before="0"/>
                      <w:ind w:left="276" w:right="128" w:hanging="132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w w:val="115"/>
                        <w:sz w:val="12"/>
                      </w:rPr>
                      <w:t>Summerhouse Formation</w:t>
                    </w:r>
                  </w:p>
                </w:txbxContent>
              </v:textbox>
              <w10:wrap type="none"/>
            </v:shape>
            <v:shape style="position:absolute;left:9819;top:1474;width:1302;height:348" type="#_x0000_t202" filled="true" fillcolor="#ffffff" stroked="false">
              <v:textbox inset="0,0,0,0">
                <w:txbxContent>
                  <w:p>
                    <w:pPr>
                      <w:spacing w:line="211" w:lineRule="auto" w:before="32"/>
                      <w:ind w:left="395" w:right="282" w:hanging="57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w w:val="115"/>
                        <w:sz w:val="12"/>
                      </w:rPr>
                      <w:t>Swan Peak Quartzite</w:t>
                    </w:r>
                  </w:p>
                </w:txbxContent>
              </v:textbox>
              <v:fill type="solid"/>
              <w10:wrap type="none"/>
            </v:shape>
            <v:shape style="position:absolute;left:8469;top:1474;width:1318;height:298" type="#_x0000_t202" filled="false" stroked="false">
              <v:textbox inset="0,0,0,0">
                <w:txbxContent>
                  <w:p>
                    <w:pPr>
                      <w:spacing w:before="68"/>
                      <w:ind w:left="8" w:right="0" w:firstLine="0"/>
                      <w:jc w:val="left"/>
                      <w:rPr>
                        <w:rFonts w:ascii="Tahoma"/>
                        <w:sz w:val="10"/>
                      </w:rPr>
                    </w:pPr>
                    <w:r>
                      <w:rPr>
                        <w:rFonts w:ascii="Tahoma"/>
                        <w:color w:val="231F20"/>
                        <w:w w:val="120"/>
                        <w:sz w:val="10"/>
                      </w:rPr>
                      <w:t>Kinnikinic Quartzite</w:t>
                    </w:r>
                  </w:p>
                  <w:p>
                    <w:pPr>
                      <w:spacing w:line="25" w:lineRule="exact" w:before="83"/>
                      <w:ind w:left="93" w:right="0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w w:val="120"/>
                        <w:sz w:val="12"/>
                      </w:rPr>
                      <w:t>Beaverhead Pluton</w:t>
                    </w:r>
                  </w:p>
                </w:txbxContent>
              </v:textbox>
              <w10:wrap type="none"/>
            </v:shape>
            <v:shape style="position:absolute;left:7274;top:1474;width:1164;height:345" type="#_x0000_t202" filled="true" fillcolor="#ffffff" stroked="false">
              <v:textbox inset="0,0,0,0">
                <w:txbxContent>
                  <w:p>
                    <w:pPr>
                      <w:spacing w:line="211" w:lineRule="auto" w:before="32"/>
                      <w:ind w:left="265" w:right="283" w:firstLine="0"/>
                      <w:jc w:val="lef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color w:val="231F20"/>
                        <w:w w:val="120"/>
                        <w:sz w:val="12"/>
                      </w:rPr>
                      <w:t>Kinnikinic Quartzite</w:t>
                    </w:r>
                  </w:p>
                </w:txbxContent>
              </v:textbox>
              <v:fill type="solid"/>
              <w10:wrap type="none"/>
            </v:shape>
            <v:shape style="position:absolute;left:6578;top:1038;width:4543;height:399" type="#_x0000_t202" filled="false" stroked="false">
              <v:textbox inset="0,0,0,0">
                <w:txbxContent>
                  <w:p>
                    <w:pPr>
                      <w:tabs>
                        <w:tab w:pos="1970" w:val="left" w:leader="none"/>
                        <w:tab w:pos="3277" w:val="left" w:leader="none"/>
                      </w:tabs>
                      <w:spacing w:line="196" w:lineRule="auto" w:before="53"/>
                      <w:ind w:left="770" w:right="55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10"/>
                        <w:sz w:val="15"/>
                      </w:rPr>
                      <w:t>Northern</w:t>
                    </w:r>
                    <w:r>
                      <w:rPr>
                        <w:rFonts w:ascii="Tahoma"/>
                        <w:color w:val="231F20"/>
                        <w:spacing w:val="-12"/>
                        <w:w w:val="110"/>
                        <w:sz w:val="15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w w:val="110"/>
                        <w:sz w:val="15"/>
                      </w:rPr>
                      <w:t>Lost</w:t>
                      <w:tab/>
                      <w:t>Beaverhead and Pocatello and River</w:t>
                    </w:r>
                    <w:r>
                      <w:rPr>
                        <w:rFonts w:ascii="Tahoma"/>
                        <w:color w:val="231F20"/>
                        <w:spacing w:val="-12"/>
                        <w:w w:val="110"/>
                        <w:sz w:val="15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w w:val="110"/>
                        <w:sz w:val="15"/>
                      </w:rPr>
                      <w:t>Range</w:t>
                      <w:tab/>
                      <w:t>Lemhi</w:t>
                    </w:r>
                    <w:r>
                      <w:rPr>
                        <w:rFonts w:ascii="Tahoma"/>
                        <w:color w:val="231F20"/>
                        <w:spacing w:val="-9"/>
                        <w:w w:val="110"/>
                        <w:sz w:val="15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w w:val="110"/>
                        <w:sz w:val="15"/>
                      </w:rPr>
                      <w:t>Ranges</w:t>
                      <w:tab/>
                      <w:t>Bannock</w:t>
                    </w:r>
                    <w:r>
                      <w:rPr>
                        <w:rFonts w:ascii="Tahoma"/>
                        <w:color w:val="231F20"/>
                        <w:spacing w:val="2"/>
                        <w:w w:val="110"/>
                        <w:sz w:val="15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spacing w:val="-3"/>
                        <w:w w:val="110"/>
                        <w:sz w:val="15"/>
                      </w:rPr>
                      <w:t>Ranges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28.752289pt;margin-top:164.635086pt;width:9.65pt;height:48.8pt;mso-position-horizontal-relative:page;mso-position-vertical-relative:paragraph;z-index:251716608" type="#_x0000_t202" filled="false" stroked="false">
            <v:textbox inset="0,0,0,0" style="layout-flow:vertical;mso-layout-flow-alt:bottom-to-top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rFonts w:ascii="Tahoma"/>
                      <w:sz w:val="12"/>
                    </w:rPr>
                  </w:pPr>
                  <w:r>
                    <w:rPr>
                      <w:rFonts w:ascii="Tahoma"/>
                      <w:color w:val="231F20"/>
                      <w:w w:val="115"/>
                      <w:sz w:val="12"/>
                    </w:rPr>
                    <w:t>Neoproterozoic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42099pt;margin-top:76.775726pt;width:9.85pt;height:72.7pt;mso-position-horizontal-relative:page;mso-position-vertical-relative:paragraph;z-index:251717632" type="#_x0000_t202" filled="false" stroked="false">
            <v:textbox inset="0,0,0,0" style="layout-flow:vertical;mso-layout-flow-alt:bottom-to-top">
              <w:txbxContent>
                <w:p>
                  <w:pPr>
                    <w:spacing w:before="31"/>
                    <w:ind w:left="20" w:right="0" w:firstLine="0"/>
                    <w:jc w:val="left"/>
                    <w:rPr>
                      <w:rFonts w:ascii="Tahoma"/>
                      <w:sz w:val="12"/>
                    </w:rPr>
                  </w:pPr>
                  <w:r>
                    <w:rPr>
                      <w:rFonts w:ascii="Tahoma"/>
                      <w:color w:val="231F20"/>
                      <w:w w:val="120"/>
                      <w:sz w:val="12"/>
                    </w:rPr>
                    <w:t>Cambrian Ordovician</w:t>
                  </w:r>
                </w:p>
              </w:txbxContent>
            </v:textbox>
            <w10:wrap type="none"/>
          </v:shape>
        </w:pict>
      </w:r>
      <w:r>
        <w:rPr/>
        <w:t>The </w:t>
      </w:r>
      <w:r>
        <w:rPr>
          <w:spacing w:val="-3"/>
        </w:rPr>
        <w:t>Lost River Range </w:t>
      </w:r>
      <w:r>
        <w:rPr/>
        <w:t>is at the north edge of the </w:t>
      </w:r>
      <w:r>
        <w:rPr>
          <w:spacing w:val="-3"/>
        </w:rPr>
        <w:t>Basin </w:t>
      </w:r>
      <w:r>
        <w:rPr>
          <w:spacing w:val="-2"/>
        </w:rPr>
        <w:t>and </w:t>
      </w:r>
      <w:r>
        <w:rPr/>
        <w:t>Range province. It occupies the footwall of the Lost River fault </w:t>
      </w:r>
      <w:r>
        <w:rPr>
          <w:spacing w:val="-4"/>
        </w:rPr>
        <w:t>along</w:t>
      </w:r>
      <w:r>
        <w:rPr>
          <w:spacing w:val="-12"/>
        </w:rPr>
        <w:t> </w:t>
      </w:r>
      <w:r>
        <w:rPr>
          <w:spacing w:val="-3"/>
        </w:rPr>
        <w:t>the</w:t>
      </w:r>
      <w:r>
        <w:rPr>
          <w:spacing w:val="-11"/>
        </w:rPr>
        <w:t> </w:t>
      </w:r>
      <w:r>
        <w:rPr>
          <w:spacing w:val="-4"/>
        </w:rPr>
        <w:t>west</w:t>
      </w:r>
      <w:r>
        <w:rPr>
          <w:spacing w:val="-12"/>
        </w:rPr>
        <w:t> </w:t>
      </w:r>
      <w:r>
        <w:rPr>
          <w:spacing w:val="-3"/>
        </w:rPr>
        <w:t>side</w:t>
      </w:r>
      <w:r>
        <w:rPr>
          <w:spacing w:val="-11"/>
        </w:rPr>
        <w:t> </w:t>
      </w:r>
      <w:r>
        <w:rPr>
          <w:spacing w:val="-3"/>
        </w:rPr>
        <w:t>of</w:t>
      </w:r>
      <w:r>
        <w:rPr>
          <w:spacing w:val="-11"/>
        </w:rPr>
        <w:t> </w:t>
      </w:r>
      <w:r>
        <w:rPr>
          <w:spacing w:val="-3"/>
        </w:rPr>
        <w:t>the</w:t>
      </w:r>
      <w:r>
        <w:rPr>
          <w:spacing w:val="-12"/>
        </w:rPr>
        <w:t> </w:t>
      </w:r>
      <w:r>
        <w:rPr>
          <w:spacing w:val="-4"/>
        </w:rPr>
        <w:t>range,</w:t>
      </w:r>
      <w:r>
        <w:rPr>
          <w:spacing w:val="-11"/>
        </w:rPr>
        <w:t> </w:t>
      </w:r>
      <w:r>
        <w:rPr>
          <w:spacing w:val="-4"/>
        </w:rPr>
        <w:t>and</w:t>
      </w:r>
      <w:r>
        <w:rPr>
          <w:spacing w:val="-12"/>
        </w:rPr>
        <w:t> </w:t>
      </w:r>
      <w:r>
        <w:rPr>
          <w:spacing w:val="-3"/>
        </w:rPr>
        <w:t>the</w:t>
      </w:r>
      <w:r>
        <w:rPr>
          <w:spacing w:val="-11"/>
        </w:rPr>
        <w:t> </w:t>
      </w:r>
      <w:r>
        <w:rPr>
          <w:spacing w:val="-5"/>
        </w:rPr>
        <w:t>hanging</w:t>
      </w:r>
      <w:r>
        <w:rPr>
          <w:spacing w:val="-11"/>
        </w:rPr>
        <w:t> </w:t>
      </w:r>
      <w:r>
        <w:rPr>
          <w:spacing w:val="-4"/>
        </w:rPr>
        <w:t>wall</w:t>
      </w:r>
      <w:r>
        <w:rPr>
          <w:spacing w:val="-12"/>
        </w:rPr>
        <w:t> </w:t>
      </w:r>
      <w:r>
        <w:rPr>
          <w:spacing w:val="-3"/>
        </w:rPr>
        <w:t>of</w:t>
      </w:r>
      <w:r>
        <w:rPr>
          <w:spacing w:val="-11"/>
        </w:rPr>
        <w:t> </w:t>
      </w:r>
      <w:r>
        <w:rPr>
          <w:spacing w:val="-3"/>
        </w:rPr>
        <w:t>the</w:t>
      </w:r>
      <w:r>
        <w:rPr>
          <w:spacing w:val="-11"/>
        </w:rPr>
        <w:t> </w:t>
      </w:r>
      <w:r>
        <w:rPr>
          <w:spacing w:val="-4"/>
        </w:rPr>
        <w:t>Lemhi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line="249" w:lineRule="auto" w:before="164"/>
        <w:ind w:left="1015" w:right="1122" w:hanging="288"/>
        <w:jc w:val="both"/>
        <w:rPr>
          <w:i/>
          <w:sz w:val="18"/>
        </w:rPr>
      </w:pPr>
      <w:r>
        <w:rPr/>
        <w:pict>
          <v:shape style="position:absolute;margin-left:328.751007pt;margin-top:-71.61203pt;width:9.65pt;height:53.05pt;mso-position-horizontal-relative:page;mso-position-vertical-relative:paragraph;z-index:251715584" type="#_x0000_t202" filled="false" stroked="false">
            <v:textbox inset="0,0,0,0" style="layout-flow:vertical;mso-layout-flow-alt:bottom-to-top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rFonts w:ascii="Tahoma"/>
                      <w:sz w:val="12"/>
                    </w:rPr>
                  </w:pPr>
                  <w:r>
                    <w:rPr>
                      <w:rFonts w:ascii="Tahoma"/>
                      <w:color w:val="231F20"/>
                      <w:w w:val="115"/>
                      <w:sz w:val="12"/>
                    </w:rPr>
                    <w:t>Mesoproterozoic</w:t>
                  </w:r>
                </w:p>
              </w:txbxContent>
            </v:textbox>
            <w10:wrap type="none"/>
          </v:shape>
        </w:pict>
      </w:r>
      <w:r>
        <w:rPr>
          <w:i/>
          <w:sz w:val="18"/>
        </w:rPr>
        <w:t>Figure 2. Correlation chart for Proterozoic and lower Paleo- </w:t>
      </w:r>
      <w:r>
        <w:rPr>
          <w:i/>
          <w:sz w:val="18"/>
        </w:rPr>
        <w:t>zoic rocks of east-central Idaho showing age uncertainty for the formation of Leaton Gulch and Beaverhead Impact Event (modified from Skipp and Link, 1992).</w:t>
      </w:r>
    </w:p>
    <w:p>
      <w:pPr>
        <w:spacing w:after="0" w:line="249" w:lineRule="auto"/>
        <w:jc w:val="both"/>
        <w:rPr>
          <w:sz w:val="18"/>
        </w:rPr>
        <w:sectPr>
          <w:type w:val="continuous"/>
          <w:pgSz w:w="12240" w:h="15840"/>
          <w:pgMar w:top="920" w:bottom="280" w:left="0" w:right="0"/>
          <w:cols w:num="2" w:equalWidth="0">
            <w:col w:w="5814" w:space="40"/>
            <w:col w:w="6386"/>
          </w:cols>
        </w:sectPr>
      </w:pPr>
    </w:p>
    <w:p>
      <w:pPr>
        <w:pStyle w:val="BodyText"/>
        <w:spacing w:before="10"/>
        <w:rPr>
          <w:i/>
          <w:sz w:val="17"/>
        </w:rPr>
      </w:pPr>
    </w:p>
    <w:p>
      <w:pPr>
        <w:spacing w:after="0"/>
        <w:rPr>
          <w:sz w:val="17"/>
        </w:rPr>
        <w:sectPr>
          <w:headerReference w:type="default" r:id="rId14"/>
          <w:headerReference w:type="even" r:id="rId15"/>
          <w:pgSz w:w="12240" w:h="15840"/>
          <w:pgMar w:header="664" w:footer="0" w:top="920" w:bottom="280" w:left="0" w:right="0"/>
          <w:pgNumType w:start="23"/>
        </w:sectPr>
      </w:pPr>
    </w:p>
    <w:p>
      <w:pPr>
        <w:pStyle w:val="BodyText"/>
        <w:spacing w:line="249" w:lineRule="auto" w:before="97"/>
        <w:ind w:left="900" w:right="5"/>
        <w:jc w:val="both"/>
      </w:pPr>
      <w:r>
        <w:rPr/>
        <w:t>fault to the east (Crone et al., 1987; </w:t>
      </w:r>
      <w:r>
        <w:rPr>
          <w:spacing w:val="-3"/>
        </w:rPr>
        <w:t>Crone </w:t>
      </w:r>
      <w:r>
        <w:rPr/>
        <w:t>and </w:t>
      </w:r>
      <w:r>
        <w:rPr>
          <w:spacing w:val="-3"/>
        </w:rPr>
        <w:t>Haller, </w:t>
      </w:r>
      <w:r>
        <w:rPr/>
        <w:t>1991; Janecke, 1993; 1994; 1995). </w:t>
      </w:r>
      <w:r>
        <w:rPr>
          <w:spacing w:val="-3"/>
        </w:rPr>
        <w:t>Numerous </w:t>
      </w:r>
      <w:r>
        <w:rPr>
          <w:spacing w:val="-2"/>
        </w:rPr>
        <w:t>north-northwest-striking </w:t>
      </w:r>
      <w:r>
        <w:rPr/>
        <w:t>faults cut the range (McIntyre and </w:t>
      </w:r>
      <w:r>
        <w:rPr>
          <w:spacing w:val="-3"/>
        </w:rPr>
        <w:t>Hobbs, </w:t>
      </w:r>
      <w:r>
        <w:rPr/>
        <w:t>1987; </w:t>
      </w:r>
      <w:r>
        <w:rPr>
          <w:spacing w:val="-3"/>
        </w:rPr>
        <w:t>Fisher </w:t>
      </w:r>
      <w:r>
        <w:rPr/>
        <w:t>et al., </w:t>
      </w:r>
      <w:r>
        <w:rPr>
          <w:spacing w:val="-3"/>
        </w:rPr>
        <w:t>1992;</w:t>
      </w:r>
      <w:r>
        <w:rPr>
          <w:spacing w:val="-12"/>
        </w:rPr>
        <w:t> </w:t>
      </w:r>
      <w:r>
        <w:rPr>
          <w:spacing w:val="-4"/>
        </w:rPr>
        <w:t>Wilson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>
          <w:spacing w:val="-3"/>
        </w:rPr>
        <w:t>Skipp,</w:t>
      </w:r>
      <w:r>
        <w:rPr>
          <w:spacing w:val="-8"/>
        </w:rPr>
        <w:t> </w:t>
      </w:r>
      <w:r>
        <w:rPr>
          <w:spacing w:val="-3"/>
        </w:rPr>
        <w:t>1994).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>
          <w:spacing w:val="-3"/>
        </w:rPr>
        <w:t>normal</w:t>
      </w:r>
      <w:r>
        <w:rPr>
          <w:spacing w:val="-8"/>
        </w:rPr>
        <w:t> </w:t>
      </w:r>
      <w:r>
        <w:rPr>
          <w:spacing w:val="-3"/>
        </w:rPr>
        <w:t>faults</w:t>
      </w:r>
      <w:r>
        <w:rPr>
          <w:spacing w:val="-7"/>
        </w:rPr>
        <w:t> </w:t>
      </w:r>
      <w:r>
        <w:rPr>
          <w:spacing w:val="-3"/>
        </w:rPr>
        <w:t>have</w:t>
      </w:r>
      <w:r>
        <w:rPr>
          <w:spacing w:val="-9"/>
        </w:rPr>
        <w:t> </w:t>
      </w:r>
      <w:r>
        <w:rPr>
          <w:spacing w:val="-3"/>
        </w:rPr>
        <w:t>Holocene </w:t>
      </w:r>
      <w:r>
        <w:rPr/>
        <w:t>displacement and the area is seismically</w:t>
      </w:r>
      <w:r>
        <w:rPr>
          <w:spacing w:val="-35"/>
        </w:rPr>
        <w:t> </w:t>
      </w:r>
      <w:r>
        <w:rPr/>
        <w:t>active.</w:t>
      </w:r>
    </w:p>
    <w:p>
      <w:pPr>
        <w:pStyle w:val="BodyText"/>
        <w:spacing w:before="7"/>
      </w:pPr>
    </w:p>
    <w:p>
      <w:pPr>
        <w:pStyle w:val="Heading1"/>
        <w:spacing w:before="1"/>
        <w:jc w:val="both"/>
      </w:pPr>
      <w:r>
        <w:rPr/>
        <w:t>FORMATION OF LEATON GULCH</w:t>
      </w:r>
    </w:p>
    <w:p>
      <w:pPr>
        <w:pStyle w:val="BodyText"/>
        <w:spacing w:line="249" w:lineRule="auto" w:before="47"/>
        <w:ind w:left="900" w:firstLine="288"/>
        <w:jc w:val="both"/>
      </w:pPr>
      <w:r>
        <w:rPr/>
        <w:t>The rocks exposed at Grouse Peak of the northernmost Lost </w:t>
      </w:r>
      <w:r>
        <w:rPr>
          <w:spacing w:val="-3"/>
        </w:rPr>
        <w:t>River Range </w:t>
      </w:r>
      <w:r>
        <w:rPr/>
        <w:t>(Fig. 1, 2) are included in the "interbedded quartz- ite, dolomite and argillite of </w:t>
      </w:r>
      <w:r>
        <w:rPr>
          <w:spacing w:val="-3"/>
        </w:rPr>
        <w:t>Leaton Gulch </w:t>
      </w:r>
      <w:r>
        <w:rPr/>
        <w:t>and </w:t>
      </w:r>
      <w:r>
        <w:rPr>
          <w:spacing w:val="-3"/>
        </w:rPr>
        <w:t>Pennal Gulch" </w:t>
      </w:r>
      <w:r>
        <w:rPr/>
        <w:t>of Neoproterozoic</w:t>
      </w:r>
      <w:r>
        <w:rPr>
          <w:spacing w:val="-18"/>
        </w:rPr>
        <w:t> </w:t>
      </w:r>
      <w:r>
        <w:rPr/>
        <w:t>to</w:t>
      </w:r>
      <w:r>
        <w:rPr>
          <w:spacing w:val="-17"/>
        </w:rPr>
        <w:t> </w:t>
      </w:r>
      <w:r>
        <w:rPr/>
        <w:t>Ordovician</w:t>
      </w:r>
      <w:r>
        <w:rPr>
          <w:spacing w:val="-18"/>
        </w:rPr>
        <w:t> </w:t>
      </w:r>
      <w:r>
        <w:rPr/>
        <w:t>age,</w:t>
      </w:r>
      <w:r>
        <w:rPr>
          <w:spacing w:val="-17"/>
        </w:rPr>
        <w:t> </w:t>
      </w:r>
      <w:r>
        <w:rPr/>
        <w:t>(McIntyre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Hobbs,</w:t>
      </w:r>
      <w:r>
        <w:rPr>
          <w:spacing w:val="-18"/>
        </w:rPr>
        <w:t> </w:t>
      </w:r>
      <w:r>
        <w:rPr/>
        <w:t>1987). </w:t>
      </w:r>
      <w:r>
        <w:rPr>
          <w:spacing w:val="-3"/>
        </w:rPr>
        <w:t>Complex structure, discontinuous exposure </w:t>
      </w:r>
      <w:r>
        <w:rPr/>
        <w:t>and the </w:t>
      </w:r>
      <w:r>
        <w:rPr>
          <w:spacing w:val="-3"/>
        </w:rPr>
        <w:t>limited </w:t>
      </w:r>
      <w:r>
        <w:rPr/>
        <w:t>scope of</w:t>
      </w:r>
      <w:r>
        <w:rPr>
          <w:spacing w:val="-10"/>
        </w:rPr>
        <w:t> </w:t>
      </w:r>
      <w:r>
        <w:rPr/>
        <w:t>their</w:t>
      </w:r>
      <w:r>
        <w:rPr>
          <w:spacing w:val="-9"/>
        </w:rPr>
        <w:t> </w:t>
      </w:r>
      <w:r>
        <w:rPr/>
        <w:t>project</w:t>
      </w:r>
      <w:r>
        <w:rPr>
          <w:spacing w:val="-9"/>
        </w:rPr>
        <w:t> </w:t>
      </w:r>
      <w:r>
        <w:rPr/>
        <w:t>prevented</w:t>
      </w:r>
      <w:r>
        <w:rPr>
          <w:spacing w:val="-10"/>
        </w:rPr>
        <w:t> </w:t>
      </w:r>
      <w:r>
        <w:rPr/>
        <w:t>McIntyre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Hobbs</w:t>
      </w:r>
      <w:r>
        <w:rPr>
          <w:spacing w:val="-10"/>
        </w:rPr>
        <w:t> </w:t>
      </w:r>
      <w:r>
        <w:rPr/>
        <w:t>from</w:t>
      </w:r>
      <w:r>
        <w:rPr>
          <w:spacing w:val="-8"/>
        </w:rPr>
        <w:t> </w:t>
      </w:r>
      <w:r>
        <w:rPr/>
        <w:t>defining</w:t>
      </w:r>
      <w:r>
        <w:rPr>
          <w:spacing w:val="-10"/>
        </w:rPr>
        <w:t> </w:t>
      </w:r>
      <w:r>
        <w:rPr/>
        <w:t>an internal </w:t>
      </w:r>
      <w:r>
        <w:rPr>
          <w:spacing w:val="-3"/>
        </w:rPr>
        <w:t>stratigraphy. </w:t>
      </w:r>
      <w:r>
        <w:rPr/>
        <w:t>They noted the presence of "several zones of</w:t>
      </w:r>
      <w:r>
        <w:rPr>
          <w:spacing w:val="-16"/>
        </w:rPr>
        <w:t> </w:t>
      </w:r>
      <w:r>
        <w:rPr/>
        <w:t>very</w:t>
      </w:r>
      <w:r>
        <w:rPr>
          <w:spacing w:val="-16"/>
        </w:rPr>
        <w:t> </w:t>
      </w:r>
      <w:r>
        <w:rPr/>
        <w:t>coarse</w:t>
      </w:r>
      <w:r>
        <w:rPr>
          <w:spacing w:val="-15"/>
        </w:rPr>
        <w:t> </w:t>
      </w:r>
      <w:r>
        <w:rPr/>
        <w:t>conglomerate</w:t>
      </w:r>
      <w:r>
        <w:rPr>
          <w:spacing w:val="-16"/>
        </w:rPr>
        <w:t> </w:t>
      </w:r>
      <w:r>
        <w:rPr/>
        <w:t>or</w:t>
      </w:r>
      <w:r>
        <w:rPr>
          <w:spacing w:val="-16"/>
        </w:rPr>
        <w:t> </w:t>
      </w:r>
      <w:r>
        <w:rPr/>
        <w:t>intraformational</w:t>
      </w:r>
      <w:r>
        <w:rPr>
          <w:spacing w:val="-15"/>
        </w:rPr>
        <w:t> </w:t>
      </w:r>
      <w:r>
        <w:rPr/>
        <w:t>breccia"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>
          <w:spacing w:val="-2"/>
        </w:rPr>
        <w:t>the </w:t>
      </w:r>
      <w:r>
        <w:rPr/>
        <w:t>presence of "ripple </w:t>
      </w:r>
      <w:r>
        <w:rPr>
          <w:spacing w:val="-3"/>
        </w:rPr>
        <w:t>marks, </w:t>
      </w:r>
      <w:r>
        <w:rPr/>
        <w:t>flute casts, and worm</w:t>
      </w:r>
      <w:r>
        <w:rPr>
          <w:spacing w:val="-32"/>
        </w:rPr>
        <w:t> </w:t>
      </w:r>
      <w:r>
        <w:rPr/>
        <w:t>trails".</w:t>
      </w:r>
    </w:p>
    <w:p>
      <w:pPr>
        <w:pStyle w:val="BodyText"/>
        <w:spacing w:line="249" w:lineRule="auto" w:before="7"/>
        <w:ind w:left="900" w:firstLine="288"/>
        <w:jc w:val="both"/>
      </w:pPr>
      <w:r>
        <w:rPr/>
        <w:t>The formation of Leaton Gulch overlies the </w:t>
      </w:r>
      <w:r>
        <w:rPr>
          <w:spacing w:val="3"/>
        </w:rPr>
        <w:t>feldspathic </w:t>
      </w:r>
      <w:r>
        <w:rPr>
          <w:spacing w:val="-3"/>
        </w:rPr>
        <w:t>Mesoproterozoic</w:t>
      </w:r>
      <w:r>
        <w:rPr>
          <w:spacing w:val="-20"/>
        </w:rPr>
        <w:t> </w:t>
      </w:r>
      <w:r>
        <w:rPr/>
        <w:t>(Middle</w:t>
      </w:r>
      <w:r>
        <w:rPr>
          <w:spacing w:val="-19"/>
        </w:rPr>
        <w:t> </w:t>
      </w:r>
      <w:r>
        <w:rPr/>
        <w:t>Proterozoic)</w:t>
      </w:r>
      <w:r>
        <w:rPr>
          <w:spacing w:val="-19"/>
        </w:rPr>
        <w:t> </w:t>
      </w:r>
      <w:r>
        <w:rPr/>
        <w:t>Lawson</w:t>
      </w:r>
      <w:r>
        <w:rPr>
          <w:spacing w:val="-20"/>
        </w:rPr>
        <w:t> </w:t>
      </w:r>
      <w:r>
        <w:rPr/>
        <w:t>Creek</w:t>
      </w:r>
      <w:r>
        <w:rPr>
          <w:spacing w:val="-19"/>
        </w:rPr>
        <w:t> </w:t>
      </w:r>
      <w:r>
        <w:rPr/>
        <w:t>Formation (Hobbs, 1990; Hobbs and Cookro, 1995) and is unconformably </w:t>
      </w:r>
      <w:r>
        <w:rPr>
          <w:spacing w:val="-3"/>
        </w:rPr>
        <w:t>overlain </w:t>
      </w:r>
      <w:r>
        <w:rPr/>
        <w:t>by </w:t>
      </w:r>
      <w:r>
        <w:rPr>
          <w:spacing w:val="-3"/>
        </w:rPr>
        <w:t>quartz arenite </w:t>
      </w:r>
      <w:r>
        <w:rPr/>
        <w:t>of the </w:t>
      </w:r>
      <w:r>
        <w:rPr>
          <w:spacing w:val="-3"/>
        </w:rPr>
        <w:t>Ordovician Kinnikinic Quartzite </w:t>
      </w:r>
      <w:r>
        <w:rPr/>
        <w:t>(Fig.</w:t>
      </w:r>
      <w:r>
        <w:rPr>
          <w:spacing w:val="-18"/>
        </w:rPr>
        <w:t> </w:t>
      </w:r>
      <w:r>
        <w:rPr/>
        <w:t>2).</w:t>
      </w:r>
      <w:r>
        <w:rPr>
          <w:spacing w:val="-18"/>
        </w:rPr>
        <w:t> </w:t>
      </w:r>
      <w:r>
        <w:rPr/>
        <w:t>McIntyre</w:t>
      </w:r>
      <w:r>
        <w:rPr>
          <w:spacing w:val="-19"/>
        </w:rPr>
        <w:t> </w:t>
      </w:r>
      <w:r>
        <w:rPr/>
        <w:t>and</w:t>
      </w:r>
      <w:r>
        <w:rPr>
          <w:spacing w:val="-18"/>
        </w:rPr>
        <w:t> </w:t>
      </w:r>
      <w:r>
        <w:rPr/>
        <w:t>Hobbs</w:t>
      </w:r>
      <w:r>
        <w:rPr>
          <w:spacing w:val="-18"/>
        </w:rPr>
        <w:t> </w:t>
      </w:r>
      <w:r>
        <w:rPr/>
        <w:t>(1987)</w:t>
      </w:r>
      <w:r>
        <w:rPr>
          <w:spacing w:val="-18"/>
        </w:rPr>
        <w:t> </w:t>
      </w:r>
      <w:r>
        <w:rPr/>
        <w:t>suggested</w:t>
      </w:r>
      <w:r>
        <w:rPr>
          <w:spacing w:val="-17"/>
        </w:rPr>
        <w:t> </w:t>
      </w:r>
      <w:r>
        <w:rPr/>
        <w:t>correlation</w:t>
      </w:r>
      <w:r>
        <w:rPr>
          <w:spacing w:val="-18"/>
        </w:rPr>
        <w:t> </w:t>
      </w:r>
      <w:r>
        <w:rPr/>
        <w:t>of</w:t>
      </w:r>
      <w:r>
        <w:rPr>
          <w:spacing w:val="-18"/>
        </w:rPr>
        <w:t> </w:t>
      </w:r>
      <w:r>
        <w:rPr/>
        <w:t>the Leaton</w:t>
      </w:r>
      <w:r>
        <w:rPr>
          <w:spacing w:val="-6"/>
        </w:rPr>
        <w:t> </w:t>
      </w:r>
      <w:r>
        <w:rPr/>
        <w:t>Gulch</w:t>
      </w:r>
      <w:r>
        <w:rPr>
          <w:spacing w:val="-6"/>
        </w:rPr>
        <w:t> </w:t>
      </w:r>
      <w:r>
        <w:rPr/>
        <w:t>beds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10"/>
        </w:rPr>
        <w:t> </w:t>
      </w:r>
      <w:r>
        <w:rPr>
          <w:spacing w:val="-3"/>
        </w:rPr>
        <w:t>Wilbert</w:t>
      </w:r>
      <w:r>
        <w:rPr>
          <w:spacing w:val="-6"/>
        </w:rPr>
        <w:t> </w:t>
      </w:r>
      <w:r>
        <w:rPr/>
        <w:t>(Neoproterozoic)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Sum- merhouse (Lower Ordovician) Formations or with the </w:t>
      </w:r>
      <w:r>
        <w:rPr>
          <w:spacing w:val="-2"/>
        </w:rPr>
        <w:t>Middle </w:t>
      </w:r>
      <w:r>
        <w:rPr/>
        <w:t>Cambrian formation of </w:t>
      </w:r>
      <w:r>
        <w:rPr>
          <w:spacing w:val="-5"/>
        </w:rPr>
        <w:t>Tyler </w:t>
      </w:r>
      <w:r>
        <w:rPr/>
        <w:t>Peak (Ruppel, 1975; McCandless, 1982).</w:t>
      </w:r>
    </w:p>
    <w:p>
      <w:pPr>
        <w:pStyle w:val="Heading1"/>
        <w:spacing w:before="119"/>
        <w:ind w:left="398"/>
        <w:jc w:val="both"/>
      </w:pPr>
      <w:r>
        <w:rPr>
          <w:b w:val="0"/>
        </w:rPr>
        <w:br w:type="column"/>
      </w:r>
      <w:r>
        <w:rPr/>
        <w:t>GEOLOGIC RELATIONS ON GROUSE PEAK</w:t>
      </w:r>
    </w:p>
    <w:p>
      <w:pPr>
        <w:pStyle w:val="BodyText"/>
        <w:spacing w:line="249" w:lineRule="auto" w:before="47"/>
        <w:ind w:left="398" w:right="728" w:firstLine="288"/>
        <w:jc w:val="both"/>
      </w:pPr>
      <w:r>
        <w:rPr/>
        <w:t>The formation of Leaton Gulch generally dips eastward on </w:t>
      </w:r>
      <w:r>
        <w:rPr>
          <w:spacing w:val="5"/>
        </w:rPr>
        <w:t>Grouse Peak, </w:t>
      </w:r>
      <w:r>
        <w:rPr>
          <w:spacing w:val="4"/>
        </w:rPr>
        <w:t>but </w:t>
      </w:r>
      <w:r>
        <w:rPr>
          <w:spacing w:val="3"/>
        </w:rPr>
        <w:t>is </w:t>
      </w:r>
      <w:r>
        <w:rPr>
          <w:spacing w:val="6"/>
        </w:rPr>
        <w:t>locally tightly </w:t>
      </w:r>
      <w:r>
        <w:rPr>
          <w:spacing w:val="5"/>
        </w:rPr>
        <w:t>folded (Fig. </w:t>
      </w:r>
      <w:r>
        <w:rPr>
          <w:spacing w:val="4"/>
        </w:rPr>
        <w:t>3). </w:t>
      </w:r>
      <w:r>
        <w:rPr>
          <w:spacing w:val="3"/>
        </w:rPr>
        <w:t>It </w:t>
      </w:r>
      <w:r>
        <w:rPr>
          <w:spacing w:val="7"/>
        </w:rPr>
        <w:t>is </w:t>
      </w:r>
      <w:r>
        <w:rPr/>
        <w:t>unconformably</w:t>
      </w:r>
      <w:r>
        <w:rPr>
          <w:spacing w:val="-15"/>
        </w:rPr>
        <w:t> </w:t>
      </w:r>
      <w:r>
        <w:rPr/>
        <w:t>overlain</w:t>
      </w:r>
      <w:r>
        <w:rPr>
          <w:spacing w:val="-15"/>
        </w:rPr>
        <w:t> </w:t>
      </w:r>
      <w:r>
        <w:rPr/>
        <w:t>by</w:t>
      </w:r>
      <w:r>
        <w:rPr>
          <w:spacing w:val="-15"/>
        </w:rPr>
        <w:t> </w:t>
      </w:r>
      <w:r>
        <w:rPr/>
        <w:t>rocks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Eocene</w:t>
      </w:r>
      <w:r>
        <w:rPr>
          <w:spacing w:val="-14"/>
        </w:rPr>
        <w:t> </w:t>
      </w:r>
      <w:r>
        <w:rPr/>
        <w:t>Challis</w:t>
      </w:r>
      <w:r>
        <w:rPr>
          <w:spacing w:val="-19"/>
        </w:rPr>
        <w:t> </w:t>
      </w:r>
      <w:r>
        <w:rPr>
          <w:spacing w:val="-4"/>
        </w:rPr>
        <w:t>Volcanic </w:t>
      </w:r>
      <w:r>
        <w:rPr>
          <w:spacing w:val="-3"/>
        </w:rPr>
        <w:t>Group, </w:t>
      </w:r>
      <w:r>
        <w:rPr/>
        <w:t>including the tuff of </w:t>
      </w:r>
      <w:r>
        <w:rPr>
          <w:spacing w:val="-3"/>
        </w:rPr>
        <w:t>Challis Creek </w:t>
      </w:r>
      <w:r>
        <w:rPr/>
        <w:t>and intermediate </w:t>
      </w:r>
      <w:r>
        <w:rPr>
          <w:spacing w:val="-2"/>
        </w:rPr>
        <w:t>and </w:t>
      </w:r>
      <w:r>
        <w:rPr/>
        <w:t>mafic lava flows. Several down-to-the east normal faults repeat the</w:t>
      </w:r>
      <w:r>
        <w:rPr>
          <w:spacing w:val="-8"/>
        </w:rPr>
        <w:t> </w:t>
      </w:r>
      <w:r>
        <w:rPr/>
        <w:t>section.</w:t>
      </w:r>
    </w:p>
    <w:p>
      <w:pPr>
        <w:pStyle w:val="BodyText"/>
        <w:spacing w:before="2"/>
        <w:rPr>
          <w:sz w:val="21"/>
        </w:rPr>
      </w:pPr>
    </w:p>
    <w:p>
      <w:pPr>
        <w:pStyle w:val="Heading2"/>
        <w:ind w:left="398"/>
      </w:pPr>
      <w:r>
        <w:rPr/>
        <w:t>Lower Formation of Leaton Gulch (OZll)</w:t>
      </w:r>
    </w:p>
    <w:p>
      <w:pPr>
        <w:pStyle w:val="BodyText"/>
        <w:spacing w:line="249" w:lineRule="auto" w:before="41"/>
        <w:ind w:left="398" w:right="730" w:firstLine="288"/>
        <w:jc w:val="both"/>
      </w:pPr>
      <w:r>
        <w:rPr>
          <w:spacing w:val="-8"/>
        </w:rPr>
        <w:t>We </w:t>
      </w:r>
      <w:r>
        <w:rPr/>
        <w:t>divide the formation of Leaton Gulch on Grouse Peak into</w:t>
      </w:r>
      <w:r>
        <w:rPr>
          <w:spacing w:val="-5"/>
        </w:rPr>
        <w:t> </w:t>
      </w:r>
      <w:r>
        <w:rPr/>
        <w:t>two</w:t>
      </w:r>
      <w:r>
        <w:rPr>
          <w:spacing w:val="-5"/>
        </w:rPr>
        <w:t> </w:t>
      </w:r>
      <w:r>
        <w:rPr/>
        <w:t>stratigraphic</w:t>
      </w:r>
      <w:r>
        <w:rPr>
          <w:spacing w:val="-5"/>
        </w:rPr>
        <w:t> </w:t>
      </w:r>
      <w:r>
        <w:rPr>
          <w:spacing w:val="-3"/>
        </w:rPr>
        <w:t>units</w:t>
      </w:r>
      <w:r>
        <w:rPr>
          <w:spacing w:val="-6"/>
        </w:rPr>
        <w:t> </w:t>
      </w:r>
      <w:r>
        <w:rPr/>
        <w:t>(Fig.</w:t>
      </w:r>
      <w:r>
        <w:rPr>
          <w:spacing w:val="-4"/>
        </w:rPr>
        <w:t> </w:t>
      </w:r>
      <w:r>
        <w:rPr/>
        <w:t>4).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lower</w:t>
      </w:r>
      <w:r>
        <w:rPr>
          <w:spacing w:val="-5"/>
        </w:rPr>
        <w:t> </w:t>
      </w:r>
      <w:r>
        <w:rPr>
          <w:spacing w:val="-3"/>
        </w:rPr>
        <w:t>part</w:t>
      </w:r>
      <w:r>
        <w:rPr>
          <w:spacing w:val="-6"/>
        </w:rPr>
        <w:t> </w:t>
      </w:r>
      <w:r>
        <w:rPr/>
        <w:t>(OZll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Fig. 2,</w:t>
      </w:r>
      <w:r>
        <w:rPr>
          <w:spacing w:val="-14"/>
        </w:rPr>
        <w:t> </w:t>
      </w:r>
      <w:r>
        <w:rPr/>
        <w:t>3,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4)</w:t>
      </w:r>
      <w:r>
        <w:rPr>
          <w:spacing w:val="-13"/>
        </w:rPr>
        <w:t> </w:t>
      </w:r>
      <w:r>
        <w:rPr>
          <w:spacing w:val="-3"/>
        </w:rPr>
        <w:t>makes</w:t>
      </w:r>
      <w:r>
        <w:rPr>
          <w:spacing w:val="-15"/>
        </w:rPr>
        <w:t> </w:t>
      </w:r>
      <w:r>
        <w:rPr/>
        <w:t>up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bulk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formation.</w:t>
      </w:r>
      <w:r>
        <w:rPr>
          <w:spacing w:val="-14"/>
        </w:rPr>
        <w:t> </w:t>
      </w:r>
      <w:r>
        <w:rPr>
          <w:spacing w:val="-3"/>
        </w:rPr>
        <w:t>Based</w:t>
      </w:r>
      <w:r>
        <w:rPr>
          <w:spacing w:val="-14"/>
        </w:rPr>
        <w:t> </w:t>
      </w:r>
      <w:r>
        <w:rPr/>
        <w:t>on</w:t>
      </w:r>
      <w:r>
        <w:rPr>
          <w:spacing w:val="-13"/>
        </w:rPr>
        <w:t> </w:t>
      </w:r>
      <w:r>
        <w:rPr/>
        <w:t>outcrop </w:t>
      </w:r>
      <w:r>
        <w:rPr>
          <w:spacing w:val="-3"/>
        </w:rPr>
        <w:t>width</w:t>
      </w:r>
      <w:r>
        <w:rPr>
          <w:spacing w:val="-15"/>
        </w:rPr>
        <w:t> </w:t>
      </w:r>
      <w:r>
        <w:rPr/>
        <w:t>(McIntyre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>
          <w:spacing w:val="-3"/>
        </w:rPr>
        <w:t>Hobbs,</w:t>
      </w:r>
      <w:r>
        <w:rPr>
          <w:spacing w:val="-14"/>
        </w:rPr>
        <w:t> </w:t>
      </w:r>
      <w:r>
        <w:rPr/>
        <w:t>1987),</w:t>
      </w:r>
      <w:r>
        <w:rPr>
          <w:spacing w:val="-15"/>
        </w:rPr>
        <w:t> </w:t>
      </w:r>
      <w:r>
        <w:rPr/>
        <w:t>this</w:t>
      </w:r>
      <w:r>
        <w:rPr>
          <w:spacing w:val="-15"/>
        </w:rPr>
        <w:t> </w:t>
      </w:r>
      <w:r>
        <w:rPr/>
        <w:t>lower</w:t>
      </w:r>
      <w:r>
        <w:rPr>
          <w:spacing w:val="-15"/>
        </w:rPr>
        <w:t> </w:t>
      </w:r>
      <w:r>
        <w:rPr/>
        <w:t>part</w:t>
      </w:r>
      <w:r>
        <w:rPr>
          <w:spacing w:val="-14"/>
        </w:rPr>
        <w:t> </w:t>
      </w:r>
      <w:r>
        <w:rPr/>
        <w:t>is</w:t>
      </w:r>
      <w:r>
        <w:rPr>
          <w:spacing w:val="-15"/>
        </w:rPr>
        <w:t> </w:t>
      </w:r>
      <w:r>
        <w:rPr/>
        <w:t>hundreds</w:t>
      </w:r>
      <w:r>
        <w:rPr>
          <w:spacing w:val="-15"/>
        </w:rPr>
        <w:t> </w:t>
      </w:r>
      <w:r>
        <w:rPr/>
        <w:t>of </w:t>
      </w:r>
      <w:r>
        <w:rPr>
          <w:spacing w:val="-3"/>
        </w:rPr>
        <w:t>meters</w:t>
      </w:r>
      <w:r>
        <w:rPr>
          <w:spacing w:val="-9"/>
        </w:rPr>
        <w:t> </w:t>
      </w:r>
      <w:r>
        <w:rPr/>
        <w:t>thick.</w:t>
      </w:r>
      <w:r>
        <w:rPr>
          <w:spacing w:val="-7"/>
        </w:rPr>
        <w:t> </w:t>
      </w:r>
      <w:r>
        <w:rPr/>
        <w:t>It</w:t>
      </w:r>
      <w:r>
        <w:rPr>
          <w:spacing w:val="-7"/>
        </w:rPr>
        <w:t> </w:t>
      </w:r>
      <w:r>
        <w:rPr>
          <w:spacing w:val="-3"/>
        </w:rPr>
        <w:t>crops</w:t>
      </w:r>
      <w:r>
        <w:rPr>
          <w:spacing w:val="-7"/>
        </w:rPr>
        <w:t> </w:t>
      </w:r>
      <w:r>
        <w:rPr/>
        <w:t>out</w:t>
      </w:r>
      <w:r>
        <w:rPr>
          <w:spacing w:val="-7"/>
        </w:rPr>
        <w:t> </w:t>
      </w:r>
      <w:r>
        <w:rPr>
          <w:spacing w:val="-3"/>
        </w:rPr>
        <w:t>over</w:t>
      </w:r>
      <w:r>
        <w:rPr>
          <w:spacing w:val="-7"/>
        </w:rPr>
        <w:t> </w:t>
      </w:r>
      <w:r>
        <w:rPr/>
        <w:t>an</w:t>
      </w:r>
      <w:r>
        <w:rPr>
          <w:spacing w:val="-7"/>
        </w:rPr>
        <w:t> </w:t>
      </w:r>
      <w:r>
        <w:rPr>
          <w:spacing w:val="-3"/>
        </w:rPr>
        <w:t>area</w:t>
      </w:r>
      <w:r>
        <w:rPr>
          <w:spacing w:val="-8"/>
        </w:rPr>
        <w:t> </w:t>
      </w:r>
      <w:r>
        <w:rPr/>
        <w:t>10</w:t>
      </w:r>
      <w:r>
        <w:rPr>
          <w:spacing w:val="-7"/>
        </w:rPr>
        <w:t> </w:t>
      </w:r>
      <w:r>
        <w:rPr/>
        <w:t>x</w:t>
      </w:r>
      <w:r>
        <w:rPr>
          <w:spacing w:val="-7"/>
        </w:rPr>
        <w:t> </w:t>
      </w:r>
      <w:r>
        <w:rPr/>
        <w:t>15</w:t>
      </w:r>
      <w:r>
        <w:rPr>
          <w:spacing w:val="-7"/>
        </w:rPr>
        <w:t> </w:t>
      </w:r>
      <w:r>
        <w:rPr/>
        <w:t>km.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>
          <w:spacing w:val="-3"/>
        </w:rPr>
        <w:t>general,</w:t>
      </w:r>
      <w:r>
        <w:rPr>
          <w:spacing w:val="-7"/>
        </w:rPr>
        <w:t> </w:t>
      </w:r>
      <w:r>
        <w:rPr>
          <w:spacing w:val="-2"/>
        </w:rPr>
        <w:t>the </w:t>
      </w:r>
      <w:r>
        <w:rPr/>
        <w:t>rocks</w:t>
      </w:r>
      <w:r>
        <w:rPr>
          <w:spacing w:val="-16"/>
        </w:rPr>
        <w:t> </w:t>
      </w:r>
      <w:r>
        <w:rPr/>
        <w:t>have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steeply</w:t>
      </w:r>
      <w:r>
        <w:rPr>
          <w:spacing w:val="-16"/>
        </w:rPr>
        <w:t> </w:t>
      </w:r>
      <w:r>
        <w:rPr/>
        <w:t>west-dipping</w:t>
      </w:r>
      <w:r>
        <w:rPr>
          <w:spacing w:val="-15"/>
        </w:rPr>
        <w:t> </w:t>
      </w:r>
      <w:r>
        <w:rPr/>
        <w:t>cleavage.</w:t>
      </w:r>
      <w:r>
        <w:rPr>
          <w:spacing w:val="-17"/>
        </w:rPr>
        <w:t> </w:t>
      </w:r>
      <w:r>
        <w:rPr>
          <w:spacing w:val="-9"/>
        </w:rPr>
        <w:t>We</w:t>
      </w:r>
      <w:r>
        <w:rPr>
          <w:spacing w:val="-15"/>
        </w:rPr>
        <w:t> </w:t>
      </w:r>
      <w:r>
        <w:rPr/>
        <w:t>have</w:t>
      </w:r>
      <w:r>
        <w:rPr>
          <w:spacing w:val="-16"/>
        </w:rPr>
        <w:t> </w:t>
      </w:r>
      <w:r>
        <w:rPr/>
        <w:t>only</w:t>
      </w:r>
      <w:r>
        <w:rPr>
          <w:spacing w:val="-15"/>
        </w:rPr>
        <w:t> </w:t>
      </w:r>
      <w:r>
        <w:rPr/>
        <w:t>exam- ined the exposures shown on the map of </w:t>
      </w:r>
      <w:r>
        <w:rPr>
          <w:spacing w:val="-3"/>
        </w:rPr>
        <w:t>Figure </w:t>
      </w:r>
      <w:r>
        <w:rPr/>
        <w:t>4, and have </w:t>
      </w:r>
      <w:r>
        <w:rPr>
          <w:spacing w:val="-2"/>
        </w:rPr>
        <w:t>not </w:t>
      </w:r>
      <w:r>
        <w:rPr/>
        <w:t>studied the entire area of</w:t>
      </w:r>
      <w:r>
        <w:rPr>
          <w:spacing w:val="-12"/>
        </w:rPr>
        <w:t> </w:t>
      </w:r>
      <w:r>
        <w:rPr/>
        <w:t>outcrop.</w:t>
      </w:r>
    </w:p>
    <w:p>
      <w:pPr>
        <w:pStyle w:val="BodyText"/>
        <w:spacing w:line="249" w:lineRule="auto" w:before="7"/>
        <w:ind w:left="398" w:right="740" w:firstLine="288"/>
        <w:jc w:val="both"/>
      </w:pPr>
      <w:r>
        <w:rPr/>
        <w:t>The upper few hundred </w:t>
      </w:r>
      <w:r>
        <w:rPr>
          <w:spacing w:val="-3"/>
        </w:rPr>
        <w:t>meters </w:t>
      </w:r>
      <w:r>
        <w:rPr/>
        <w:t>of </w:t>
      </w:r>
      <w:r>
        <w:rPr>
          <w:spacing w:val="-3"/>
        </w:rPr>
        <w:t>OZll </w:t>
      </w:r>
      <w:r>
        <w:rPr/>
        <w:t>contains fine- to </w:t>
      </w:r>
      <w:r>
        <w:rPr>
          <w:spacing w:val="-2"/>
        </w:rPr>
        <w:t>me- </w:t>
      </w:r>
      <w:r>
        <w:rPr/>
        <w:t>dium-grained, medium bedded, locally cross-bedded, purple to </w:t>
      </w:r>
      <w:r>
        <w:rPr>
          <w:spacing w:val="-3"/>
        </w:rPr>
        <w:t>light pink, phyllitic quartz arenite. </w:t>
      </w:r>
      <w:r>
        <w:rPr/>
        <w:t>In </w:t>
      </w:r>
      <w:r>
        <w:rPr>
          <w:spacing w:val="-3"/>
        </w:rPr>
        <w:t>thin section OZll </w:t>
      </w:r>
      <w:r>
        <w:rPr/>
        <w:t>sandstone contains over 90% </w:t>
      </w:r>
      <w:r>
        <w:rPr>
          <w:spacing w:val="-3"/>
        </w:rPr>
        <w:t>monocrystalline </w:t>
      </w:r>
      <w:r>
        <w:rPr/>
        <w:t>quartz grains and 5 to 6</w:t>
      </w:r>
      <w:r>
        <w:rPr>
          <w:spacing w:val="-31"/>
        </w:rPr>
        <w:t> </w:t>
      </w:r>
      <w:r>
        <w:rPr/>
        <w:t>per- cent polycrystalline quartz </w:t>
      </w:r>
      <w:r>
        <w:rPr>
          <w:spacing w:val="-4"/>
        </w:rPr>
        <w:t>(Table </w:t>
      </w:r>
      <w:r>
        <w:rPr/>
        <w:t>1; Fig.</w:t>
      </w:r>
      <w:r>
        <w:rPr>
          <w:spacing w:val="-16"/>
        </w:rPr>
        <w:t> </w:t>
      </w:r>
      <w:r>
        <w:rPr>
          <w:spacing w:val="-2"/>
        </w:rPr>
        <w:t>5).</w:t>
      </w:r>
    </w:p>
    <w:p>
      <w:pPr>
        <w:pStyle w:val="BodyText"/>
        <w:spacing w:line="249" w:lineRule="auto" w:before="4"/>
        <w:ind w:left="398" w:right="731" w:firstLine="288"/>
        <w:jc w:val="both"/>
      </w:pPr>
      <w:r>
        <w:rPr/>
        <w:t>Several linear and pod-shaped zones of lower formation of </w:t>
      </w:r>
      <w:r>
        <w:rPr>
          <w:spacing w:val="-4"/>
        </w:rPr>
        <w:t>Leaton</w:t>
      </w:r>
      <w:r>
        <w:rPr>
          <w:spacing w:val="-10"/>
        </w:rPr>
        <w:t> </w:t>
      </w:r>
      <w:r>
        <w:rPr>
          <w:spacing w:val="-4"/>
        </w:rPr>
        <w:t>Gulch</w:t>
      </w:r>
      <w:r>
        <w:rPr>
          <w:spacing w:val="-9"/>
        </w:rPr>
        <w:t> </w:t>
      </w:r>
      <w:r>
        <w:rPr>
          <w:spacing w:val="-4"/>
        </w:rPr>
        <w:t>strata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>
          <w:spacing w:val="-3"/>
        </w:rPr>
        <w:t>the</w:t>
      </w:r>
      <w:r>
        <w:rPr>
          <w:spacing w:val="-8"/>
        </w:rPr>
        <w:t> </w:t>
      </w:r>
      <w:r>
        <w:rPr>
          <w:spacing w:val="-4"/>
        </w:rPr>
        <w:t>Leaton</w:t>
      </w:r>
      <w:r>
        <w:rPr>
          <w:spacing w:val="-9"/>
        </w:rPr>
        <w:t> </w:t>
      </w:r>
      <w:r>
        <w:rPr>
          <w:spacing w:val="-4"/>
        </w:rPr>
        <w:t>Gulch</w:t>
      </w:r>
      <w:r>
        <w:rPr>
          <w:spacing w:val="-9"/>
        </w:rPr>
        <w:t> </w:t>
      </w:r>
      <w:r>
        <w:rPr>
          <w:spacing w:val="-3"/>
        </w:rPr>
        <w:t>area</w:t>
      </w:r>
      <w:r>
        <w:rPr>
          <w:spacing w:val="-8"/>
        </w:rPr>
        <w:t> </w:t>
      </w:r>
      <w:r>
        <w:rPr>
          <w:spacing w:val="-4"/>
        </w:rPr>
        <w:t>(Fig.</w:t>
      </w:r>
      <w:r>
        <w:rPr>
          <w:spacing w:val="-8"/>
        </w:rPr>
        <w:t> </w:t>
      </w:r>
      <w:r>
        <w:rPr/>
        <w:t>3)</w:t>
      </w:r>
      <w:r>
        <w:rPr>
          <w:spacing w:val="-8"/>
        </w:rPr>
        <w:t> </w:t>
      </w:r>
      <w:r>
        <w:rPr>
          <w:spacing w:val="-3"/>
        </w:rPr>
        <w:t>are</w:t>
      </w:r>
      <w:r>
        <w:rPr>
          <w:spacing w:val="-8"/>
        </w:rPr>
        <w:t> </w:t>
      </w:r>
      <w:r>
        <w:rPr>
          <w:spacing w:val="-4"/>
        </w:rPr>
        <w:t>intensely </w:t>
      </w:r>
      <w:r>
        <w:rPr/>
        <w:t>brecciated (Fig. 6, Locality C). Clasts are up to 2 m in</w:t>
      </w:r>
      <w:r>
        <w:rPr>
          <w:spacing w:val="-34"/>
        </w:rPr>
        <w:t> </w:t>
      </w:r>
      <w:r>
        <w:rPr>
          <w:spacing w:val="-3"/>
        </w:rPr>
        <w:t>diameter,</w:t>
      </w:r>
    </w:p>
    <w:p>
      <w:pPr>
        <w:spacing w:after="0" w:line="249" w:lineRule="auto"/>
        <w:jc w:val="both"/>
        <w:sectPr>
          <w:type w:val="continuous"/>
          <w:pgSz w:w="12240" w:h="15840"/>
          <w:pgMar w:top="920" w:bottom="280" w:left="0" w:right="0"/>
          <w:cols w:num="2" w:equalWidth="0">
            <w:col w:w="5987" w:space="40"/>
            <w:col w:w="6213"/>
          </w:cols>
        </w:sectPr>
      </w:pPr>
    </w:p>
    <w:p>
      <w:pPr>
        <w:pStyle w:val="BodyText"/>
      </w:pPr>
      <w:r>
        <w:rPr/>
        <w:pict>
          <v:rect style="position:absolute;margin-left:58.599998pt;margin-top:512.668030pt;width:3.92pt;height:1.834pt;mso-position-horizontal-relative:page;mso-position-vertical-relative:page;z-index:251777024" filled="true" fillcolor="#ffffff" stroked="false">
            <v:fill type="solid"/>
            <w10:wrap type="none"/>
          </v:rect>
        </w:pict>
      </w:r>
      <w:r>
        <w:rPr/>
        <w:pict>
          <v:shape style="position:absolute;margin-left:57.012001pt;margin-top:495.066437pt;width:9.550pt;height:26.55pt;mso-position-horizontal-relative:page;mso-position-vertical-relative:page;z-index:25177804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ahoma"/>
                      <w:sz w:val="11"/>
                    </w:rPr>
                  </w:pPr>
                  <w:r>
                    <w:rPr>
                      <w:rFonts w:ascii="Tahoma"/>
                      <w:color w:val="231F20"/>
                      <w:w w:val="190"/>
                      <w:sz w:val="11"/>
                    </w:rPr>
                    <w:t> </w:t>
                  </w:r>
                  <w:r>
                    <w:rPr>
                      <w:rFonts w:ascii="Tahoma"/>
                      <w:color w:val="231F20"/>
                      <w:spacing w:val="-10"/>
                      <w:w w:val="190"/>
                      <w:sz w:val="11"/>
                    </w:rPr>
                    <w:t> </w:t>
                  </w:r>
                  <w:r>
                    <w:rPr>
                      <w:rFonts w:ascii="Tahoma"/>
                      <w:color w:val="231F20"/>
                      <w:w w:val="115"/>
                      <w:position w:val="7"/>
                      <w:sz w:val="6"/>
                    </w:rPr>
                    <w:t>o </w:t>
                  </w:r>
                  <w:r>
                    <w:rPr>
                      <w:rFonts w:ascii="Tahoma"/>
                      <w:color w:val="231F20"/>
                      <w:w w:val="115"/>
                      <w:sz w:val="11"/>
                    </w:rPr>
                    <w:t>32'3</w:t>
                  </w:r>
                  <w:r>
                    <w:rPr>
                      <w:rFonts w:ascii="Tahoma"/>
                      <w:color w:val="231F20"/>
                      <w:spacing w:val="-15"/>
                      <w:w w:val="115"/>
                      <w:sz w:val="11"/>
                    </w:rPr>
                    <w:t> </w:t>
                  </w:r>
                  <w:r>
                    <w:rPr>
                      <w:rFonts w:ascii="Tahoma"/>
                      <w:color w:val="231F20"/>
                      <w:w w:val="115"/>
                      <w:sz w:val="11"/>
                    </w:rPr>
                    <w:t>"</w:t>
                  </w:r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2"/>
        </w:rPr>
      </w:pPr>
    </w:p>
    <w:p>
      <w:pPr>
        <w:spacing w:line="249" w:lineRule="auto" w:before="96"/>
        <w:ind w:left="1636" w:right="1010" w:hanging="289"/>
        <w:jc w:val="both"/>
        <w:rPr>
          <w:i/>
          <w:sz w:val="18"/>
        </w:rPr>
      </w:pPr>
      <w:r>
        <w:rPr/>
        <w:pict>
          <v:group style="position:absolute;margin-left:66.952003pt;margin-top:-331.772644pt;width:493.2pt;height:329.6pt;mso-position-horizontal-relative:page;mso-position-vertical-relative:paragraph;z-index:251774976" coordorigin="1339,-6635" coordsize="9864,6592">
            <v:shape style="position:absolute;left:1339;top:-6626;width:9857;height:6360" type="#_x0000_t75" stroked="false">
              <v:imagedata r:id="rId16" o:title=""/>
            </v:shape>
            <v:rect style="position:absolute;left:1427;top:-6617;width:9760;height:6337" filled="false" stroked="true" strokeweight="1.5pt" strokecolor="#231f20">
              <v:stroke dashstyle="solid"/>
            </v:rect>
            <v:shape style="position:absolute;left:1375;top:-346;width:135;height:122" coordorigin="1375,-345" coordsize="135,122" path="m1510,-224l1510,-293m1375,-345l1422,-345e" filled="false" stroked="true" strokeweight="1pt" strokecolor="#231f20">
              <v:path arrowok="t"/>
              <v:stroke dashstyle="solid"/>
            </v:shape>
            <v:shape style="position:absolute;left:1581;top:-218;width:5603;height:107" coordorigin="1581,-217" coordsize="5603,107" path="m1618,-217l1581,-217,1581,-138,1618,-138,1618,-217m7184,-190l7148,-190,7148,-111,7184,-111,7184,-190e" filled="true" fillcolor="#ffffff" stroked="false">
              <v:path arrowok="t"/>
              <v:fill type="solid"/>
            </v:shape>
            <v:line style="position:absolute" from="7164,-224" to="7164,-293" stroked="true" strokeweight="1pt" strokecolor="#231f20">
              <v:stroke dashstyle="solid"/>
            </v:line>
            <v:shape style="position:absolute;left:4108;top:-6062;width:165;height:158" coordorigin="4109,-6062" coordsize="165,158" path="m4109,-5984l4273,-5984m4189,-6062l4189,-5905e" filled="false" stroked="true" strokeweight="2pt" strokecolor="#231f20">
              <v:path arrowok="t"/>
              <v:stroke dashstyle="solid"/>
            </v:shape>
            <v:shape style="position:absolute;left:3467;top:-6636;width:7713;height:6349" type="#_x0000_t75" stroked="false">
              <v:imagedata r:id="rId17" o:title=""/>
            </v:shape>
            <v:shape style="position:absolute;left:2678;top:-3435;width:282;height:211" coordorigin="2679,-3434" coordsize="282,211" path="m2938,-3434l2679,-3415,2789,-3226,2960,-3223,2960,-3331,2938,-3434xe" filled="true" fillcolor="#ffffff" stroked="false">
              <v:path arrowok="t"/>
              <v:fill type="solid"/>
            </v:shape>
            <v:shape style="position:absolute;left:2678;top:-3435;width:282;height:211" coordorigin="2679,-3434" coordsize="282,211" path="m2938,-3434l2679,-3415,2789,-3226,2960,-3223,2960,-3331,2938,-3434xe" filled="true" fillcolor="#7f7f7f" stroked="false">
              <v:path arrowok="t"/>
              <v:fill type="solid"/>
            </v:shape>
            <v:shape style="position:absolute;left:2678;top:-3435;width:282;height:211" coordorigin="2679,-3434" coordsize="282,211" path="m2938,-3434l2960,-3331,2960,-3223,2789,-3226,2679,-3415,2938,-3434xe" filled="false" stroked="true" strokeweight="1pt" strokecolor="#ffffff">
              <v:path arrowok="t"/>
              <v:stroke dashstyle="solid"/>
            </v:shape>
            <v:shape style="position:absolute;left:1941;top:-3542;width:299;height:270" coordorigin="1941,-3542" coordsize="299,270" path="m2115,-3542l1941,-3321,2059,-3275,2238,-3272,2240,-3397,2113,-3407,2115,-3542xe" filled="true" fillcolor="#ffffff" stroked="false">
              <v:path arrowok="t"/>
              <v:fill type="solid"/>
            </v:shape>
            <v:shape style="position:absolute;left:1941;top:-3542;width:299;height:270" coordorigin="1941,-3542" coordsize="299,270" path="m2115,-3542l1941,-3321,2059,-3275,2238,-3272,2240,-3397,2113,-3407,2115,-3542xe" filled="true" fillcolor="#7f7f7f" stroked="false">
              <v:path arrowok="t"/>
              <v:fill type="solid"/>
            </v:shape>
            <v:shape style="position:absolute;left:1941;top:-3542;width:299;height:270" coordorigin="1941,-3542" coordsize="299,270" path="m2115,-3542l2113,-3407,2240,-3397,2238,-3272,2059,-3275,1941,-3321,2115,-3542xe" filled="false" stroked="true" strokeweight="1pt" strokecolor="#ffffff">
              <v:path arrowok="t"/>
              <v:stroke dashstyle="solid"/>
            </v:shape>
            <v:shape style="position:absolute;left:1446;top:-3300;width:248;height:263" coordorigin="1447,-3299" coordsize="248,263" path="m1694,-3138l1483,-3138,1552,-3040,1694,-3037,1694,-3138xm1586,-3299l1449,-3150,1447,-3106,1483,-3138,1694,-3138,1694,-3157,1591,-3165,1601,-3280,1586,-3299xe" filled="true" fillcolor="#ffffff" stroked="false">
              <v:path arrowok="t"/>
              <v:fill type="solid"/>
            </v:shape>
            <v:shape style="position:absolute;left:1446;top:-3300;width:248;height:263" coordorigin="1447,-3299" coordsize="248,263" path="m1694,-3138l1483,-3138,1552,-3040,1694,-3037,1694,-3138xm1586,-3299l1449,-3150,1447,-3106,1483,-3138,1694,-3138,1694,-3157,1591,-3165,1601,-3280,1586,-3299xe" filled="true" fillcolor="#7f7f7f" stroked="false">
              <v:path arrowok="t"/>
              <v:fill type="solid"/>
            </v:shape>
            <v:shape style="position:absolute;left:1446;top:-3300;width:248;height:263" coordorigin="1447,-3299" coordsize="248,263" path="m1449,-3150l1586,-3299,1601,-3280,1591,-3165,1694,-3157,1694,-3037,1552,-3040,1483,-3138,1447,-3106,1449,-3150xe" filled="false" stroked="true" strokeweight="1pt" strokecolor="#ffffff">
              <v:path arrowok="t"/>
              <v:stroke dashstyle="solid"/>
            </v:shape>
            <v:shape style="position:absolute;left:1463;top:-6278;width:265;height:297" coordorigin="1464,-6278" coordsize="265,297" path="m1616,-6278l1466,-6077,1464,-6004,1608,-5982,1728,-6028,1616,-6278xe" filled="true" fillcolor="#ffffff" stroked="false">
              <v:path arrowok="t"/>
              <v:fill type="solid"/>
            </v:shape>
            <v:shape style="position:absolute;left:1463;top:-6278;width:265;height:297" coordorigin="1464,-6278" coordsize="265,297" path="m1616,-6278l1466,-6077,1464,-6004,1608,-5982,1728,-6028,1616,-6278xe" filled="true" fillcolor="#7f7f7f" stroked="false">
              <v:path arrowok="t"/>
              <v:fill type="solid"/>
            </v:shape>
            <v:shape style="position:absolute;left:1463;top:-6278;width:265;height:297" coordorigin="1464,-6278" coordsize="265,297" path="m1464,-6004l1466,-6077,1616,-6278,1728,-6028,1608,-5982,1464,-6004xe" filled="false" stroked="true" strokeweight="1pt" strokecolor="#ffffff">
              <v:path arrowok="t"/>
              <v:stroke dashstyle="solid"/>
            </v:shape>
            <v:line style="position:absolute" from="2080,-3495" to="2090,-3495" stroked="true" strokeweight=".5pt" strokecolor="#231f20">
              <v:stroke dashstyle="solid"/>
            </v:line>
            <v:shape style="position:absolute;left:1421;top:-3529;width:689;height:430" coordorigin="1422,-3528" coordsize="689,430" path="m2111,-3528l1956,-3325,2030,-3427,2084,-3385m1593,-3288l1422,-3099,1507,-3192,1554,-3148e" filled="false" stroked="true" strokeweight=".75pt" strokecolor="#231f20">
              <v:path arrowok="t"/>
              <v:stroke dashstyle="solid"/>
            </v:shape>
            <v:shape style="position:absolute;left:1515;top:-4972;width:157;height:73" coordorigin="1515,-4971" coordsize="157,73" path="m1672,-4904l1515,-4971,1593,-4938,1575,-4899e" filled="false" stroked="true" strokeweight=".5pt" strokecolor="#231f20">
              <v:path arrowok="t"/>
              <v:stroke dashstyle="solid"/>
            </v:shape>
            <v:shape style="position:absolute;left:1606;top:-6270;width:1333;height:2917" coordorigin="1606,-6270" coordsize="1333,2917" path="m1719,-6036l1616,-6270,1666,-6154,1606,-6129m2939,-3434l2685,-3404,2811,-3418,2817,-3354e" filled="false" stroked="true" strokeweight=".75pt" strokecolor="#231f20">
              <v:path arrowok="t"/>
              <v:stroke dashstyle="solid"/>
            </v:shape>
            <v:shape style="position:absolute;left:1399;top:-229;width:568;height:156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Tahoma"/>
                        <w:sz w:val="11"/>
                      </w:rPr>
                    </w:pPr>
                    <w:r>
                      <w:rPr>
                        <w:rFonts w:ascii="Tahoma"/>
                        <w:color w:val="231F20"/>
                        <w:w w:val="190"/>
                        <w:sz w:val="11"/>
                      </w:rPr>
                      <w:t>   </w:t>
                    </w:r>
                    <w:r>
                      <w:rPr>
                        <w:rFonts w:ascii="Tahoma"/>
                        <w:color w:val="231F20"/>
                        <w:w w:val="125"/>
                        <w:position w:val="7"/>
                        <w:sz w:val="6"/>
                      </w:rPr>
                      <w:t>o</w:t>
                    </w:r>
                    <w:r>
                      <w:rPr>
                        <w:rFonts w:ascii="Tahoma"/>
                        <w:color w:val="231F20"/>
                        <w:w w:val="125"/>
                        <w:sz w:val="6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w w:val="125"/>
                        <w:sz w:val="11"/>
                      </w:rPr>
                      <w:t>7'3 "</w:t>
                    </w:r>
                  </w:p>
                </w:txbxContent>
              </v:textbox>
              <w10:wrap type="none"/>
            </v:shape>
            <v:shape style="position:absolute;left:6966;top:-202;width:398;height:158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Tahoma"/>
                        <w:sz w:val="11"/>
                      </w:rPr>
                    </w:pPr>
                    <w:r>
                      <w:rPr>
                        <w:rFonts w:ascii="Tahoma"/>
                        <w:color w:val="231F20"/>
                        <w:w w:val="190"/>
                        <w:sz w:val="11"/>
                      </w:rPr>
                      <w:t>   </w:t>
                    </w:r>
                    <w:r>
                      <w:rPr>
                        <w:rFonts w:ascii="Tahoma"/>
                        <w:color w:val="231F20"/>
                        <w:w w:val="130"/>
                        <w:position w:val="8"/>
                        <w:sz w:val="6"/>
                      </w:rPr>
                      <w:t>o</w:t>
                    </w:r>
                    <w:r>
                      <w:rPr>
                        <w:rFonts w:ascii="Tahoma"/>
                        <w:color w:val="231F20"/>
                        <w:w w:val="130"/>
                        <w:sz w:val="6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w w:val="150"/>
                        <w:sz w:val="11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9169;top:-1074;width:543;height:485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05"/>
                        <w:sz w:val="15"/>
                      </w:rPr>
                      <w:t>lower</w:t>
                    </w:r>
                  </w:p>
                  <w:p>
                    <w:pPr>
                      <w:spacing w:before="116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21"/>
                        <w:sz w:val="15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w w:val="120"/>
                        <w:sz w:val="15"/>
                      </w:rPr>
                      <w:t>reccia</w:t>
                    </w:r>
                  </w:p>
                </w:txbxContent>
              </v:textbox>
              <w10:wrap type="none"/>
            </v:shape>
            <v:shape style="position:absolute;left:8731;top:-1231;width:2315;height:239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05"/>
                        <w:position w:val="-4"/>
                        <w:sz w:val="15"/>
                      </w:rPr>
                      <w:t>OZll </w:t>
                    </w:r>
                    <w:r>
                      <w:rPr>
                        <w:rFonts w:ascii="Tahoma"/>
                        <w:color w:val="231F20"/>
                        <w:w w:val="105"/>
                        <w:sz w:val="15"/>
                      </w:rPr>
                      <w:t>Formation of Leaton Gulch</w:t>
                    </w:r>
                  </w:p>
                </w:txbxContent>
              </v:textbox>
              <w10:wrap type="none"/>
            </v:shape>
            <v:shape style="position:absolute;left:9169;top:-1415;width:421;height:189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05"/>
                        <w:sz w:val="15"/>
                      </w:rPr>
                      <w:t>upper</w:t>
                    </w:r>
                  </w:p>
                </w:txbxContent>
              </v:textbox>
              <w10:wrap type="none"/>
            </v:shape>
            <v:shape style="position:absolute;left:8705;top:-1572;width:2341;height:250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05"/>
                        <w:position w:val="-5"/>
                        <w:sz w:val="15"/>
                      </w:rPr>
                      <w:t>OZlu </w:t>
                    </w:r>
                    <w:r>
                      <w:rPr>
                        <w:rFonts w:ascii="Tahoma"/>
                        <w:color w:val="231F20"/>
                        <w:w w:val="105"/>
                        <w:sz w:val="15"/>
                      </w:rPr>
                      <w:t>Formation of Leaton Gulch</w:t>
                    </w:r>
                  </w:p>
                </w:txbxContent>
              </v:textbox>
              <w10:wrap type="none"/>
            </v:shape>
            <v:shape style="position:absolute;left:4892;top:-1368;width:402;height:236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231F20"/>
                        <w:w w:val="115"/>
                        <w:sz w:val="19"/>
                      </w:rPr>
                      <w:t>OZll</w:t>
                    </w:r>
                  </w:p>
                </w:txbxContent>
              </v:textbox>
              <w10:wrap type="none"/>
            </v:shape>
            <v:shape style="position:absolute;left:9169;top:-1767;width:1099;height:189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10"/>
                        <w:sz w:val="15"/>
                      </w:rPr>
                      <w:t>un ifferentiate </w:t>
                    </w:r>
                  </w:p>
                </w:txbxContent>
              </v:textbox>
              <w10:wrap type="none"/>
            </v:shape>
            <v:shape style="position:absolute;left:9169;top:-2184;width:1926;height:448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10"/>
                        <w:sz w:val="15"/>
                      </w:rPr>
                      <w:t>Quaternary un ifferentiate </w:t>
                    </w:r>
                  </w:p>
                  <w:p>
                    <w:pPr>
                      <w:spacing w:before="79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10"/>
                        <w:sz w:val="15"/>
                      </w:rPr>
                      <w:t>Eocene Challis olcanisc</w:t>
                    </w:r>
                  </w:p>
                </w:txbxContent>
              </v:textbox>
              <w10:wrap type="none"/>
            </v:shape>
            <v:shape style="position:absolute;left:8797;top:-2212;width:183;height:521" type="#_x0000_t202" filled="false" stroked="false">
              <v:textbox inset="0,0,0,0">
                <w:txbxContent>
                  <w:p>
                    <w:pPr>
                      <w:spacing w:before="6"/>
                      <w:ind w:left="25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14"/>
                        <w:sz w:val="15"/>
                      </w:rPr>
                      <w:t>Q</w:t>
                    </w:r>
                  </w:p>
                  <w:p>
                    <w:pPr>
                      <w:spacing w:before="152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15"/>
                        <w:sz w:val="15"/>
                      </w:rPr>
                      <w:t>Tc</w:t>
                    </w:r>
                  </w:p>
                </w:txbxContent>
              </v:textbox>
              <w10:wrap type="none"/>
            </v:shape>
            <v:shape style="position:absolute;left:7785;top:-1937;width:223;height:236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231F20"/>
                        <w:spacing w:val="-13"/>
                        <w:w w:val="115"/>
                        <w:sz w:val="19"/>
                      </w:rPr>
                      <w:t>Tc</w:t>
                    </w:r>
                  </w:p>
                </w:txbxContent>
              </v:textbox>
              <w10:wrap type="none"/>
            </v:shape>
            <v:shape style="position:absolute;left:5501;top:-1911;width:195;height:189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05"/>
                        <w:sz w:val="15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1985;top:-2033;width:223;height:236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231F20"/>
                        <w:spacing w:val="-13"/>
                        <w:w w:val="115"/>
                        <w:sz w:val="19"/>
                        <w:shd w:fill="FFFFFF" w:color="auto" w:val="clear"/>
                      </w:rPr>
                      <w:t>Tc</w:t>
                    </w:r>
                  </w:p>
                </w:txbxContent>
              </v:textbox>
              <w10:wrap type="none"/>
            </v:shape>
            <v:shape style="position:absolute;left:8918;top:-2836;width:173;height:236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231F20"/>
                        <w:w w:val="113"/>
                        <w:sz w:val="19"/>
                      </w:rPr>
                      <w:t>Q</w:t>
                    </w:r>
                  </w:p>
                </w:txbxContent>
              </v:textbox>
              <w10:wrap type="none"/>
            </v:shape>
            <v:shape style="position:absolute;left:6745;top:-2825;width:582;height:619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231F20"/>
                        <w:w w:val="115"/>
                        <w:sz w:val="19"/>
                      </w:rPr>
                      <w:t>OZlu</w:t>
                    </w:r>
                  </w:p>
                  <w:p>
                    <w:pPr>
                      <w:spacing w:before="202"/>
                      <w:ind w:left="387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05"/>
                        <w:sz w:val="15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7333;top:-3058;width:195;height:189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05"/>
                        <w:sz w:val="15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5913;top:-3262;width:173;height:236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231F20"/>
                        <w:w w:val="113"/>
                        <w:sz w:val="19"/>
                      </w:rPr>
                      <w:t>Q</w:t>
                    </w:r>
                  </w:p>
                </w:txbxContent>
              </v:textbox>
              <w10:wrap type="none"/>
            </v:shape>
            <v:shape style="position:absolute;left:4422;top:-3130;width:195;height:619" type="#_x0000_t202" filled="false" stroked="false">
              <v:textbox inset="0,0,0,0">
                <w:txbxContent>
                  <w:p>
                    <w:pPr>
                      <w:spacing w:before="6"/>
                      <w:ind w:left="24" w:right="0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231F20"/>
                        <w:w w:val="126"/>
                        <w:sz w:val="19"/>
                      </w:rPr>
                      <w:t>B</w:t>
                    </w:r>
                  </w:p>
                  <w:p>
                    <w:pPr>
                      <w:spacing w:before="202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05"/>
                        <w:sz w:val="15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3987;top:-2557;width:359;height:442" type="#_x0000_t202" filled="false" stroked="false">
              <v:textbox inset="0,0,0,0">
                <w:txbxContent>
                  <w:p>
                    <w:pPr>
                      <w:spacing w:before="6"/>
                      <w:ind w:left="163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05"/>
                        <w:sz w:val="15"/>
                      </w:rPr>
                      <w:t>20</w:t>
                    </w:r>
                  </w:p>
                  <w:p>
                    <w:pPr>
                      <w:spacing w:before="72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05"/>
                        <w:sz w:val="15"/>
                      </w:rPr>
                      <w:t>45</w:t>
                    </w:r>
                  </w:p>
                </w:txbxContent>
              </v:textbox>
              <w10:wrap type="none"/>
            </v:shape>
            <v:shape style="position:absolute;left:3757;top:-2809;width:195;height:189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05"/>
                        <w:sz w:val="15"/>
                      </w:rPr>
                      <w:t>75</w:t>
                    </w:r>
                  </w:p>
                </w:txbxContent>
              </v:textbox>
              <w10:wrap type="none"/>
            </v:shape>
            <v:shape style="position:absolute;left:1533;top:-3204;width:195;height:189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05"/>
                        <w:sz w:val="15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8742;top:-3420;width:467;height:236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231F20"/>
                        <w:w w:val="115"/>
                        <w:sz w:val="19"/>
                      </w:rPr>
                      <w:t>OZlu</w:t>
                    </w:r>
                  </w:p>
                </w:txbxContent>
              </v:textbox>
              <w10:wrap type="none"/>
            </v:shape>
            <v:shape style="position:absolute;left:7977;top:-3715;width:1028;height:454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231F20"/>
                        <w:w w:val="110"/>
                        <w:sz w:val="19"/>
                      </w:rPr>
                      <w:t>D Scolithos</w:t>
                    </w:r>
                  </w:p>
                  <w:p>
                    <w:pPr>
                      <w:spacing w:before="34"/>
                      <w:ind w:left="345" w:right="471" w:firstLine="0"/>
                      <w:jc w:val="center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05"/>
                        <w:sz w:val="15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3506;top:-3493;width:195;height:189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05"/>
                        <w:sz w:val="15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2789;top:-3380;width:195;height:189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05"/>
                        <w:sz w:val="15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2077;top:-3438;width:195;height:189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05"/>
                        <w:sz w:val="15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9206;top:-3865;width:173;height:236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231F20"/>
                        <w:w w:val="113"/>
                        <w:sz w:val="19"/>
                      </w:rPr>
                      <w:t>Q</w:t>
                    </w:r>
                  </w:p>
                </w:txbxContent>
              </v:textbox>
              <w10:wrap type="none"/>
            </v:shape>
            <v:shape style="position:absolute;left:4221;top:-3732;width:402;height:236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231F20"/>
                        <w:w w:val="115"/>
                        <w:sz w:val="19"/>
                        <w:shd w:fill="FFFFFF" w:color="auto" w:val="clear"/>
                      </w:rPr>
                      <w:t>OZll</w:t>
                    </w:r>
                  </w:p>
                </w:txbxContent>
              </v:textbox>
              <w10:wrap type="none"/>
            </v:shape>
            <v:shape style="position:absolute;left:1648;top:-3840;width:402;height:236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231F20"/>
                        <w:w w:val="115"/>
                        <w:sz w:val="19"/>
                        <w:shd w:fill="FFFFFF" w:color="auto" w:val="clear"/>
                      </w:rPr>
                      <w:t>OZll</w:t>
                    </w:r>
                  </w:p>
                </w:txbxContent>
              </v:textbox>
              <w10:wrap type="none"/>
            </v:shape>
            <v:shape style="position:absolute;left:7110;top:-4192;width:223;height:236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231F20"/>
                        <w:spacing w:val="-13"/>
                        <w:w w:val="115"/>
                        <w:sz w:val="19"/>
                      </w:rPr>
                      <w:t>Tc</w:t>
                    </w:r>
                  </w:p>
                </w:txbxContent>
              </v:textbox>
              <w10:wrap type="none"/>
            </v:shape>
            <v:shape style="position:absolute;left:6191;top:-4066;width:402;height:236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231F20"/>
                        <w:w w:val="115"/>
                        <w:sz w:val="19"/>
                      </w:rPr>
                      <w:t>OZll</w:t>
                    </w:r>
                  </w:p>
                </w:txbxContent>
              </v:textbox>
              <w10:wrap type="none"/>
            </v:shape>
            <v:shape style="position:absolute;left:4087;top:-4398;width:151;height:236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231F20"/>
                        <w:w w:val="122"/>
                        <w:sz w:val="19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5929;top:-4604;width:162;height:236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231F20"/>
                        <w:w w:val="124"/>
                        <w:sz w:val="19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3629;top:-4419;width:195;height:189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05"/>
                        <w:sz w:val="15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2513;top:-4480;width:173;height:236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231F20"/>
                        <w:w w:val="113"/>
                        <w:sz w:val="19"/>
                        <w:shd w:fill="FFFFFF" w:color="auto" w:val="clear"/>
                      </w:rPr>
                      <w:t>Q</w:t>
                    </w:r>
                  </w:p>
                </w:txbxContent>
              </v:textbox>
              <w10:wrap type="none"/>
            </v:shape>
            <v:shape style="position:absolute;left:6460;top:-4647;width:195;height:189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05"/>
                        <w:sz w:val="15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7764;top:-5264;width:528;height:629" type="#_x0000_t202" filled="false" stroked="false">
              <v:textbox inset="0,0,0,0">
                <w:txbxContent>
                  <w:p>
                    <w:pPr>
                      <w:spacing w:before="6"/>
                      <w:ind w:left="61" w:right="0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231F20"/>
                        <w:w w:val="115"/>
                        <w:sz w:val="19"/>
                      </w:rPr>
                      <w:t>OZlu</w:t>
                    </w:r>
                  </w:p>
                  <w:p>
                    <w:pPr>
                      <w:spacing w:before="211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05"/>
                        <w:sz w:val="15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5301;top:-4758;width:223;height:236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231F20"/>
                        <w:spacing w:val="-13"/>
                        <w:w w:val="115"/>
                        <w:sz w:val="19"/>
                      </w:rPr>
                      <w:t>Tc</w:t>
                    </w:r>
                  </w:p>
                </w:txbxContent>
              </v:textbox>
              <w10:wrap type="none"/>
            </v:shape>
            <v:shape style="position:absolute;left:6421;top:-4951;width:195;height:189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05"/>
                        <w:sz w:val="15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1525;top:-4903;width:195;height:189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05"/>
                        <w:sz w:val="15"/>
                      </w:rPr>
                      <w:t>55</w:t>
                    </w:r>
                  </w:p>
                </w:txbxContent>
              </v:textbox>
              <w10:wrap type="none"/>
            </v:shape>
            <v:shape style="position:absolute;left:7231;top:-5535;width:195;height:189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05"/>
                        <w:sz w:val="15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5457;top:-5527;width:195;height:189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05"/>
                        <w:sz w:val="15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9196;top:-5796;width:223;height:236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231F20"/>
                        <w:spacing w:val="-13"/>
                        <w:w w:val="115"/>
                        <w:sz w:val="19"/>
                      </w:rPr>
                      <w:t>Tc</w:t>
                    </w:r>
                  </w:p>
                </w:txbxContent>
              </v:textbox>
              <w10:wrap type="none"/>
            </v:shape>
            <v:shape style="position:absolute;left:3975;top:-5921;width:456;height:236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231F20"/>
                        <w:w w:val="135"/>
                        <w:sz w:val="19"/>
                        <w:shd w:fill="FFFFFF" w:color="auto" w:val="clear"/>
                      </w:rPr>
                      <w:t>8 6 </w:t>
                    </w:r>
                  </w:p>
                </w:txbxContent>
              </v:textbox>
              <w10:wrap type="none"/>
            </v:shape>
            <v:shape style="position:absolute;left:10257;top:-6280;width:905;height:189" type="#_x0000_t202" filled="false" stroked="false">
              <v:textbox inset="0,0,0,0">
                <w:txbxContent>
                  <w:p>
                    <w:pPr>
                      <w:tabs>
                        <w:tab w:pos="753" w:val="left" w:leader="none"/>
                      </w:tabs>
                      <w:spacing w:before="6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05"/>
                        <w:sz w:val="15"/>
                      </w:rPr>
                      <w:t>Miles</w:t>
                      <w:tab/>
                      <w:t>.5</w:t>
                    </w:r>
                  </w:p>
                </w:txbxContent>
              </v:textbox>
              <w10:wrap type="none"/>
            </v:shape>
            <v:shape style="position:absolute;left:9705;top:-6280;width:108;height:189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06"/>
                        <w:sz w:val="15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421;top:-6148;width:137;height:189" type="#_x0000_t202" filled="false" stroked="false">
              <v:textbox inset="0,0,0,0">
                <w:txbxContent>
                  <w:p>
                    <w:pPr>
                      <w:spacing w:line="182" w:lineRule="exact" w:before="6"/>
                      <w:ind w:left="0" w:right="0" w:firstLine="0"/>
                      <w:jc w:val="left"/>
                      <w:rPr>
                        <w:rFonts w:ascii="Century Gothic"/>
                        <w:b/>
                        <w:sz w:val="15"/>
                      </w:rPr>
                    </w:pPr>
                    <w:r>
                      <w:rPr>
                        <w:rFonts w:ascii="Century Gothic"/>
                        <w:b/>
                        <w:color w:val="231F20"/>
                        <w:w w:val="104"/>
                        <w:sz w:val="15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8587;top:-6384;width:402;height:236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231F20"/>
                        <w:w w:val="115"/>
                        <w:sz w:val="19"/>
                      </w:rPr>
                      <w:t>OZll</w:t>
                    </w:r>
                  </w:p>
                </w:txbxContent>
              </v:textbox>
              <w10:wrap type="none"/>
            </v:shape>
            <v:shape style="position:absolute;left:7282;top:-6277;width:513;height:883" type="#_x0000_t202" filled="false" stroked="false">
              <v:textbox inset="0,0,0,0">
                <w:txbxContent>
                  <w:p>
                    <w:pPr>
                      <w:spacing w:before="6"/>
                      <w:ind w:left="91" w:right="0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231F20"/>
                        <w:w w:val="113"/>
                        <w:sz w:val="19"/>
                      </w:rPr>
                      <w:t>Q</w:t>
                    </w:r>
                  </w:p>
                  <w:p>
                    <w:pPr>
                      <w:spacing w:before="170"/>
                      <w:ind w:left="0" w:right="0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231F20"/>
                        <w:w w:val="115"/>
                        <w:sz w:val="19"/>
                      </w:rPr>
                      <w:t>OZll</w:t>
                    </w:r>
                  </w:p>
                  <w:p>
                    <w:pPr>
                      <w:spacing w:before="18"/>
                      <w:ind w:left="351" w:right="0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231F20"/>
                        <w:w w:val="124"/>
                        <w:sz w:val="19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6271;top:-5437;width:195;height:189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05"/>
                        <w:sz w:val="15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2878;top:-6011;width:402;height:236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231F20"/>
                        <w:w w:val="115"/>
                        <w:sz w:val="19"/>
                        <w:shd w:fill="FFFFFF" w:color="auto" w:val="clear"/>
                      </w:rPr>
                      <w:t>OZll</w:t>
                    </w:r>
                  </w:p>
                </w:txbxContent>
              </v:textbox>
              <w10:wrap type="none"/>
            </v:shape>
            <v:shape style="position:absolute;left:1458;top:-6137;width:195;height:189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05"/>
                        <w:sz w:val="15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3606;top:-6366;width:1164;height:236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231F20"/>
                        <w:w w:val="110"/>
                        <w:sz w:val="19"/>
                        <w:shd w:fill="FFFFFF" w:color="auto" w:val="clear"/>
                      </w:rPr>
                      <w:t>Grouse Peak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59.507pt;margin-top:-13.137657pt;width:3.92pt;height:1.834pt;mso-position-horizontal-relative:page;mso-position-vertical-relative:paragraph;z-index:251776000" filled="true" fillcolor="#ffffff" stroked="false">
            <v:fill type="solid"/>
            <w10:wrap type="none"/>
          </v:rect>
        </w:pict>
      </w:r>
      <w:r>
        <w:rPr/>
        <w:pict>
          <v:shape style="position:absolute;margin-left:57.917999pt;margin-top:-30.762211pt;width:9.7pt;height:26.55pt;mso-position-horizontal-relative:page;mso-position-vertical-relative:paragraph;z-index:251779072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Tahoma"/>
                      <w:sz w:val="11"/>
                    </w:rPr>
                  </w:pPr>
                  <w:r>
                    <w:rPr>
                      <w:rFonts w:ascii="Tahoma"/>
                      <w:color w:val="231F20"/>
                      <w:w w:val="190"/>
                      <w:sz w:val="11"/>
                    </w:rPr>
                    <w:t>  </w:t>
                  </w:r>
                  <w:r>
                    <w:rPr>
                      <w:rFonts w:ascii="Tahoma"/>
                      <w:color w:val="231F20"/>
                      <w:w w:val="130"/>
                      <w:position w:val="7"/>
                      <w:sz w:val="6"/>
                    </w:rPr>
                    <w:t>o </w:t>
                  </w:r>
                  <w:r>
                    <w:rPr>
                      <w:rFonts w:ascii="Tahoma"/>
                      <w:color w:val="231F20"/>
                      <w:w w:val="130"/>
                      <w:sz w:val="11"/>
                    </w:rPr>
                    <w:t>3 ' "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2.701233pt;margin-top:-87.620285pt;width:58.5pt;height:9.8pt;mso-position-horizontal-relative:page;mso-position-vertical-relative:paragraph;z-index:251780096;rotation:318" type="#_x0000_t136" fillcolor="#231f20" stroked="f">
            <o:extrusion v:ext="view" autorotationcenter="t"/>
            <v:textpath style="font-family:&quot;Tahoma&quot;;font-size:9pt;v-text-kern:t;mso-text-shadow:auto" string="Leaton Gulch"/>
            <w10:wrap type="none"/>
          </v:shape>
        </w:pict>
      </w:r>
      <w:r>
        <w:rPr>
          <w:i/>
          <w:sz w:val="18"/>
        </w:rPr>
        <w:t>Figure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3.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Geologic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map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Grouse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Peak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area,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northern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Lost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River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Range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(Pahsimeroi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Mountains).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Initial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relations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were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described</w:t>
      </w:r>
      <w:r>
        <w:rPr>
          <w:i/>
          <w:spacing w:val="9"/>
          <w:sz w:val="18"/>
        </w:rPr>
        <w:t> </w:t>
      </w:r>
      <w:r>
        <w:rPr>
          <w:i/>
          <w:sz w:val="18"/>
        </w:rPr>
        <w:t>by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Rob </w:t>
      </w:r>
      <w:r>
        <w:rPr>
          <w:i/>
          <w:sz w:val="18"/>
        </w:rPr>
        <w:t>Hargraves. Further mapping by Idaho State University Field Camp, June, 1996. Stratigraphic column of Figure 4 is through the contact between OZll and OZlu at Locality A. Breccia localities B, C, and E in OZll </w:t>
      </w:r>
      <w:r>
        <w:rPr>
          <w:i/>
          <w:spacing w:val="-3"/>
          <w:sz w:val="18"/>
        </w:rPr>
        <w:t>are </w:t>
      </w:r>
      <w:r>
        <w:rPr>
          <w:i/>
          <w:sz w:val="18"/>
        </w:rPr>
        <w:t>described in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text.</w:t>
      </w:r>
    </w:p>
    <w:p>
      <w:pPr>
        <w:spacing w:after="0" w:line="249" w:lineRule="auto"/>
        <w:jc w:val="both"/>
        <w:rPr>
          <w:sz w:val="18"/>
        </w:rPr>
        <w:sectPr>
          <w:type w:val="continuous"/>
          <w:pgSz w:w="12240" w:h="15840"/>
          <w:pgMar w:top="920" w:bottom="280" w:left="0" w:right="0"/>
        </w:sectPr>
      </w:pPr>
    </w:p>
    <w:p>
      <w:pPr>
        <w:pStyle w:val="BodyText"/>
        <w:spacing w:before="6"/>
        <w:rPr>
          <w:i/>
          <w:sz w:val="18"/>
        </w:rPr>
      </w:pPr>
    </w:p>
    <w:p>
      <w:pPr>
        <w:pStyle w:val="BodyText"/>
        <w:spacing w:line="249" w:lineRule="auto" w:before="96"/>
        <w:ind w:left="6247" w:right="914"/>
        <w:jc w:val="both"/>
      </w:pPr>
      <w:r>
        <w:rPr/>
        <w:pict>
          <v:group style="position:absolute;margin-left:46.100739pt;margin-top:5.408699pt;width:232.4pt;height:201.4pt;mso-position-horizontal-relative:page;mso-position-vertical-relative:paragraph;z-index:251792384" coordorigin="922,108" coordsize="4648,4028">
            <v:shape style="position:absolute;left:1951;top:3684;width:615;height:346" type="#_x0000_t75" stroked="false">
              <v:imagedata r:id="rId18" o:title=""/>
            </v:shape>
            <v:shape style="position:absolute;left:1951;top:3372;width:615;height:314" type="#_x0000_t75" stroked="false">
              <v:imagedata r:id="rId19" o:title=""/>
            </v:shape>
            <v:shape style="position:absolute;left:1945;top:3340;width:614;height:660" coordorigin="1946,3340" coordsize="614,660" path="m1951,3458l2121,4007,2393,4027,2396,4031,2420,4031,2452,4029,2531,3991,2561,3930,2566,3903,2563,3660,2559,3617,2560,3589,2559,3559,2547,3529,2496,3471,1954,3373,1951,3458xe" filled="false" stroked="true" strokeweight="1.155226pt" strokecolor="#231f20">
              <v:path arrowok="t"/>
              <v:stroke dashstyle="solid"/>
            </v:shape>
            <v:shape style="position:absolute;left:1940;top:3386;width:640;height:671" coordorigin="1940,3387" coordsize="640,671" path="m1941,3387l1940,3492,1941,4057,2404,4058,2418,4054,2467,4054,2506,4047,2522,4042,2545,4016,2567,3988,2575,3955,2580,3929,2577,3685,2573,3642,2574,3614,2573,3585,2561,3555,2510,3496,1941,3387xm2467,4054l2418,4054,2434,4056,2465,4055,2467,4054xe" filled="true" fillcolor="#ffffff" stroked="false">
              <v:path arrowok="t"/>
              <v:fill type="solid"/>
            </v:shape>
            <v:shape style="position:absolute;left:1940;top:3711;width:640;height:346" type="#_x0000_t75" stroked="false">
              <v:imagedata r:id="rId20" o:title=""/>
            </v:shape>
            <v:shape style="position:absolute;left:1940;top:3386;width:640;height:327" type="#_x0000_t75" stroked="false">
              <v:imagedata r:id="rId21" o:title=""/>
            </v:shape>
            <v:shape style="position:absolute;left:1934;top:3354;width:639;height:673" coordorigin="1935,3354" coordsize="639,673" path="m1940,3492l1941,4057,2404,4058,2418,4055,2434,4057,2506,4048,2567,3989,2580,3929,2578,3685,2573,3642,2574,3615,2573,3585,2561,3555,2510,3497,1941,3387,1940,3492xe" filled="false" stroked="true" strokeweight="1.155158pt" strokecolor="#231f20">
              <v:path arrowok="t"/>
              <v:stroke dashstyle="solid"/>
            </v:shape>
            <v:shape style="position:absolute;left:1941;top:1662;width:1211;height:1853" coordorigin="1941,1663" coordsize="1211,1853" path="m1944,1663l1941,3387,2549,3515,2873,3515,2962,3495,3065,3448,3136,3392,3152,3361,3141,1840,3088,1771,3037,1738,2977,1716,2885,1689,1947,1682,1944,1663xe" filled="true" fillcolor="#ffffff" stroked="false">
              <v:path arrowok="t"/>
              <v:fill type="solid"/>
            </v:shape>
            <v:shape style="position:absolute;left:1941;top:3169;width:1211;height:346" type="#_x0000_t75" stroked="false">
              <v:imagedata r:id="rId22" o:title=""/>
            </v:shape>
            <v:shape style="position:absolute;left:1941;top:2825;width:1211;height:346" type="#_x0000_t75" stroked="false">
              <v:imagedata r:id="rId23" o:title=""/>
            </v:shape>
            <v:shape style="position:absolute;left:1941;top:2479;width:1211;height:346" type="#_x0000_t75" stroked="false">
              <v:imagedata r:id="rId24" o:title=""/>
            </v:shape>
            <v:shape style="position:absolute;left:1941;top:2134;width:1211;height:346" type="#_x0000_t75" stroked="false">
              <v:imagedata r:id="rId25" o:title=""/>
            </v:shape>
            <v:shape style="position:absolute;left:1941;top:1789;width:1211;height:347" type="#_x0000_t75" stroked="false">
              <v:imagedata r:id="rId26" o:title=""/>
            </v:shape>
            <v:shape style="position:absolute;left:1941;top:1662;width:1211;height:129" type="#_x0000_t75" stroked="false">
              <v:imagedata r:id="rId27" o:title=""/>
            </v:shape>
            <v:shape style="position:absolute;left:1935;top:1625;width:1208;height:1858" coordorigin="1936,1625" coordsize="1208,1858" path="m1941,3387l2549,3516,2873,3516,2962,3495,3065,3448,3136,3392,3152,3361,3141,1840,3089,1771,3037,1739,2977,1716,2885,1690,1947,1683,1944,1663,1941,3387xe" filled="false" stroked="true" strokeweight="1.156344pt" strokecolor="#231f20">
              <v:path arrowok="t"/>
              <v:stroke dashstyle="solid"/>
            </v:shape>
            <v:shape style="position:absolute;left:1937;top:1499;width:924;height:189" type="#_x0000_t75" stroked="false">
              <v:imagedata r:id="rId28" o:title=""/>
            </v:shape>
            <v:shape style="position:absolute;left:1931;top:1461;width:921;height:189" coordorigin="1931,1462" coordsize="921,189" path="m1937,1500l1942,1688,1979,1686,2012,1683,2044,1681,2081,1680,2166,1680,2240,1680,2308,1680,2377,1680,2451,1680,2536,1680,2598,1679,2707,1675,2769,1671,2828,1648,2851,1606,2861,1581,2837,1517,2796,1512,2779,1511,2762,1510,2743,1509,2677,1508,2584,1506,2490,1503,2418,1502,2334,1502,2259,1503,2188,1503,2114,1504,2030,1504,2002,1503,1983,1502,1965,1501,1937,1500xe" filled="false" stroked="true" strokeweight="1.151917pt" strokecolor="#231f20">
              <v:path arrowok="t"/>
              <v:stroke dashstyle="solid"/>
            </v:shape>
            <v:shape style="position:absolute;left:1944;top:1039;width:940;height:315" type="#_x0000_t75" stroked="false">
              <v:imagedata r:id="rId29" o:title=""/>
            </v:shape>
            <v:shape style="position:absolute;left:1937;top:1000;width:938;height:316" coordorigin="1938,1001" coordsize="938,316" path="m1943,1042l1943,1354,2791,1355,2828,1337,2858,1303,2877,1261,2884,1218,2871,1154,2781,1081,2715,1062,2641,1050,2565,1040,1943,1042xe" filled="false" stroked="true" strokeweight="1.152324pt" strokecolor="#231f20">
              <v:path arrowok="t"/>
              <v:stroke dashstyle="solid"/>
            </v:shape>
            <v:rect style="position:absolute;left:1938;top:1360;width:610;height:156" filled="true" fillcolor="#ffffff" stroked="false">
              <v:fill type="solid"/>
            </v:rect>
            <v:rect style="position:absolute;left:1938;top:1360;width:610;height:156" filled="true" fillcolor="#7f7f7f" stroked="false">
              <v:fill type="solid"/>
            </v:rect>
            <v:rect style="position:absolute;left:1938;top:1360;width:610;height:156" filled="false" stroked="true" strokeweight="1.152058pt" strokecolor="#231f20">
              <v:stroke dashstyle="solid"/>
            </v:rect>
            <v:shape style="position:absolute;left:1937;top:403;width:601;height:321" coordorigin="1937,403" coordsize="601,321" path="m1943,445l1943,764,2416,764,2430,764,2444,763,2457,762,2482,758,2489,757,2532,691,2537,665,2540,650,2542,637,2544,625,2545,609,2545,575,2544,557,2542,523,2541,505,2494,460,2480,450,1943,445xe" filled="true" fillcolor="#7f7f7f" stroked="false">
              <v:path arrowok="t"/>
              <v:fill type="solid"/>
            </v:shape>
            <v:shape style="position:absolute;left:1937;top:403;width:601;height:321" coordorigin="1937,403" coordsize="601,321" path="m1943,445l1943,764,2029,764,2106,764,2179,764,2252,764,2329,764,2416,764,2430,764,2444,763,2457,762,2471,760,2482,758,2489,757,2532,691,2537,665,2540,650,2542,637,2544,625,2545,609,2545,596,2545,589,2545,575,2544,557,2543,540,2542,523,2500,462,2494,460,2480,450,2475,450,2389,450,2313,450,2243,449,2174,448,2104,447,2028,446,1943,445xe" filled="false" stroked="true" strokeweight="1.153123pt" strokecolor="#231f20">
              <v:path arrowok="t"/>
              <v:stroke dashstyle="solid"/>
            </v:shape>
            <v:rect style="position:absolute;left:1942;top:752;width:475;height:291" filled="true" fillcolor="#ffffff" stroked="false">
              <v:fill type="solid"/>
            </v:rect>
            <v:rect style="position:absolute;left:1942;top:753;width:475;height:291" filled="true" fillcolor="#7f7f7f" stroked="false">
              <v:fill type="solid"/>
            </v:rect>
            <v:shape style="position:absolute;left:933;top:119;width:4625;height:4005" coordorigin="934,120" coordsize="4625,4005" path="m1943,753l2417,753,2417,1044,1943,1044,1943,753xm936,162l5574,162,5574,4154,936,4154,936,162xe" filled="false" stroked="true" strokeweight="1.155pt" strokecolor="#231f20">
              <v:path arrowok="t"/>
              <v:stroke dashstyle="solid"/>
            </v:shape>
            <v:shape style="position:absolute;left:1504;top:390;width:231;height:3614" coordorigin="1504,390" coordsize="231,3614" path="m1739,432l1739,4026m1509,441l1509,4035e" filled="false" stroked="true" strokeweight="1.441pt" strokecolor="#231f20">
              <v:path arrowok="t"/>
              <v:stroke dashstyle="solid"/>
            </v:shape>
            <v:shape style="position:absolute;left:1968;top:1193;width:812;height:110" coordorigin="1968,1193" coordsize="812,110" path="m1974,1317l2065,1232m2119,1243l2231,1320m2301,1328l2399,1246m2448,1254l2608,1341m2635,1322l2788,1235e" filled="false" stroked="true" strokeweight="1.001000pt" strokecolor="#231f20">
              <v:path arrowok="t"/>
              <v:stroke dashstyle="solid"/>
            </v:shape>
            <v:shape style="position:absolute;left:1990;top:1567;width:99;height:48" coordorigin="1990,1567" coordsize="99,48" path="m2039,1567l2020,1569,2005,1574,1994,1582,1990,1591,1994,1600,2005,1607,2020,1612,2039,1614,2059,1612,2074,1607,2085,1600,2089,1591,2085,1582,2074,1574,2059,1569,2039,1567xe" filled="true" fillcolor="#ffffff" stroked="false">
              <v:path arrowok="t"/>
              <v:fill type="solid"/>
            </v:shape>
            <v:shape style="position:absolute;left:1984;top:1529;width:99;height:48" coordorigin="1984,1530" coordsize="99,48" path="m2040,1568l2020,1570,2005,1575,1994,1582,1990,1591,1994,1600,2005,1608,2020,1613,2040,1615,2059,1613,2074,1608,2085,1600,2089,1591,2085,1582,2074,1575,2059,1570,2040,1568xe" filled="true" fillcolor="#7f7f7f" stroked="false">
              <v:path arrowok="t"/>
              <v:fill type="solid"/>
            </v:shape>
            <v:shape style="position:absolute;left:1984;top:1529;width:99;height:48" coordorigin="1984,1530" coordsize="99,48" path="m1990,1591l1994,1582,2005,1575,2020,1570,2040,1568,2059,1570,2074,1575,2085,1582,2089,1591,2085,1600,2074,1608,2059,1613,2040,1615,2020,1613,2005,1608,1994,1600,1990,1591xe" filled="false" stroked="true" strokeweight=".999174pt" strokecolor="#231f20">
              <v:path arrowok="t"/>
              <v:stroke dashstyle="solid"/>
            </v:shape>
            <v:shape style="position:absolute;left:2181;top:1608;width:108;height:49" coordorigin="2182,1609" coordsize="108,49" path="m2236,1609l2215,1611,2198,1616,2186,1624,2182,1633,2186,1643,2198,1650,2215,1655,2236,1657,2257,1655,2274,1650,2286,1643,2290,1633,2286,1624,2274,1616,2257,1611,2236,1609xe" filled="true" fillcolor="#ffffff" stroked="false">
              <v:path arrowok="t"/>
              <v:fill type="solid"/>
            </v:shape>
            <v:shape style="position:absolute;left:2175;top:1571;width:108;height:49" coordorigin="2176,1571" coordsize="108,49" path="m2236,1609l2215,1611,2198,1616,2186,1624,2182,1634,2186,1643,2198,1651,2215,1656,2236,1658,2257,1656,2274,1651,2286,1643,2290,1634,2286,1624,2274,1616,2257,1611,2236,1609xe" filled="true" fillcolor="#7f7f7f" stroked="false">
              <v:path arrowok="t"/>
              <v:fill type="solid"/>
            </v:shape>
            <v:shape style="position:absolute;left:2175;top:1571;width:108;height:49" coordorigin="2176,1571" coordsize="108,49" path="m2182,1634l2186,1624,2198,1616,2215,1611,2236,1609,2257,1611,2274,1616,2286,1624,2290,1634,2286,1643,2274,1651,2257,1656,2236,1658,2215,1656,2198,1651,2186,1643,2182,1634xe" filled="false" stroked="true" strokeweight=".999065pt" strokecolor="#231f20">
              <v:path arrowok="t"/>
              <v:stroke dashstyle="solid"/>
            </v:shape>
            <v:shape style="position:absolute;left:2366;top:1586;width:121;height:48" coordorigin="2367,1586" coordsize="121,48" path="m2427,1586l2404,1588,2384,1593,2372,1600,2367,1610,2372,1619,2384,1626,2404,1631,2427,1633,2450,1631,2469,1626,2482,1619,2487,1610,2482,1600,2469,1593,2450,1588,2427,1586xe" filled="true" fillcolor="#ffffff" stroked="false">
              <v:path arrowok="t"/>
              <v:fill type="solid"/>
            </v:shape>
            <v:shape style="position:absolute;left:2360;top:1548;width:120;height:48" coordorigin="2360,1548" coordsize="120,48" path="m2427,1587l2404,1588,2385,1593,2372,1601,2367,1610,2372,1619,2385,1627,2404,1632,2427,1634,2450,1632,2469,1627,2482,1619,2487,1610,2482,1601,2469,1593,2450,1588,2427,1587xe" filled="true" fillcolor="#7f7f7f" stroked="false">
              <v:path arrowok="t"/>
              <v:fill type="solid"/>
            </v:shape>
            <v:shape style="position:absolute;left:2360;top:1548;width:120;height:48" coordorigin="2360,1548" coordsize="120,48" path="m2367,1610l2372,1601,2385,1593,2404,1588,2427,1587,2450,1588,2469,1593,2482,1601,2487,1610,2482,1619,2469,1627,2450,1632,2427,1634,2404,1632,2385,1627,2372,1619,2367,1610xe" filled="false" stroked="true" strokeweight=".998869pt" strokecolor="#231f20">
              <v:path arrowok="t"/>
              <v:stroke dashstyle="solid"/>
            </v:shape>
            <v:shape style="position:absolute;left:2605;top:1614;width:107;height:35" coordorigin="2606,1614" coordsize="107,35" path="m2659,1614l2638,1616,2621,1619,2610,1625,2606,1632,2610,1639,2621,1644,2638,1648,2659,1649,2680,1648,2697,1644,2708,1639,2712,1632,2708,1625,2697,1619,2680,1616,2659,1614xe" filled="true" fillcolor="#ffffff" stroked="false">
              <v:path arrowok="t"/>
              <v:fill type="solid"/>
            </v:shape>
            <v:shape style="position:absolute;left:2598;top:1576;width:107;height:35" coordorigin="2598,1577" coordsize="107,35" path="m2659,1615l2638,1616,2621,1620,2610,1625,2606,1632,2610,1639,2621,1645,2638,1648,2659,1650,2680,1648,2697,1645,2708,1639,2712,1632,2708,1625,2697,1620,2680,1616,2659,1615xe" filled="true" fillcolor="#7f7f7f" stroked="false">
              <v:path arrowok="t"/>
              <v:fill type="solid"/>
            </v:shape>
            <v:shape style="position:absolute;left:2598;top:1576;width:107;height:35" coordorigin="2598,1577" coordsize="107,35" path="m2606,1632l2610,1625,2621,1620,2638,1616,2659,1615,2680,1616,2697,1620,2708,1625,2712,1632,2708,1639,2697,1645,2680,1648,2659,1650,2638,1648,2621,1645,2610,1639,2606,1632xe" filled="false" stroked="true" strokeweight=".998658pt" strokecolor="#231f20">
              <v:path arrowok="t"/>
              <v:stroke dashstyle="solid"/>
            </v:shape>
            <v:shape style="position:absolute;left:2642;top:3373;width:2479;height:561" type="#_x0000_t202" filled="false" stroked="false">
              <v:textbox inset="0,0,0,0">
                <w:txbxContent>
                  <w:p>
                    <w:pPr>
                      <w:spacing w:before="9"/>
                      <w:ind w:left="833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Channe ized contact</w:t>
                    </w:r>
                  </w:p>
                  <w:p>
                    <w:pPr>
                      <w:spacing w:line="232" w:lineRule="auto" w:before="128"/>
                      <w:ind w:left="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position w:val="-5"/>
                        <w:sz w:val="16"/>
                      </w:rPr>
                      <w:t>47, 48, 49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Sandstone and phy ite</w:t>
                    </w:r>
                  </w:p>
                </w:txbxContent>
              </v:textbox>
              <w10:wrap type="none"/>
            </v:shape>
            <v:shape style="position:absolute;left:3210;top:898;width:2295;height:2468" type="#_x0000_t202" filled="false" stroked="false">
              <v:textbox inset="0,0,0,0">
                <w:txbxContent>
                  <w:p>
                    <w:pPr>
                      <w:spacing w:line="285" w:lineRule="auto" w:before="9"/>
                      <w:ind w:left="266" w:right="-1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Burrowed red si tstone Sandstone with rip-up c asts</w:t>
                    </w:r>
                  </w:p>
                  <w:p>
                    <w:pPr>
                      <w:spacing w:line="208" w:lineRule="auto" w:before="31"/>
                      <w:ind w:left="266" w:right="254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Deep red sandstone </w:t>
                    </w:r>
                    <w:r>
                      <w:rPr>
                        <w:rFonts w:ascii="Arial"/>
                        <w:color w:val="231F20"/>
                        <w:spacing w:val="-3"/>
                        <w:sz w:val="16"/>
                      </w:rPr>
                      <w:t>Cong omeratic sandstone</w:t>
                    </w:r>
                  </w:p>
                  <w:p>
                    <w:pPr>
                      <w:spacing w:line="175" w:lineRule="auto" w:before="0"/>
                      <w:ind w:left="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position w:val="-11"/>
                        <w:sz w:val="16"/>
                      </w:rPr>
                      <w:t>43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Gradationa contact</w:t>
                    </w:r>
                  </w:p>
                  <w:p>
                    <w:pPr>
                      <w:spacing w:before="45"/>
                      <w:ind w:left="15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44</w:t>
                    </w:r>
                  </w:p>
                  <w:p>
                    <w:pPr>
                      <w:spacing w:line="235" w:lineRule="auto" w:before="19"/>
                      <w:ind w:left="266" w:right="55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Sedimentary breccia C asts of OZ  </w:t>
                    </w:r>
                  </w:p>
                  <w:p>
                    <w:pPr>
                      <w:spacing w:before="125"/>
                      <w:ind w:left="15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41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sz w:val="18"/>
                      </w:rPr>
                    </w:pPr>
                  </w:p>
                  <w:p>
                    <w:pPr>
                      <w:spacing w:line="182" w:lineRule="exact" w:before="108"/>
                      <w:ind w:left="25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46</w:t>
                    </w:r>
                  </w:p>
                </w:txbxContent>
              </v:textbox>
              <w10:wrap type="none"/>
            </v:shape>
            <v:shape style="position:absolute;left:1849;top:2707;width:87;height:144" type="#_x0000_t202" filled="false" stroked="false">
              <v:textbox inset="0,0,0,0">
                <w:txbxContent>
                  <w:p>
                    <w:pPr>
                      <w:spacing w:line="137" w:lineRule="exact" w:before="7"/>
                      <w:ind w:left="0" w:right="0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w w:val="100"/>
                        <w:sz w:val="12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769;top:2049;width:154;height:144" type="#_x0000_t202" filled="false" stroked="false">
              <v:textbox inset="0,0,0,0">
                <w:txbxContent>
                  <w:p>
                    <w:pPr>
                      <w:spacing w:line="137" w:lineRule="exact" w:before="7"/>
                      <w:ind w:left="0" w:right="0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2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2954;top:1487;width:199;height:192" type="#_x0000_t202" filled="false" stroked="false">
              <v:textbox inset="0,0,0,0">
                <w:txbxContent>
                  <w:p>
                    <w:pPr>
                      <w:spacing w:line="182" w:lineRule="exact" w:before="9"/>
                      <w:ind w:left="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42</w:t>
                    </w:r>
                  </w:p>
                </w:txbxContent>
              </v:textbox>
              <w10:wrap type="none"/>
            </v:shape>
            <v:shape style="position:absolute;left:1769;top:1410;width:154;height:144" type="#_x0000_t202" filled="false" stroked="false">
              <v:textbox inset="0,0,0,0">
                <w:txbxContent>
                  <w:p>
                    <w:pPr>
                      <w:spacing w:line="137" w:lineRule="exact" w:before="7"/>
                      <w:ind w:left="0" w:right="0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2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2447;top:788;width:735;height:192" type="#_x0000_t202" filled="false" stroked="false">
              <v:textbox inset="0,0,0,0">
                <w:txbxContent>
                  <w:p>
                    <w:pPr>
                      <w:spacing w:line="182" w:lineRule="exact" w:before="9"/>
                      <w:ind w:left="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39, 40, 45</w:t>
                    </w:r>
                  </w:p>
                </w:txbxContent>
              </v:textbox>
              <w10:wrap type="none"/>
            </v:shape>
            <v:shape style="position:absolute;left:1769;top:781;width:154;height:144" type="#_x0000_t202" filled="false" stroked="false">
              <v:textbox inset="0,0,0,0">
                <w:txbxContent>
                  <w:p>
                    <w:pPr>
                      <w:spacing w:line="137" w:lineRule="exact" w:before="7"/>
                      <w:ind w:left="0" w:right="0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2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3476;top:359;width:1983;height:342" type="#_x0000_t202" filled="false" stroked="false">
              <v:textbox inset="0,0,0,0">
                <w:txbxContent>
                  <w:p>
                    <w:pPr>
                      <w:spacing w:line="167" w:lineRule="exact" w:before="9"/>
                      <w:ind w:left="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Quartz arenite</w:t>
                    </w:r>
                  </w:p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i/>
                        <w:color w:val="231F20"/>
                        <w:sz w:val="16"/>
                      </w:rPr>
                      <w:t>Scolithos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present upsection</w:t>
                    </w:r>
                  </w:p>
                </w:txbxContent>
              </v:textbox>
              <w10:wrap type="none"/>
            </v:shape>
            <v:shape style="position:absolute;left:1769;top:242;width:154;height:144" type="#_x0000_t202" filled="false" stroked="false">
              <v:textbox inset="0,0,0,0">
                <w:txbxContent>
                  <w:p>
                    <w:pPr>
                      <w:spacing w:line="137" w:lineRule="exact" w:before="7"/>
                      <w:ind w:left="0" w:right="0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2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1825;top:3270;width:110;height:185" type="#_x0000_t202" filled="false" stroked="false">
              <v:textbox inset="0,0,0,0">
                <w:txbxContent>
                  <w:p>
                    <w:pPr>
                      <w:spacing w:before="27"/>
                      <w:ind w:left="20" w:right="0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w w:val="100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8.622002pt;margin-top:46.0839pt;width:24.8pt;height:127.7pt;mso-position-horizontal-relative:page;mso-position-vertical-relative:paragraph;z-index:251815936" type="#_x0000_t202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34"/>
                    <w:ind w:left="0" w:right="0" w:firstLine="0"/>
                    <w:jc w:val="center"/>
                    <w:rPr>
                      <w:rFonts w:ascii="Arial"/>
                      <w:sz w:val="22"/>
                    </w:rPr>
                  </w:pPr>
                  <w:r>
                    <w:rPr>
                      <w:rFonts w:ascii="Arial"/>
                      <w:color w:val="231F20"/>
                      <w:sz w:val="22"/>
                    </w:rPr>
                    <w:t>Neoproterozoic-Cambrian</w:t>
                  </w:r>
                </w:p>
                <w:p>
                  <w:pPr>
                    <w:spacing w:line="199" w:lineRule="exact" w:before="0"/>
                    <w:ind w:left="0" w:right="45" w:firstLine="0"/>
                    <w:jc w:val="center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231F20"/>
                      <w:sz w:val="18"/>
                    </w:rPr>
                    <w:t>Formation of Leaton Gu ch</w:t>
                  </w:r>
                </w:p>
              </w:txbxContent>
            </v:textbox>
            <w10:wrap type="none"/>
          </v:shape>
        </w:pict>
      </w:r>
      <w:r>
        <w:rPr/>
        <w:t>ern </w:t>
      </w:r>
      <w:r>
        <w:rPr>
          <w:spacing w:val="-3"/>
        </w:rPr>
        <w:t>Lemhi </w:t>
      </w:r>
      <w:r>
        <w:rPr/>
        <w:t>and </w:t>
      </w:r>
      <w:r>
        <w:rPr>
          <w:spacing w:val="-3"/>
        </w:rPr>
        <w:t>Beaverhead Mountains (Skipp </w:t>
      </w:r>
      <w:r>
        <w:rPr/>
        <w:t>and </w:t>
      </w:r>
      <w:r>
        <w:rPr>
          <w:spacing w:val="-3"/>
        </w:rPr>
        <w:t>Link, </w:t>
      </w:r>
      <w:r>
        <w:rPr>
          <w:spacing w:val="-2"/>
        </w:rPr>
        <w:t>1992). </w:t>
      </w:r>
      <w:r>
        <w:rPr/>
        <w:t>However,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3"/>
        </w:rPr>
        <w:t>Leaton</w:t>
      </w:r>
      <w:r>
        <w:rPr>
          <w:spacing w:val="-7"/>
        </w:rPr>
        <w:t> </w:t>
      </w:r>
      <w:r>
        <w:rPr>
          <w:spacing w:val="-3"/>
        </w:rPr>
        <w:t>Gulch</w:t>
      </w:r>
      <w:r>
        <w:rPr>
          <w:spacing w:val="-8"/>
        </w:rPr>
        <w:t> </w:t>
      </w:r>
      <w:r>
        <w:rPr>
          <w:spacing w:val="-3"/>
        </w:rPr>
        <w:t>units</w:t>
      </w:r>
      <w:r>
        <w:rPr>
          <w:spacing w:val="-8"/>
        </w:rPr>
        <w:t> </w:t>
      </w:r>
      <w:r>
        <w:rPr/>
        <w:t>lack</w:t>
      </w:r>
      <w:r>
        <w:rPr>
          <w:spacing w:val="-7"/>
        </w:rPr>
        <w:t> </w:t>
      </w:r>
      <w:r>
        <w:rPr>
          <w:spacing w:val="-3"/>
        </w:rPr>
        <w:t>feldspar,</w:t>
      </w:r>
      <w:r>
        <w:rPr>
          <w:spacing w:val="-8"/>
        </w:rPr>
        <w:t> </w:t>
      </w:r>
      <w:r>
        <w:rPr>
          <w:spacing w:val="-3"/>
        </w:rPr>
        <w:t>which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distin- guishing</w:t>
      </w:r>
      <w:r>
        <w:rPr>
          <w:spacing w:val="-13"/>
        </w:rPr>
        <w:t> </w:t>
      </w:r>
      <w:r>
        <w:rPr/>
        <w:t>characteristic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>
          <w:spacing w:val="-3"/>
        </w:rPr>
        <w:t>Middle</w:t>
      </w:r>
      <w:r>
        <w:rPr>
          <w:spacing w:val="-12"/>
        </w:rPr>
        <w:t> </w:t>
      </w:r>
      <w:r>
        <w:rPr/>
        <w:t>Proterozoic</w:t>
      </w:r>
      <w:r>
        <w:rPr>
          <w:spacing w:val="-13"/>
        </w:rPr>
        <w:t> </w:t>
      </w:r>
      <w:r>
        <w:rPr/>
        <w:t>rocks.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dis- tinction is not </w:t>
      </w:r>
      <w:r>
        <w:rPr>
          <w:spacing w:val="-3"/>
        </w:rPr>
        <w:t>clear, however, </w:t>
      </w:r>
      <w:r>
        <w:rPr/>
        <w:t>based on limited sample</w:t>
      </w:r>
      <w:r>
        <w:rPr>
          <w:spacing w:val="-32"/>
        </w:rPr>
        <w:t> </w:t>
      </w:r>
      <w:r>
        <w:rPr/>
        <w:t>size.</w:t>
      </w:r>
    </w:p>
    <w:p>
      <w:pPr>
        <w:pStyle w:val="BodyText"/>
        <w:spacing w:before="7"/>
      </w:pPr>
    </w:p>
    <w:p>
      <w:pPr>
        <w:pStyle w:val="Heading1"/>
        <w:spacing w:line="249" w:lineRule="auto"/>
        <w:ind w:left="6247" w:right="652"/>
      </w:pPr>
      <w:r>
        <w:rPr/>
        <w:pict>
          <v:shape style="position:absolute;margin-left:75.388pt;margin-top:38.006947pt;width:10.7pt;height:17.6pt;mso-position-horizontal-relative:page;mso-position-vertical-relative:paragraph;z-index:251817984" type="#_x0000_t202" filled="false" stroked="false">
            <v:textbox inset="0,0,0,0" style="layout-flow:vertical;mso-layout-flow-alt:bottom-to-top">
              <w:txbxContent>
                <w:p>
                  <w:pPr>
                    <w:spacing w:before="33"/>
                    <w:ind w:left="2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231F20"/>
                      <w:sz w:val="14"/>
                    </w:rPr>
                    <w:t>OZ u</w:t>
                  </w:r>
                </w:p>
              </w:txbxContent>
            </v:textbox>
            <w10:wrap type="none"/>
          </v:shape>
        </w:pict>
      </w:r>
      <w:r>
        <w:rPr/>
        <w:t>BRECCIAS AND PLANAR DEFORMATION FEATURES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  <w:sz w:val="28"/>
        </w:rPr>
      </w:pPr>
    </w:p>
    <w:p>
      <w:pPr>
        <w:spacing w:after="0"/>
        <w:rPr>
          <w:sz w:val="28"/>
        </w:rPr>
        <w:sectPr>
          <w:pgSz w:w="12240" w:h="15840"/>
          <w:pgMar w:header="650" w:footer="0" w:top="920" w:bottom="280" w:left="0" w:right="0"/>
        </w:sectPr>
      </w:pPr>
    </w:p>
    <w:p>
      <w:pPr>
        <w:spacing w:line="249" w:lineRule="auto" w:before="95"/>
        <w:ind w:left="1142" w:right="183" w:hanging="288"/>
        <w:jc w:val="both"/>
        <w:rPr>
          <w:i/>
          <w:sz w:val="18"/>
        </w:rPr>
      </w:pPr>
      <w:r>
        <w:rPr/>
        <w:pict>
          <v:shape style="position:absolute;margin-left:75.388pt;margin-top:-44.759975pt;width:20.8pt;height:34.8pt;mso-position-horizontal-relative:page;mso-position-vertical-relative:paragraph;z-index:251816960" type="#_x0000_t202" filled="false" stroked="false">
            <v:textbox inset="0,0,0,0" style="layout-flow:vertical;mso-layout-flow-alt:bottom-to-top">
              <w:txbxContent>
                <w:p>
                  <w:pPr>
                    <w:spacing w:before="33"/>
                    <w:ind w:left="214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231F20"/>
                      <w:sz w:val="14"/>
                    </w:rPr>
                    <w:t>OZ I</w:t>
                  </w:r>
                </w:p>
                <w:p>
                  <w:pPr>
                    <w:spacing w:before="75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231F20"/>
                      <w:w w:val="105"/>
                      <w:sz w:val="11"/>
                    </w:rPr>
                    <w:t>Meters</w:t>
                  </w:r>
                </w:p>
              </w:txbxContent>
            </v:textbox>
            <w10:wrap type="none"/>
          </v:shape>
        </w:pict>
      </w:r>
      <w:r>
        <w:rPr>
          <w:i/>
          <w:sz w:val="18"/>
        </w:rPr>
        <w:t>Figure</w:t>
      </w:r>
      <w:r>
        <w:rPr>
          <w:i/>
          <w:spacing w:val="-12"/>
          <w:sz w:val="18"/>
        </w:rPr>
        <w:t> </w:t>
      </w:r>
      <w:r>
        <w:rPr>
          <w:i/>
          <w:sz w:val="18"/>
        </w:rPr>
        <w:t>4.</w:t>
      </w:r>
      <w:r>
        <w:rPr>
          <w:i/>
          <w:spacing w:val="-12"/>
          <w:sz w:val="18"/>
        </w:rPr>
        <w:t> </w:t>
      </w:r>
      <w:r>
        <w:rPr>
          <w:i/>
          <w:sz w:val="18"/>
        </w:rPr>
        <w:t>Stratigraphic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column</w:t>
      </w:r>
      <w:r>
        <w:rPr>
          <w:i/>
          <w:spacing w:val="-12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-12"/>
          <w:sz w:val="18"/>
        </w:rPr>
        <w:t> </w:t>
      </w:r>
      <w:r>
        <w:rPr>
          <w:i/>
          <w:sz w:val="18"/>
        </w:rPr>
        <w:t>the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informal</w:t>
      </w:r>
      <w:r>
        <w:rPr>
          <w:i/>
          <w:spacing w:val="-12"/>
          <w:sz w:val="18"/>
        </w:rPr>
        <w:t> </w:t>
      </w:r>
      <w:r>
        <w:rPr>
          <w:i/>
          <w:sz w:val="18"/>
        </w:rPr>
        <w:t>formation</w:t>
      </w:r>
      <w:r>
        <w:rPr>
          <w:i/>
          <w:spacing w:val="-12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Leaton </w:t>
      </w:r>
      <w:r>
        <w:rPr>
          <w:i/>
          <w:sz w:val="18"/>
        </w:rPr>
        <w:t>Gulch at Locality A of Figure 3, east of Grouse Peak. Base of massive conglomerate represents unconformable contact be- tween</w:t>
      </w:r>
      <w:r>
        <w:rPr>
          <w:i/>
          <w:spacing w:val="-12"/>
          <w:sz w:val="18"/>
        </w:rPr>
        <w:t> </w:t>
      </w:r>
      <w:r>
        <w:rPr>
          <w:i/>
          <w:sz w:val="18"/>
        </w:rPr>
        <w:t>the</w:t>
      </w:r>
      <w:r>
        <w:rPr>
          <w:i/>
          <w:spacing w:val="-12"/>
          <w:sz w:val="18"/>
        </w:rPr>
        <w:t> </w:t>
      </w:r>
      <w:r>
        <w:rPr>
          <w:i/>
          <w:sz w:val="18"/>
        </w:rPr>
        <w:t>lower</w:t>
      </w:r>
      <w:r>
        <w:rPr>
          <w:i/>
          <w:spacing w:val="-12"/>
          <w:sz w:val="18"/>
        </w:rPr>
        <w:t> </w:t>
      </w:r>
      <w:r>
        <w:rPr>
          <w:i/>
          <w:sz w:val="18"/>
        </w:rPr>
        <w:t>part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-12"/>
          <w:sz w:val="18"/>
        </w:rPr>
        <w:t> </w:t>
      </w:r>
      <w:r>
        <w:rPr>
          <w:i/>
          <w:sz w:val="18"/>
        </w:rPr>
        <w:t>the</w:t>
      </w:r>
      <w:r>
        <w:rPr>
          <w:i/>
          <w:spacing w:val="-12"/>
          <w:sz w:val="18"/>
        </w:rPr>
        <w:t> </w:t>
      </w:r>
      <w:r>
        <w:rPr>
          <w:i/>
          <w:sz w:val="18"/>
        </w:rPr>
        <w:t>formation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(OZll)</w:t>
      </w:r>
      <w:r>
        <w:rPr>
          <w:i/>
          <w:spacing w:val="-12"/>
          <w:sz w:val="18"/>
        </w:rPr>
        <w:t> </w:t>
      </w:r>
      <w:r>
        <w:rPr>
          <w:i/>
          <w:sz w:val="18"/>
        </w:rPr>
        <w:t>and</w:t>
      </w:r>
      <w:r>
        <w:rPr>
          <w:i/>
          <w:spacing w:val="-12"/>
          <w:sz w:val="18"/>
        </w:rPr>
        <w:t> </w:t>
      </w:r>
      <w:r>
        <w:rPr>
          <w:i/>
          <w:sz w:val="18"/>
        </w:rPr>
        <w:t>the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upper</w:t>
      </w:r>
      <w:r>
        <w:rPr>
          <w:i/>
          <w:spacing w:val="-12"/>
          <w:sz w:val="18"/>
        </w:rPr>
        <w:t> </w:t>
      </w:r>
      <w:r>
        <w:rPr>
          <w:i/>
          <w:sz w:val="18"/>
        </w:rPr>
        <w:t>part (OZlu).</w:t>
      </w:r>
      <w:r>
        <w:rPr>
          <w:i/>
          <w:spacing w:val="-18"/>
          <w:sz w:val="18"/>
        </w:rPr>
        <w:t> </w:t>
      </w:r>
      <w:r>
        <w:rPr>
          <w:i/>
          <w:sz w:val="18"/>
        </w:rPr>
        <w:t>Stratigraphic</w:t>
      </w:r>
      <w:r>
        <w:rPr>
          <w:i/>
          <w:spacing w:val="-17"/>
          <w:sz w:val="18"/>
        </w:rPr>
        <w:t> </w:t>
      </w:r>
      <w:r>
        <w:rPr>
          <w:i/>
          <w:sz w:val="18"/>
        </w:rPr>
        <w:t>position</w:t>
      </w:r>
      <w:r>
        <w:rPr>
          <w:i/>
          <w:spacing w:val="-17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-18"/>
          <w:sz w:val="18"/>
        </w:rPr>
        <w:t> </w:t>
      </w:r>
      <w:r>
        <w:rPr>
          <w:i/>
          <w:sz w:val="18"/>
        </w:rPr>
        <w:t>samples</w:t>
      </w:r>
      <w:r>
        <w:rPr>
          <w:i/>
          <w:spacing w:val="-17"/>
          <w:sz w:val="18"/>
        </w:rPr>
        <w:t> </w:t>
      </w:r>
      <w:r>
        <w:rPr>
          <w:i/>
          <w:spacing w:val="-3"/>
          <w:sz w:val="18"/>
        </w:rPr>
        <w:t>from</w:t>
      </w:r>
      <w:r>
        <w:rPr>
          <w:i/>
          <w:spacing w:val="-17"/>
          <w:sz w:val="18"/>
        </w:rPr>
        <w:t> </w:t>
      </w:r>
      <w:r>
        <w:rPr>
          <w:i/>
          <w:spacing w:val="-5"/>
          <w:sz w:val="18"/>
        </w:rPr>
        <w:t>Table</w:t>
      </w:r>
      <w:r>
        <w:rPr>
          <w:i/>
          <w:spacing w:val="-18"/>
          <w:sz w:val="18"/>
        </w:rPr>
        <w:t> </w:t>
      </w:r>
      <w:r>
        <w:rPr>
          <w:i/>
          <w:sz w:val="18"/>
        </w:rPr>
        <w:t>1</w:t>
      </w:r>
      <w:r>
        <w:rPr>
          <w:i/>
          <w:spacing w:val="-17"/>
          <w:sz w:val="18"/>
        </w:rPr>
        <w:t> </w:t>
      </w:r>
      <w:r>
        <w:rPr>
          <w:i/>
          <w:sz w:val="18"/>
        </w:rPr>
        <w:t>is</w:t>
      </w:r>
      <w:r>
        <w:rPr>
          <w:i/>
          <w:spacing w:val="-17"/>
          <w:sz w:val="18"/>
        </w:rPr>
        <w:t> </w:t>
      </w:r>
      <w:r>
        <w:rPr>
          <w:i/>
          <w:sz w:val="18"/>
        </w:rPr>
        <w:t>shown.</w:t>
      </w:r>
    </w:p>
    <w:p>
      <w:pPr>
        <w:pStyle w:val="BodyText"/>
        <w:spacing w:line="249" w:lineRule="auto" w:before="125"/>
        <w:ind w:left="720" w:right="10"/>
        <w:jc w:val="both"/>
      </w:pPr>
      <w:r>
        <w:rPr/>
        <w:t>both angular and rounded, and locally severely iron-stained. At Locality</w:t>
      </w:r>
      <w:r>
        <w:rPr>
          <w:spacing w:val="-6"/>
        </w:rPr>
        <w:t> </w:t>
      </w:r>
      <w:r>
        <w:rPr/>
        <w:t>B,</w:t>
      </w:r>
      <w:r>
        <w:rPr>
          <w:spacing w:val="-5"/>
        </w:rPr>
        <w:t> </w:t>
      </w:r>
      <w:r>
        <w:rPr>
          <w:spacing w:val="-3"/>
        </w:rPr>
        <w:t>OZll</w:t>
      </w:r>
      <w:r>
        <w:rPr>
          <w:spacing w:val="-6"/>
        </w:rPr>
        <w:t> </w:t>
      </w:r>
      <w:r>
        <w:rPr/>
        <w:t>contains</w:t>
      </w:r>
      <w:r>
        <w:rPr>
          <w:spacing w:val="-4"/>
        </w:rPr>
        <w:t> </w:t>
      </w:r>
      <w:r>
        <w:rPr/>
        <w:t>tight,</w:t>
      </w:r>
      <w:r>
        <w:rPr>
          <w:spacing w:val="-5"/>
        </w:rPr>
        <w:t> </w:t>
      </w:r>
      <w:r>
        <w:rPr/>
        <w:t>disharmonic</w:t>
      </w:r>
      <w:r>
        <w:rPr>
          <w:spacing w:val="-4"/>
        </w:rPr>
        <w:t> </w:t>
      </w:r>
      <w:r>
        <w:rPr/>
        <w:t>folds</w:t>
      </w:r>
      <w:r>
        <w:rPr>
          <w:spacing w:val="-5"/>
        </w:rPr>
        <w:t> </w:t>
      </w:r>
      <w:r>
        <w:rPr/>
        <w:t>(Fig.</w:t>
      </w:r>
      <w:r>
        <w:rPr>
          <w:spacing w:val="-5"/>
        </w:rPr>
        <w:t> </w:t>
      </w:r>
      <w:r>
        <w:rPr/>
        <w:t>7),</w:t>
      </w:r>
      <w:r>
        <w:rPr>
          <w:spacing w:val="-4"/>
        </w:rPr>
        <w:t> </w:t>
      </w:r>
      <w:r>
        <w:rPr/>
        <w:t>with brecciated cores (Fig.</w:t>
      </w:r>
      <w:r>
        <w:rPr>
          <w:spacing w:val="-2"/>
        </w:rPr>
        <w:t> </w:t>
      </w:r>
      <w:r>
        <w:rPr/>
        <w:t>8).</w:t>
      </w:r>
    </w:p>
    <w:p>
      <w:pPr>
        <w:pStyle w:val="BodyText"/>
        <w:spacing w:before="10"/>
      </w:pPr>
    </w:p>
    <w:p>
      <w:pPr>
        <w:pStyle w:val="Heading2"/>
        <w:ind w:left="720"/>
      </w:pPr>
      <w:r>
        <w:rPr/>
        <w:t>Upper Formation of Leaton Gulch (OZlu)</w:t>
      </w:r>
    </w:p>
    <w:p>
      <w:pPr>
        <w:pStyle w:val="BodyText"/>
        <w:spacing w:line="249" w:lineRule="auto" w:before="42"/>
        <w:ind w:left="720" w:right="10" w:firstLine="288"/>
        <w:jc w:val="both"/>
      </w:pPr>
      <w:r>
        <w:rPr/>
        <w:t>The upper part of the formation of Leaton Gulch (OZlu) unconformably overlies OZll on a channelized contact (Fig. </w:t>
      </w:r>
      <w:r>
        <w:rPr>
          <w:spacing w:val="-2"/>
        </w:rPr>
        <w:t>9), </w:t>
      </w:r>
      <w:r>
        <w:rPr/>
        <w:t>and consists of an upward-fining conglomerate to siltstone suc- cession</w:t>
      </w:r>
      <w:r>
        <w:rPr>
          <w:spacing w:val="-15"/>
        </w:rPr>
        <w:t> </w:t>
      </w:r>
      <w:r>
        <w:rPr/>
        <w:t>(see</w:t>
      </w:r>
      <w:r>
        <w:rPr>
          <w:spacing w:val="-15"/>
        </w:rPr>
        <w:t> </w:t>
      </w:r>
      <w:r>
        <w:rPr/>
        <w:t>stratigraphic</w:t>
      </w:r>
      <w:r>
        <w:rPr>
          <w:spacing w:val="-15"/>
        </w:rPr>
        <w:t> </w:t>
      </w:r>
      <w:r>
        <w:rPr/>
        <w:t>column,</w:t>
      </w:r>
      <w:r>
        <w:rPr>
          <w:spacing w:val="-14"/>
        </w:rPr>
        <w:t> </w:t>
      </w:r>
      <w:r>
        <w:rPr/>
        <w:t>Fig.</w:t>
      </w:r>
      <w:r>
        <w:rPr>
          <w:spacing w:val="-15"/>
        </w:rPr>
        <w:t> </w:t>
      </w:r>
      <w:r>
        <w:rPr/>
        <w:t>4).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unit</w:t>
      </w:r>
      <w:r>
        <w:rPr>
          <w:spacing w:val="-14"/>
        </w:rPr>
        <w:t> </w:t>
      </w:r>
      <w:r>
        <w:rPr/>
        <w:t>lacks</w:t>
      </w:r>
      <w:r>
        <w:rPr>
          <w:spacing w:val="-15"/>
        </w:rPr>
        <w:t> </w:t>
      </w:r>
      <w:r>
        <w:rPr/>
        <w:t>outcrop scale folds, and generally lacks</w:t>
      </w:r>
      <w:r>
        <w:rPr>
          <w:spacing w:val="-23"/>
        </w:rPr>
        <w:t> </w:t>
      </w:r>
      <w:r>
        <w:rPr/>
        <w:t>cleavage.</w:t>
      </w:r>
    </w:p>
    <w:p>
      <w:pPr>
        <w:pStyle w:val="BodyText"/>
        <w:spacing w:line="249" w:lineRule="auto" w:before="4"/>
        <w:ind w:left="720" w:right="7" w:firstLine="288"/>
        <w:jc w:val="both"/>
      </w:pPr>
      <w:r>
        <w:rPr/>
        <w:t>The</w:t>
      </w:r>
      <w:r>
        <w:rPr>
          <w:spacing w:val="-15"/>
        </w:rPr>
        <w:t> </w:t>
      </w:r>
      <w:r>
        <w:rPr/>
        <w:t>base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OZlu</w:t>
      </w:r>
      <w:r>
        <w:rPr>
          <w:spacing w:val="-15"/>
        </w:rPr>
        <w:t> </w:t>
      </w:r>
      <w:r>
        <w:rPr/>
        <w:t>is</w:t>
      </w:r>
      <w:r>
        <w:rPr>
          <w:spacing w:val="-14"/>
        </w:rPr>
        <w:t> </w:t>
      </w:r>
      <w:r>
        <w:rPr/>
        <w:t>massive</w:t>
      </w:r>
      <w:r>
        <w:rPr>
          <w:spacing w:val="-14"/>
        </w:rPr>
        <w:t> </w:t>
      </w:r>
      <w:r>
        <w:rPr/>
        <w:t>boulder</w:t>
      </w:r>
      <w:r>
        <w:rPr>
          <w:spacing w:val="-14"/>
        </w:rPr>
        <w:t> </w:t>
      </w:r>
      <w:r>
        <w:rPr/>
        <w:t>conglomerate</w:t>
      </w:r>
      <w:r>
        <w:rPr>
          <w:spacing w:val="-15"/>
        </w:rPr>
        <w:t> </w:t>
      </w:r>
      <w:r>
        <w:rPr/>
        <w:t>(Fig.</w:t>
      </w:r>
      <w:r>
        <w:rPr>
          <w:spacing w:val="-14"/>
        </w:rPr>
        <w:t> </w:t>
      </w:r>
      <w:r>
        <w:rPr/>
        <w:t>9,</w:t>
      </w:r>
      <w:r>
        <w:rPr>
          <w:spacing w:val="-14"/>
        </w:rPr>
        <w:t> </w:t>
      </w:r>
      <w:r>
        <w:rPr/>
        <w:t>at locality A on Figure 3) with clasts up to 50 cm in </w:t>
      </w:r>
      <w:r>
        <w:rPr>
          <w:spacing w:val="-3"/>
        </w:rPr>
        <w:t>diameter, in channels </w:t>
      </w:r>
      <w:r>
        <w:rPr/>
        <w:t>that cut </w:t>
      </w:r>
      <w:r>
        <w:rPr>
          <w:spacing w:val="-3"/>
        </w:rPr>
        <w:t>down </w:t>
      </w:r>
      <w:r>
        <w:rPr/>
        <w:t>into </w:t>
      </w:r>
      <w:r>
        <w:rPr>
          <w:spacing w:val="-3"/>
        </w:rPr>
        <w:t>OZll phyllitic quartzite. </w:t>
      </w:r>
      <w:r>
        <w:rPr/>
        <w:t>The chan- neled</w:t>
      </w:r>
      <w:r>
        <w:rPr>
          <w:spacing w:val="-15"/>
        </w:rPr>
        <w:t> </w:t>
      </w:r>
      <w:r>
        <w:rPr/>
        <w:t>surface</w:t>
      </w:r>
      <w:r>
        <w:rPr>
          <w:spacing w:val="-14"/>
        </w:rPr>
        <w:t> </w:t>
      </w:r>
      <w:r>
        <w:rPr/>
        <w:t>has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relief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2</w:t>
      </w:r>
      <w:r>
        <w:rPr>
          <w:spacing w:val="-15"/>
        </w:rPr>
        <w:t> </w:t>
      </w:r>
      <w:r>
        <w:rPr/>
        <w:t>m.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conglomerate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14</w:t>
      </w:r>
      <w:r>
        <w:rPr>
          <w:spacing w:val="-14"/>
        </w:rPr>
        <w:t> </w:t>
      </w:r>
      <w:r>
        <w:rPr/>
        <w:t>m</w:t>
      </w:r>
      <w:r>
        <w:rPr>
          <w:spacing w:val="-15"/>
        </w:rPr>
        <w:t> </w:t>
      </w:r>
      <w:r>
        <w:rPr>
          <w:spacing w:val="-2"/>
        </w:rPr>
        <w:t>thick, </w:t>
      </w:r>
      <w:r>
        <w:rPr>
          <w:spacing w:val="-3"/>
        </w:rPr>
        <w:t>light-pink </w:t>
      </w:r>
      <w:r>
        <w:rPr/>
        <w:t>in </w:t>
      </w:r>
      <w:r>
        <w:rPr>
          <w:spacing w:val="-3"/>
        </w:rPr>
        <w:t>color, </w:t>
      </w:r>
      <w:r>
        <w:rPr/>
        <w:t>and </w:t>
      </w:r>
      <w:r>
        <w:rPr>
          <w:spacing w:val="-3"/>
        </w:rPr>
        <w:t>contains angular </w:t>
      </w:r>
      <w:r>
        <w:rPr/>
        <w:t>to </w:t>
      </w:r>
      <w:r>
        <w:rPr>
          <w:spacing w:val="-3"/>
        </w:rPr>
        <w:t>sub-rounded </w:t>
      </w:r>
      <w:r>
        <w:rPr>
          <w:spacing w:val="-2"/>
        </w:rPr>
        <w:t>quartz </w:t>
      </w:r>
      <w:r>
        <w:rPr/>
        <w:t>arenite clasts that are petrologically identical to the underlying </w:t>
      </w:r>
      <w:r>
        <w:rPr>
          <w:spacing w:val="-3"/>
        </w:rPr>
        <w:t>OZll</w:t>
      </w:r>
      <w:r>
        <w:rPr>
          <w:spacing w:val="-12"/>
        </w:rPr>
        <w:t> </w:t>
      </w:r>
      <w:r>
        <w:rPr>
          <w:spacing w:val="-3"/>
        </w:rPr>
        <w:t>unit.</w:t>
      </w:r>
    </w:p>
    <w:p>
      <w:pPr>
        <w:pStyle w:val="BodyText"/>
        <w:spacing w:line="249" w:lineRule="auto" w:before="6"/>
        <w:ind w:left="720" w:firstLine="288"/>
        <w:jc w:val="both"/>
      </w:pPr>
      <w:r>
        <w:rPr/>
        <w:t>The conglomerate is gradationally overlain by 1 m of dark </w:t>
      </w:r>
      <w:r>
        <w:rPr>
          <w:spacing w:val="-3"/>
        </w:rPr>
        <w:t>pink </w:t>
      </w:r>
      <w:r>
        <w:rPr/>
        <w:t>to </w:t>
      </w:r>
      <w:r>
        <w:rPr>
          <w:spacing w:val="-3"/>
        </w:rPr>
        <w:t>orange, poorly-sorted conglomeratic sandstone with white </w:t>
      </w:r>
      <w:r>
        <w:rPr/>
        <w:t>to </w:t>
      </w:r>
      <w:r>
        <w:rPr>
          <w:spacing w:val="-3"/>
        </w:rPr>
        <w:t>maroon </w:t>
      </w:r>
      <w:r>
        <w:rPr/>
        <w:t>subrounded clasts up to 1 cm in diameter (Fig. 10). </w:t>
      </w:r>
      <w:r>
        <w:rPr>
          <w:spacing w:val="-3"/>
        </w:rPr>
        <w:t>Above</w:t>
      </w:r>
      <w:r>
        <w:rPr>
          <w:spacing w:val="-14"/>
        </w:rPr>
        <w:t> </w:t>
      </w:r>
      <w:r>
        <w:rPr/>
        <w:t>this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red</w:t>
      </w:r>
      <w:r>
        <w:rPr>
          <w:spacing w:val="-13"/>
        </w:rPr>
        <w:t> </w:t>
      </w:r>
      <w:r>
        <w:rPr/>
        <w:t>fine-grained</w:t>
      </w:r>
      <w:r>
        <w:rPr>
          <w:spacing w:val="-13"/>
        </w:rPr>
        <w:t> </w:t>
      </w:r>
      <w:r>
        <w:rPr/>
        <w:t>arkosic</w:t>
      </w:r>
      <w:r>
        <w:rPr>
          <w:spacing w:val="-13"/>
        </w:rPr>
        <w:t> </w:t>
      </w:r>
      <w:r>
        <w:rPr/>
        <w:t>sandstone</w:t>
      </w:r>
      <w:r>
        <w:rPr>
          <w:spacing w:val="-13"/>
        </w:rPr>
        <w:t> </w:t>
      </w:r>
      <w:r>
        <w:rPr/>
        <w:t>(1</w:t>
      </w:r>
      <w:r>
        <w:rPr>
          <w:spacing w:val="-13"/>
        </w:rPr>
        <w:t> </w:t>
      </w:r>
      <w:r>
        <w:rPr/>
        <w:t>m)</w:t>
      </w:r>
      <w:r>
        <w:rPr>
          <w:spacing w:val="-13"/>
        </w:rPr>
        <w:t> </w:t>
      </w:r>
      <w:r>
        <w:rPr/>
        <w:t>overlain by</w:t>
      </w:r>
      <w:r>
        <w:rPr>
          <w:spacing w:val="-13"/>
        </w:rPr>
        <w:t> </w:t>
      </w:r>
      <w:r>
        <w:rPr/>
        <w:t>intraformational</w:t>
      </w:r>
      <w:r>
        <w:rPr>
          <w:spacing w:val="-12"/>
        </w:rPr>
        <w:t> </w:t>
      </w:r>
      <w:r>
        <w:rPr/>
        <w:t>conglomeratic</w:t>
      </w:r>
      <w:r>
        <w:rPr>
          <w:spacing w:val="-13"/>
        </w:rPr>
        <w:t> </w:t>
      </w:r>
      <w:r>
        <w:rPr/>
        <w:t>sandstone</w:t>
      </w:r>
      <w:r>
        <w:rPr>
          <w:spacing w:val="-12"/>
        </w:rPr>
        <w:t> </w:t>
      </w:r>
      <w:r>
        <w:rPr>
          <w:spacing w:val="-3"/>
        </w:rPr>
        <w:t>with</w:t>
      </w:r>
      <w:r>
        <w:rPr>
          <w:spacing w:val="-13"/>
        </w:rPr>
        <w:t> </w:t>
      </w:r>
      <w:r>
        <w:rPr>
          <w:spacing w:val="-3"/>
        </w:rPr>
        <w:t>mudstone</w:t>
      </w:r>
      <w:r>
        <w:rPr>
          <w:spacing w:val="-12"/>
        </w:rPr>
        <w:t> </w:t>
      </w:r>
      <w:r>
        <w:rPr/>
        <w:t>rip- up </w:t>
      </w:r>
      <w:r>
        <w:rPr>
          <w:spacing w:val="-3"/>
        </w:rPr>
        <w:t>clasts </w:t>
      </w:r>
      <w:r>
        <w:rPr/>
        <w:t>(2 m). </w:t>
      </w:r>
      <w:r>
        <w:rPr>
          <w:spacing w:val="-3"/>
        </w:rPr>
        <w:t>This grades </w:t>
      </w:r>
      <w:r>
        <w:rPr/>
        <w:t>into a 2 </w:t>
      </w:r>
      <w:r>
        <w:rPr>
          <w:spacing w:val="-3"/>
        </w:rPr>
        <w:t>meter-thick </w:t>
      </w:r>
      <w:r>
        <w:rPr/>
        <w:t>red siltstone which</w:t>
      </w:r>
      <w:r>
        <w:rPr>
          <w:spacing w:val="-13"/>
        </w:rPr>
        <w:t> </w:t>
      </w:r>
      <w:r>
        <w:rPr/>
        <w:t>contains</w:t>
      </w:r>
      <w:r>
        <w:rPr>
          <w:spacing w:val="-13"/>
        </w:rPr>
        <w:t> </w:t>
      </w:r>
      <w:r>
        <w:rPr/>
        <w:t>bedding-parallel</w:t>
      </w:r>
      <w:r>
        <w:rPr>
          <w:spacing w:val="-13"/>
        </w:rPr>
        <w:t> </w:t>
      </w:r>
      <w:r>
        <w:rPr/>
        <w:t>trace</w:t>
      </w:r>
      <w:r>
        <w:rPr>
          <w:spacing w:val="-11"/>
        </w:rPr>
        <w:t> </w:t>
      </w:r>
      <w:r>
        <w:rPr/>
        <w:t>fossils</w:t>
      </w:r>
      <w:r>
        <w:rPr>
          <w:spacing w:val="-12"/>
        </w:rPr>
        <w:t> </w:t>
      </w:r>
      <w:r>
        <w:rPr/>
        <w:t>(</w:t>
      </w:r>
      <w:r>
        <w:rPr>
          <w:i/>
        </w:rPr>
        <w:t>Planolite</w:t>
      </w:r>
      <w:r>
        <w:rPr>
          <w:i/>
          <w:spacing w:val="5"/>
        </w:rPr>
        <w:t> </w:t>
      </w:r>
      <w:r>
        <w:rPr/>
        <w:t>?</w:t>
      </w:r>
      <w:r>
        <w:rPr>
          <w:spacing w:val="-12"/>
        </w:rPr>
        <w:t> </w:t>
      </w:r>
      <w:r>
        <w:rPr/>
        <w:t>up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1 cm in diameter). This siltstone is overlain by tens of meters of </w:t>
      </w:r>
      <w:r>
        <w:rPr>
          <w:spacing w:val="-3"/>
        </w:rPr>
        <w:t>medium-grained </w:t>
      </w:r>
      <w:r>
        <w:rPr/>
        <w:t>quartz arenite. At locality D, a fault-bounded block of this upper quartz arenite contains </w:t>
      </w:r>
      <w:r>
        <w:rPr>
          <w:i/>
        </w:rPr>
        <w:t>Skolitho</w:t>
      </w:r>
      <w:r>
        <w:rPr>
          <w:i/>
          <w:spacing w:val="3"/>
        </w:rPr>
        <w:t> </w:t>
      </w:r>
      <w:r>
        <w:rPr/>
        <w:t>.</w:t>
      </w:r>
    </w:p>
    <w:p>
      <w:pPr>
        <w:pStyle w:val="BodyText"/>
        <w:spacing w:line="249" w:lineRule="auto" w:before="8"/>
        <w:ind w:left="719" w:right="6" w:firstLine="288"/>
        <w:jc w:val="both"/>
      </w:pPr>
      <w:r>
        <w:rPr>
          <w:spacing w:val="-4"/>
        </w:rPr>
        <w:t>The OZlu </w:t>
      </w:r>
      <w:r>
        <w:rPr>
          <w:spacing w:val="-3"/>
        </w:rPr>
        <w:t>unit </w:t>
      </w:r>
      <w:r>
        <w:rPr>
          <w:spacing w:val="-4"/>
        </w:rPr>
        <w:t>contains quartz arenites, with </w:t>
      </w:r>
      <w:r>
        <w:rPr>
          <w:spacing w:val="-3"/>
        </w:rPr>
        <w:t>over 95% </w:t>
      </w:r>
      <w:r>
        <w:rPr>
          <w:spacing w:val="-4"/>
        </w:rPr>
        <w:t>monoc- </w:t>
      </w:r>
      <w:r>
        <w:rPr/>
        <w:t>rystalline quartz and less than 5% polycrystalline quartz </w:t>
      </w:r>
      <w:r>
        <w:rPr>
          <w:spacing w:val="-5"/>
        </w:rPr>
        <w:t>(Table </w:t>
      </w:r>
      <w:r>
        <w:rPr/>
        <w:t>1; Fig. 5). Thin sections of clasts in </w:t>
      </w:r>
      <w:r>
        <w:rPr>
          <w:spacing w:val="-3"/>
        </w:rPr>
        <w:t>OZlu </w:t>
      </w:r>
      <w:r>
        <w:rPr/>
        <w:t>basal </w:t>
      </w:r>
      <w:r>
        <w:rPr>
          <w:spacing w:val="-2"/>
        </w:rPr>
        <w:t>conglomerate </w:t>
      </w:r>
      <w:r>
        <w:rPr/>
        <w:t>contain</w:t>
      </w:r>
      <w:r>
        <w:rPr>
          <w:spacing w:val="-9"/>
        </w:rPr>
        <w:t> </w:t>
      </w:r>
      <w:r>
        <w:rPr/>
        <w:t>several</w:t>
      </w:r>
      <w:r>
        <w:rPr>
          <w:spacing w:val="-9"/>
        </w:rPr>
        <w:t> </w:t>
      </w:r>
      <w:r>
        <w:rPr/>
        <w:t>percent</w:t>
      </w:r>
      <w:r>
        <w:rPr>
          <w:spacing w:val="-8"/>
        </w:rPr>
        <w:t> </w:t>
      </w:r>
      <w:r>
        <w:rPr/>
        <w:t>polycrystalline</w:t>
      </w:r>
      <w:r>
        <w:rPr>
          <w:spacing w:val="-9"/>
        </w:rPr>
        <w:t> </w:t>
      </w:r>
      <w:r>
        <w:rPr/>
        <w:t>quartz,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general</w:t>
      </w:r>
      <w:r>
        <w:rPr>
          <w:spacing w:val="-8"/>
        </w:rPr>
        <w:t> </w:t>
      </w:r>
      <w:r>
        <w:rPr>
          <w:spacing w:val="-2"/>
        </w:rPr>
        <w:t>re- </w:t>
      </w:r>
      <w:r>
        <w:rPr/>
        <w:t>semble </w:t>
      </w:r>
      <w:r>
        <w:rPr>
          <w:spacing w:val="-3"/>
        </w:rPr>
        <w:t>OZll </w:t>
      </w:r>
      <w:r>
        <w:rPr/>
        <w:t>sands. Figure 5 reveals that neither of the </w:t>
      </w:r>
      <w:r>
        <w:rPr>
          <w:spacing w:val="-2"/>
        </w:rPr>
        <w:t>Leaton </w:t>
      </w:r>
      <w:r>
        <w:rPr>
          <w:spacing w:val="-3"/>
        </w:rPr>
        <w:t>Gulch</w:t>
      </w:r>
      <w:r>
        <w:rPr>
          <w:spacing w:val="-10"/>
        </w:rPr>
        <w:t> </w:t>
      </w:r>
      <w:r>
        <w:rPr>
          <w:spacing w:val="-3"/>
        </w:rPr>
        <w:t>units</w:t>
      </w:r>
      <w:r>
        <w:rPr>
          <w:spacing w:val="-10"/>
        </w:rPr>
        <w:t> </w:t>
      </w:r>
      <w:r>
        <w:rPr>
          <w:spacing w:val="-3"/>
        </w:rPr>
        <w:t>clearly</w:t>
      </w:r>
      <w:r>
        <w:rPr>
          <w:spacing w:val="-9"/>
        </w:rPr>
        <w:t> </w:t>
      </w:r>
      <w:r>
        <w:rPr>
          <w:spacing w:val="-3"/>
        </w:rPr>
        <w:t>match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sandstone</w:t>
      </w:r>
      <w:r>
        <w:rPr>
          <w:spacing w:val="-8"/>
        </w:rPr>
        <w:t> </w:t>
      </w:r>
      <w:r>
        <w:rPr>
          <w:spacing w:val="-3"/>
        </w:rPr>
        <w:t>petrography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Cam- </w:t>
      </w:r>
      <w:r>
        <w:rPr>
          <w:spacing w:val="8"/>
        </w:rPr>
        <w:t>brian </w:t>
      </w:r>
      <w:r>
        <w:rPr>
          <w:spacing w:val="6"/>
        </w:rPr>
        <w:t>and </w:t>
      </w:r>
      <w:r>
        <w:rPr>
          <w:spacing w:val="9"/>
        </w:rPr>
        <w:t>Neoproterozoic </w:t>
      </w:r>
      <w:r>
        <w:rPr>
          <w:spacing w:val="7"/>
        </w:rPr>
        <w:t>Wilbert </w:t>
      </w:r>
      <w:r>
        <w:rPr>
          <w:spacing w:val="8"/>
        </w:rPr>
        <w:t>Formation </w:t>
      </w:r>
      <w:r>
        <w:rPr>
          <w:spacing w:val="6"/>
        </w:rPr>
        <w:t>nor </w:t>
      </w:r>
      <w:r>
        <w:rPr>
          <w:spacing w:val="11"/>
        </w:rPr>
        <w:t>the </w:t>
      </w:r>
      <w:r>
        <w:rPr>
          <w:spacing w:val="-4"/>
        </w:rPr>
        <w:t>Mesoproterozoic</w:t>
      </w:r>
      <w:r>
        <w:rPr>
          <w:spacing w:val="-10"/>
        </w:rPr>
        <w:t> </w:t>
      </w:r>
      <w:r>
        <w:rPr>
          <w:spacing w:val="-4"/>
        </w:rPr>
        <w:t>Gunsight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>
          <w:spacing w:val="-3"/>
        </w:rPr>
        <w:t>Swauger</w:t>
      </w:r>
      <w:r>
        <w:rPr>
          <w:spacing w:val="-9"/>
        </w:rPr>
        <w:t> </w:t>
      </w:r>
      <w:r>
        <w:rPr>
          <w:spacing w:val="-3"/>
        </w:rPr>
        <w:t>Formations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>
          <w:spacing w:val="-3"/>
        </w:rPr>
        <w:t>south-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9"/>
        </w:rPr>
      </w:pPr>
    </w:p>
    <w:p>
      <w:pPr>
        <w:spacing w:line="249" w:lineRule="auto" w:before="1"/>
        <w:ind w:left="846" w:right="1058" w:hanging="288"/>
        <w:jc w:val="both"/>
        <w:rPr>
          <w:i/>
          <w:sz w:val="18"/>
        </w:rPr>
      </w:pPr>
      <w:r>
        <w:rPr/>
        <w:pict>
          <v:group style="position:absolute;margin-left:319.101501pt;margin-top:-489.886169pt;width:242.4pt;height:470.4pt;mso-position-horizontal-relative:page;mso-position-vertical-relative:paragraph;z-index:251814912" coordorigin="6382,-9798" coordsize="4848,9408">
            <v:shape style="position:absolute;left:6847;top:-4012;width:3748;height:3346" coordorigin="6848,-4011" coordsize="3748,3346" path="m8772,-4011l6848,-666,10595,-666,8772,-4011xe" filled="false" stroked="true" strokeweight="1.236pt" strokecolor="#231f20">
              <v:path arrowok="t"/>
              <v:stroke dashstyle="solid"/>
            </v:shape>
            <v:shape style="position:absolute;left:8254;top:-2162;width:74;height:77" coordorigin="8255,-2161" coordsize="74,77" path="m8255,-2123l8257,-2138,8265,-2150,8277,-2158,8291,-2161,8305,-2158,8317,-2150,8325,-2138,8328,-2123,8325,-2108,8317,-2096,8305,-2088,8291,-2085,8277,-2088,8265,-2096,8257,-2108,8255,-2123xe" filled="false" stroked="true" strokeweight=".495pt" strokecolor="#231f20">
              <v:path arrowok="t"/>
              <v:stroke dashstyle="solid"/>
            </v:shape>
            <v:shape style="position:absolute;left:8878;top:-2938;width:251;height:1226" coordorigin="8879,-2937" coordsize="251,1226" path="m9048,-1754l9051,-1770,9060,-1784,9073,-1793,9089,-1796,9105,-1793,9118,-1784,9126,-1770,9130,-1754,9126,-1737,9118,-1724,9105,-1715,9089,-1712,9073,-1715,9060,-1724,9051,-1737,9048,-1754xm8879,-2895l8882,-2911,8891,-2925,8904,-2934,8920,-2937,8935,-2934,8948,-2925,8957,-2911,8960,-2895,8957,-2878,8948,-2865,8935,-2856,8920,-2852,8904,-2856,8891,-2865,8882,-2878,8879,-2895xm9032,-2696l9035,-2712,9043,-2726,9056,-2735,9072,-2738,9088,-2735,9101,-2726,9110,-2712,9113,-2696,9110,-2679,9101,-2666,9088,-2657,9072,-2654,9056,-2657,9043,-2666,9035,-2679,9032,-2696xe" filled="false" stroked="true" strokeweight=".550pt" strokecolor="#231f20">
              <v:path arrowok="t"/>
              <v:stroke dashstyle="solid"/>
            </v:shape>
            <v:shape style="position:absolute;left:8472;top:-2931;width:198;height:203" coordorigin="8472,-2931" coordsize="198,203" path="m8515,-2931l8472,-2855,8557,-2856,8515,-2931xm8628,-2803l8585,-2728,8669,-2729,8628,-2803xe" filled="false" stroked="true" strokeweight=".599pt" strokecolor="#231f20">
              <v:path arrowok="t"/>
              <v:stroke dashstyle="solid"/>
            </v:shape>
            <v:shape style="position:absolute;left:8789;top:-2651;width:94;height:84" coordorigin="8790,-2650" coordsize="94,84" path="m8838,-2650l8790,-2566,8884,-2568,8838,-2650xe" filled="false" stroked="true" strokeweight=".666pt" strokecolor="#231f20">
              <v:path arrowok="t"/>
              <v:stroke dashstyle="solid"/>
            </v:shape>
            <v:shape style="position:absolute;left:8157;top:-2581;width:560;height:586" coordorigin="8158,-2581" coordsize="560,586" path="m8676,-2507l8633,-2432,8717,-2433,8676,-2507xm8563,-2070l8520,-1995,8604,-1996,8563,-2070xm8452,-2087l8409,-2011,8494,-2012,8452,-2087xm8201,-2194l8158,-2118,8243,-2119,8201,-2194xm8400,-2581l8357,-2505,8442,-2506,8400,-2581xe" filled="false" stroked="true" strokeweight=".599pt" strokecolor="#231f20">
              <v:path arrowok="t"/>
              <v:stroke dashstyle="solid"/>
            </v:shape>
            <v:shape style="position:absolute;left:8357;top:-2182;width:77;height:68" coordorigin="8358,-2182" coordsize="77,68" path="m8396,-2182l8358,-2114,8434,-2115,8396,-2182xe" filled="false" stroked="true" strokeweight=".539pt" strokecolor="#231f20">
              <v:path arrowok="t"/>
              <v:stroke dashstyle="solid"/>
            </v:shape>
            <v:shape style="position:absolute;left:8740;top:-2487;width:263;height:171" coordorigin="8741,-2487" coordsize="263,171" path="m8922,-2445l8925,-2461,8934,-2474,8947,-2484,8962,-2487,8978,-2484,8991,-2474,9000,-2461,9003,-2445,9000,-2428,8991,-2415,8978,-2405,8962,-2402,8947,-2405,8934,-2415,8925,-2428,8922,-2445xm8741,-2359l8744,-2375,8753,-2389,8766,-2398,8782,-2401,8797,-2398,8810,-2389,8819,-2375,8822,-2359,8819,-2342,8810,-2329,8797,-2320,8782,-2316,8766,-2320,8753,-2329,8744,-2342,8741,-2359xe" filled="false" stroked="true" strokeweight=".550pt" strokecolor="#231f20">
              <v:path arrowok="t"/>
              <v:stroke dashstyle="solid"/>
            </v:shape>
            <v:shape style="position:absolute;left:8747;top:-3330;width:121;height:652" coordorigin="8748,-3329" coordsize="121,652" path="m8791,-3329l8748,-3254,8832,-3255,8791,-3329xm8827,-2753l8784,-2677,8868,-2678,8827,-2753xe" filled="false" stroked="true" strokeweight=".599pt" strokecolor="#231f20">
              <v:path arrowok="t"/>
              <v:stroke dashstyle="solid"/>
            </v:shape>
            <v:shape style="position:absolute;left:7057;top:-3677;width:3194;height:3013" coordorigin="7058,-3676" coordsize="3194,3013" path="m7687,-734l7651,-676m7616,-725l7650,-675m8049,-729l8013,-671m7978,-720l8013,-670m8406,-726l8370,-668m8335,-717l8369,-667m8763,-723l8727,-665m8692,-714l8726,-664m9127,-731l9091,-673m9056,-722l9090,-672m9504,-730l9468,-673m9433,-722l9467,-672m9878,-727l9842,-669m9806,-718l9841,-668m10251,-723l10215,-665m10180,-714l10215,-664m7310,-734l7274,-676m7239,-725l7273,-675m7130,-1022l7059,-1022m7095,-966l7058,-1021m7318,-1353l7247,-1353m7284,-1297l7246,-1352m7512,-1688l7441,-1688m7478,-1632l7440,-1688m7697,-2023l7625,-2023m7662,-1967l7625,-2022m7893,-2350l7822,-2350m7858,-2294l7821,-2349m8079,-2686l8008,-2686m8044,-2630l8007,-2685m8278,-3016l8207,-3016m8243,-2960l8206,-3015m8470,-3344l8399,-3344m8436,-3288l8398,-3344m8653,-3676l8582,-3676m8618,-3620l8581,-3676m9137,-3327l9064,-3327m9135,-3327l9092,-3270m9793,-1115l9852,-1021m9917,-924l9978,-830m10037,-734l10082,-665m9674,-1305l9734,-1211m9566,-1481l9625,-1387m9463,-1649l9522,-1555m9354,-1828l9413,-1734m9236,-2021l9295,-1927m9118,-2215l9177,-2121m9004,-2388l9063,-2295m8885,-2589l8944,-2496e" filled="false" stroked="true" strokeweight=".618pt" strokecolor="#231f20">
              <v:path arrowok="t"/>
              <v:stroke dashstyle="solid"/>
            </v:shape>
            <v:line style="position:absolute" from="8753,-2774" to="8806,-2690" stroked="true" strokeweight=".556pt" strokecolor="#231f20">
              <v:stroke dashstyle="solid"/>
            </v:line>
            <v:shape style="position:absolute;left:7760;top:-3745;width:2661;height:3048" coordorigin="7760,-3745" coordsize="2661,3048" path="m8676,-2928l8735,-2834m9878,-1692l9770,-1674m9697,-1661l9589,-1644m9503,-1627l9395,-1610m9280,-1591l9172,-1574m9090,-1563l8982,-1546m8915,-1536l8807,-1519m8746,-1510l8638,-1493m8579,-1482l8470,-1465m8377,-1451l8269,-1434m8163,-1419l8066,-1405m10020,-1716l9935,-1701m7862,-938l7825,-851m7797,-786l7760,-698m7929,-1099l7891,-1011m7989,-1250l7951,-1162m8056,-1403l8019,-1315m8128,-1583l8091,-1495m8198,-1749l8161,-1661m8261,-1906l8224,-1819m8403,-2260l8366,-2172m8332,-2085l8295,-1998m8476,-2439l8439,-2351m8548,-2617l8511,-2529m8620,-2796l8583,-2708m8693,-2974l8655,-2886m8765,-3153l8728,-3065m8837,-3331l8800,-3244m8910,-3510l8872,-3422m8964,-3645l8935,-3580m9096,-1867l9023,-1915m9263,-1763l9190,-1811m9430,-1658l9357,-1706m8963,-1954l8890,-2002m8812,-2051l8739,-2099m8661,-2149l8588,-2197m8510,-2247l8437,-2295m8359,-2345l8286,-2393m8208,-2443l8135,-2491m8057,-2541l7983,-2589m8632,-3193l8549,-3250m8494,-3287l8410,-3343m8751,-3115l8690,-3156m10072,-1630l9999,-1630m10070,-1630l10022,-1561m10236,-1307l10162,-1307m10233,-1307l10185,-1238m10421,-965l10347,-965m10418,-965l10370,-895m9876,-1976l9802,-1976m9873,-1976l9826,-1907m9503,-2650l9429,-2650m9500,-2650l9452,-2581m9320,-2992l9246,-2992m9317,-2992l9269,-2923m9688,-2313l9615,-2313m9686,-2313l9638,-2244m8948,-3667l8907,-3613m8952,-3668l8878,-3668m9932,-2037l9665,-1927m9211,-2359l9284,-2398m9071,-2282l9145,-2323m9350,-2435l9424,-2474m9482,-2508l9556,-2547m9505,-2985l9262,-2777m8189,-3745l8602,-3497e" filled="false" stroked="true" strokeweight=".618pt" strokecolor="#231f20">
              <v:path arrowok="t"/>
              <v:stroke dashstyle="solid"/>
            </v:shape>
            <v:shape style="position:absolute;left:6905;top:-9267;width:3738;height:3347" coordorigin="6906,-9267" coordsize="3738,3347" path="m8764,-9267l6906,-5920,10644,-5931,8764,-9267xe" filled="false" stroked="true" strokeweight="1.236pt" strokecolor="#231f20">
              <v:path arrowok="t"/>
              <v:stroke dashstyle="solid"/>
            </v:shape>
            <v:shape style="position:absolute;left:7077;top:-8601;width:3187;height:2677" coordorigin="7077,-8600" coordsize="3187,2677" path="m7077,-6225l7158,-6225m7132,-6166l7082,-6226m7330,-6564l7276,-6564,7313,-6510m7529,-6899l7459,-6899,7494,-6847m7711,-7245l7641,-7245,7678,-7179m7884,-7582l7831,-7582,7863,-7511m8273,-8261l8202,-8261,8235,-8174m9081,-8596l9142,-8593,9143,-8593,9093,-8545m9265,-8260l9321,-8261,9288,-8207m9448,-7922l9503,-7927,9470,-7873m9638,-7588l9694,-7590,9659,-7532m9832,-7254l9893,-7256,9899,-7241,9870,-7199m10004,-6915l10076,-6919,10039,-6862m10183,-6585l10264,-6587,10240,-6534m9865,-5985l9884,-5957,9902,-5933,9946,-5992m9490,-5971l9524,-5929,9545,-5933,9566,-5977m9108,-6001l9143,-5940,9167,-5938,9200,-5996m8733,-5995l8773,-5936,8788,-5937,8810,-5978m8357,-5991l8396,-5932,8408,-5937,8414,-5936,8435,-5982m7615,-5986l7652,-5927,7675,-5929,7703,-5974m7991,-5983l8022,-5933,8038,-5931,8074,-5984m7247,-5985l7293,-5923,7307,-5925,7344,-6002m8437,-8600l8387,-8593,8409,-8532e" filled="false" stroked="true" strokeweight=".618pt" strokecolor="#231f20">
              <v:path arrowok="t"/>
              <v:stroke dashstyle="solid"/>
            </v:shape>
            <v:shape style="position:absolute;left:8645;top:-8616;width:160;height:215" coordorigin="8646,-8615" coordsize="160,215" path="m8724,-8443l8727,-8460,8736,-8473,8749,-8483,8765,-8486,8781,-8483,8794,-8473,8802,-8460,8805,-8443,8802,-8427,8794,-8414,8781,-8404,8765,-8401,8749,-8404,8736,-8414,8727,-8427,8724,-8443xm8646,-8573l8649,-8590,8657,-8603,8670,-8612,8686,-8615,8702,-8612,8715,-8603,8724,-8590,8727,-8573,8724,-8557,8715,-8543,8702,-8534,8686,-8531,8670,-8534,8657,-8543,8649,-8557,8646,-8573xe" filled="false" stroked="true" strokeweight=".550pt" strokecolor="#231f20">
              <v:path arrowok="t"/>
              <v:stroke dashstyle="solid"/>
            </v:shape>
            <v:shape style="position:absolute;left:8437;top:-8402;width:74;height:77" coordorigin="8438,-8402" coordsize="74,77" path="m8438,-8364l8441,-8379,8449,-8391,8460,-8399,8475,-8402,8489,-8399,8500,-8391,8508,-8379,8511,-8364,8508,-8349,8500,-8337,8489,-8329,8475,-8326,8460,-8329,8449,-8337,8441,-8349,8438,-8364xe" filled="false" stroked="true" strokeweight=".495pt" strokecolor="#231f20">
              <v:path arrowok="t"/>
              <v:stroke dashstyle="solid"/>
            </v:shape>
            <v:shape style="position:absolute;left:8537;top:-8868;width:73;height:76" coordorigin="8538,-8868" coordsize="73,76" path="m8538,-8831l8541,-8846,8549,-8857,8561,-8865,8575,-8868,8589,-8864,8601,-8856,8608,-8843,8610,-8829,8607,-8814,8599,-8802,8587,-8795,8573,-8792,8559,-8796,8548,-8804,8540,-8816,8538,-8831xe" filled="false" stroked="true" strokeweight=".49pt" strokecolor="#231f20">
              <v:path arrowok="t"/>
              <v:stroke dashstyle="solid"/>
            </v:shape>
            <v:shape style="position:absolute;left:8018;top:-8527;width:400;height:663" coordorigin="8018,-8527" coordsize="400,663" path="m8018,-7906l8021,-7923,8030,-7936,8043,-7945,8059,-7949,8075,-7945,8088,-7936,8096,-7923,8099,-7906,8096,-7890,8088,-7876,8075,-7867,8059,-7864,8043,-7867,8030,-7876,8021,-7890,8018,-7906xm8337,-8485l8340,-8501,8349,-8514,8361,-8524,8377,-8527,8393,-8524,8406,-8514,8415,-8501,8418,-8485,8415,-8468,8406,-8455,8393,-8445,8377,-8442,8361,-8445,8349,-8455,8340,-8468,8337,-8485xe" filled="false" stroked="true" strokeweight=".550pt" strokecolor="#231f20">
              <v:path arrowok="t"/>
              <v:stroke dashstyle="solid"/>
            </v:shape>
            <v:shape style="position:absolute;left:8519;top:-8790;width:74;height:77" coordorigin="8519,-8790" coordsize="74,77" path="m8519,-8752l8522,-8766,8530,-8779,8542,-8787,8556,-8790,8570,-8787,8582,-8779,8590,-8766,8593,-8752,8590,-8737,8582,-8725,8570,-8717,8556,-8714,8542,-8717,8530,-8725,8522,-8737,8519,-8752xe" filled="false" stroked="true" strokeweight=".495pt" strokecolor="#231f20">
              <v:path arrowok="t"/>
              <v:stroke dashstyle="solid"/>
            </v:shape>
            <v:shape style="position:absolute;left:8144;top:-7874;width:85;height:76" coordorigin="8145,-7873" coordsize="85,76" path="m8188,-7873l8145,-7798,8229,-7799,8188,-7873xe" filled="false" stroked="true" strokeweight=".599pt" strokecolor="#231f20">
              <v:path arrowok="t"/>
              <v:stroke dashstyle="solid"/>
            </v:shape>
            <v:shape style="position:absolute;left:8074;top:-7832;width:85;height:76" coordorigin="8075,-7831" coordsize="85,76" path="m8118,-7831l8075,-7756,8159,-7757,8118,-7831xe" filled="true" fillcolor="#ffffff" stroked="false">
              <v:path arrowok="t"/>
              <v:fill type="solid"/>
            </v:shape>
            <v:shape style="position:absolute;left:8074;top:-7832;width:85;height:76" coordorigin="8075,-7831" coordsize="85,76" path="m8118,-7831l8075,-7756,8159,-7757,8118,-7831xe" filled="false" stroked="true" strokeweight=".599pt" strokecolor="#231f20">
              <v:path arrowok="t"/>
              <v:stroke dashstyle="solid"/>
            </v:shape>
            <v:shape style="position:absolute;left:7988;top:-7783;width:85;height:76" coordorigin="7988,-7783" coordsize="85,76" path="m8031,-7783l7988,-7707,8073,-7708,8031,-7783xe" filled="true" fillcolor="#ffffff" stroked="false">
              <v:path arrowok="t"/>
              <v:fill type="solid"/>
            </v:shape>
            <v:shape style="position:absolute;left:7988;top:-7783;width:357;height:80" coordorigin="7988,-7783" coordsize="357,80" path="m8031,-7783l7988,-7707,8073,-7708,8031,-7783xm8303,-7778l8260,-7703,8345,-7704,8303,-7778xe" filled="false" stroked="true" strokeweight=".599pt" strokecolor="#231f20">
              <v:path arrowok="t"/>
              <v:stroke dashstyle="solid"/>
            </v:shape>
            <v:shape style="position:absolute;left:8463;top:-8359;width:85;height:76" coordorigin="8464,-8358" coordsize="85,76" path="m8507,-8358l8464,-8283,8548,-8284,8507,-8358xe" filled="true" fillcolor="#ffffff" stroked="false">
              <v:path arrowok="t"/>
              <v:fill type="solid"/>
            </v:shape>
            <v:shape style="position:absolute;left:8463;top:-8359;width:85;height:76" coordorigin="8464,-8358" coordsize="85,76" path="m8507,-8358l8464,-8283,8548,-8284,8507,-8358xe" filled="false" stroked="true" strokeweight=".599pt" strokecolor="#231f20">
              <v:path arrowok="t"/>
              <v:stroke dashstyle="solid"/>
            </v:shape>
            <v:shape style="position:absolute;left:8163;top:-8210;width:85;height:76" coordorigin="8163,-8209" coordsize="85,76" path="m8206,-8209l8163,-8134,8248,-8135,8206,-8209xe" filled="true" fillcolor="#ffffff" stroked="false">
              <v:path arrowok="t"/>
              <v:fill type="solid"/>
            </v:shape>
            <v:shape style="position:absolute;left:8163;top:-9007;width:553;height:873" coordorigin="8163,-9006" coordsize="553,873" path="m8206,-8209l8163,-8134,8248,-8135,8206,-8209xm8674,-9006l8631,-8931,8716,-8932,8674,-9006xm8536,-8527l8492,-8452,8577,-8453,8536,-8527xe" filled="false" stroked="true" strokeweight=".599pt" strokecolor="#231f20">
              <v:path arrowok="t"/>
              <v:stroke dashstyle="solid"/>
            </v:shape>
            <v:shape style="position:absolute;left:8363;top:-8454;width:85;height:76" coordorigin="8363,-8454" coordsize="85,76" path="m8406,-8454l8363,-8378,8448,-8379,8406,-8454xe" filled="true" fillcolor="#ffffff" stroked="false">
              <v:path arrowok="t"/>
              <v:fill type="solid"/>
            </v:shape>
            <v:shape style="position:absolute;left:8275;top:-8454;width:173;height:101" coordorigin="8276,-8454" coordsize="173,101" path="m8406,-8454l8363,-8378,8448,-8379,8406,-8454xm8319,-8429l8276,-8353,8361,-8354,8319,-8429xe" filled="false" stroked="true" strokeweight=".599pt" strokecolor="#231f20">
              <v:path arrowok="t"/>
              <v:stroke dashstyle="solid"/>
            </v:shape>
            <v:shape style="position:absolute;left:7480;top:-9050;width:2684;height:3116" coordorigin="7480,-9049" coordsize="2684,3116" path="m7510,-6008l7480,-5934m7575,-6167l7535,-6069m7636,-6320l7599,-6229m7708,-6501l7663,-6390m7780,-6678l7737,-6575m7840,-6826l7809,-6749m7907,-6990l7876,-6918m7977,-7162l7939,-7070m8032,-7303l7996,-7215m8099,-7464l8056,-7363m8169,-7633l8127,-7535m8230,-7784l8195,-7699m9854,-6896l9956,-6849m9649,-6988l9750,-6941m9473,-7063l9575,-7016m10063,-6802l10164,-6758m9296,-7141l9397,-7094m9118,-7219l9220,-7173m8941,-7298l9043,-7251m8764,-7376l8865,-7330m8586,-7455l8688,-7408m8421,-7529l8523,-7482m8251,-7603l8352,-7556m8071,-7678l8172,-7632m7923,-7746l7995,-7711m8296,-7944l8261,-7858m8362,-8103l8327,-8018m8428,-8262l8393,-8177m8500,-8440l8466,-8355m8579,-8630l8544,-8545m8639,-8770l8604,-8685m8753,-9049l8718,-8964m8483,-8624l8430,-8655m8559,-8580l8511,-8607m8702,-8910l8667,-8825e" filled="false" stroked="true" strokeweight=".618pt" strokecolor="#231f20">
              <v:path arrowok="t"/>
              <v:stroke dashstyle="solid"/>
            </v:shape>
            <v:shape style="position:absolute;left:10378;top:-6259;width:67;height:60" coordorigin="10378,-6258" coordsize="67,60" path="m10378,-6256l10445,-6258,10407,-6199e" filled="false" stroked="true" strokeweight=".618pt" strokecolor="#231f20">
              <v:path arrowok="t"/>
              <v:stroke dashstyle="solid"/>
            </v:shape>
            <v:shape style="position:absolute;left:8889;top:-8942;width:57;height:67" coordorigin="8890,-8942" coordsize="57,67" path="m8943,-8942l8904,-8875m8890,-8937l8946,-8937e" filled="false" stroked="true" strokeweight=".618pt" strokecolor="#231f20">
              <v:path arrowok="t"/>
              <v:stroke dashstyle="solid"/>
            </v:shape>
            <v:shape style="position:absolute;left:7468;top:-4916;width:85;height:76" coordorigin="7469,-4915" coordsize="85,76" path="m7512,-4915l7469,-4840,7554,-4841,7512,-4915xe" filled="false" stroked="true" strokeweight=".599pt" strokecolor="#231f20">
              <v:path arrowok="t"/>
              <v:stroke dashstyle="solid"/>
            </v:shape>
            <v:shape style="position:absolute;left:7468;top:-5433;width:87;height:90" coordorigin="7468,-5433" coordsize="87,90" path="m7468,-5388l7471,-5405,7481,-5419,7494,-5429,7511,-5433,7528,-5429,7542,-5419,7551,-5405,7554,-5388,7551,-5370,7542,-5356,7528,-5346,7511,-5343,7494,-5346,7481,-5356,7471,-5370,7468,-5388xe" filled="false" stroked="true" strokeweight=".584pt" strokecolor="#231f20">
              <v:path arrowok="t"/>
              <v:stroke dashstyle="solid"/>
            </v:shape>
            <v:rect style="position:absolute;left:6404;top:-9776;width:4804;height:9364" filled="false" stroked="true" strokeweight="2.203pt" strokecolor="#231f20">
              <v:stroke dashstyle="solid"/>
            </v:rect>
            <v:shape style="position:absolute;left:10232;top:-5984;width:72;height:46" coordorigin="10232,-5984" coordsize="72,46" path="m10232,-5984l10273,-5939,10303,-5972e" filled="false" stroked="true" strokeweight=".618pt" strokecolor="#231f20">
              <v:path arrowok="t"/>
              <v:stroke dashstyle="solid"/>
            </v:shape>
            <v:line style="position:absolute" from="8802,-9165" to="8767,-9080" stroked="true" strokeweight=".618pt" strokecolor="#231f20">
              <v:stroke dashstyle="solid"/>
            </v:line>
            <v:shape style="position:absolute;left:8704;top:-9172;width:125;height:125" coordorigin="8705,-9172" coordsize="125,125" path="m8767,-9172l8705,-9109,8767,-9047,8829,-9109,8767,-9172xe" filled="true" fillcolor="#231f20" stroked="false">
              <v:path arrowok="t"/>
              <v:fill type="solid"/>
            </v:shape>
            <v:shape style="position:absolute;left:8704;top:-9172;width:125;height:125" coordorigin="8705,-9172" coordsize="125,125" path="m8705,-9109l8767,-9172,8829,-9109,8767,-9047,8705,-9109xe" filled="false" stroked="true" strokeweight="1.102pt" strokecolor="#231f20">
              <v:path arrowok="t"/>
              <v:stroke dashstyle="solid"/>
            </v:shape>
            <v:line style="position:absolute" from="9219,-9170" to="8949,-9137" stroked="true" strokeweight=".551pt" strokecolor="#231f20">
              <v:stroke dashstyle="solid"/>
            </v:line>
            <v:shape style="position:absolute;left:8859;top:-9176;width:101;height:77" coordorigin="8860,-9176" coordsize="101,77" path="m8950,-9176l8860,-9126,8960,-9099,8950,-9176xe" filled="true" fillcolor="#231f20" stroked="false">
              <v:path arrowok="t"/>
              <v:fill type="solid"/>
            </v:shape>
            <v:shape style="position:absolute;left:8798;top:-3879;width:125;height:125" coordorigin="8798,-3879" coordsize="125,125" path="m8861,-3879l8798,-3816,8861,-3754,8923,-3816,8861,-3879xe" filled="true" fillcolor="#231f20" stroked="false">
              <v:path arrowok="t"/>
              <v:fill type="solid"/>
            </v:shape>
            <v:shape style="position:absolute;left:8798;top:-3879;width:125;height:125" coordorigin="8798,-3879" coordsize="125,125" path="m8798,-3816l8861,-3879,8923,-3816,8861,-3754,8798,-3816xe" filled="false" stroked="true" strokeweight="1.102pt" strokecolor="#231f20">
              <v:path arrowok="t"/>
              <v:stroke dashstyle="solid"/>
            </v:shape>
            <v:rect style="position:absolute;left:9024;top:-3497;width:89;height:89" filled="true" fillcolor="#231f20" stroked="false">
              <v:fill type="solid"/>
            </v:rect>
            <v:line style="position:absolute" from="9285,-3976" to="9015,-3860" stroked="true" strokeweight=".551pt" strokecolor="#231f20">
              <v:stroke dashstyle="solid"/>
            </v:line>
            <v:shape style="position:absolute;left:8932;top:-3899;width:104;height:74" coordorigin="8932,-3898" coordsize="104,74" path="m9006,-3898l8932,-3825,9036,-3827,9006,-3898xe" filled="true" fillcolor="#231f20" stroked="false">
              <v:path arrowok="t"/>
              <v:fill type="solid"/>
            </v:shape>
            <v:line style="position:absolute" from="9417,-3591" to="9213,-3524" stroked="true" strokeweight=".551pt" strokecolor="#231f20">
              <v:stroke dashstyle="solid"/>
            </v:line>
            <v:shape style="position:absolute;left:9127;top:-3564;width:104;height:74" coordorigin="9128,-3563" coordsize="104,74" path="m9207,-3563l9128,-3497,9231,-3490,9207,-3563xe" filled="true" fillcolor="#231f20" stroked="false">
              <v:path arrowok="t"/>
              <v:fill type="solid"/>
            </v:shape>
            <v:rect style="position:absolute;left:7467;top:-4615;width:89;height:89" filled="true" fillcolor="#231f20" stroked="false">
              <v:fill type="solid"/>
            </v:rect>
            <v:shape style="position:absolute;left:7437;top:-4336;width:147;height:147" type="#_x0000_t75" stroked="false">
              <v:imagedata r:id="rId30" o:title=""/>
            </v:shape>
            <v:shape style="position:absolute;left:8010;top:-9120;width:638;height:6338" coordorigin="8011,-9119" coordsize="638,6338" path="m8011,-2938l8208,-2782m8495,-9119l8648,-8996e" filled="false" stroked="true" strokeweight=".618pt" strokecolor="#231f20">
              <v:path arrowok="t"/>
              <v:stroke dashstyle="solid"/>
            </v:shape>
            <v:line style="position:absolute" from="7929,-8153" to="8191,-7981" stroked="true" strokeweight=".618pt" strokecolor="#231f20">
              <v:stroke dashstyle="solid"/>
            </v:line>
            <v:shape style="position:absolute;left:10699;top:-867;width:286;height:339" type="#_x0000_t202" filled="false" stroked="false">
              <v:textbox inset="0,0,0,0">
                <w:txbxContent>
                  <w:p>
                    <w:pPr>
                      <w:spacing w:line="336" w:lineRule="exact" w:before="1"/>
                      <w:ind w:left="0" w:right="0" w:firstLine="0"/>
                      <w:jc w:val="left"/>
                      <w:rPr>
                        <w:rFonts w:ascii="Tahoma"/>
                        <w:sz w:val="28"/>
                      </w:rPr>
                    </w:pPr>
                    <w:r>
                      <w:rPr>
                        <w:rFonts w:ascii="Tahoma"/>
                        <w:color w:val="231F20"/>
                        <w:w w:val="115"/>
                        <w:sz w:val="28"/>
                      </w:rPr>
                      <w:t>Lt</w:t>
                    </w:r>
                  </w:p>
                </w:txbxContent>
              </v:textbox>
              <w10:wrap type="none"/>
            </v:shape>
            <v:shape style="position:absolute;left:7178;top:-1167;width:729;height:327" type="#_x0000_t202" filled="false" stroked="false">
              <v:textbox inset="0,0,0,0">
                <w:txbxContent>
                  <w:p>
                    <w:pPr>
                      <w:spacing w:line="196" w:lineRule="auto" w:before="25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05"/>
                        <w:sz w:val="15"/>
                      </w:rPr>
                      <w:t>Basement </w:t>
                    </w:r>
                    <w:r>
                      <w:rPr>
                        <w:rFonts w:ascii="Tahoma"/>
                        <w:color w:val="231F20"/>
                        <w:w w:val="110"/>
                        <w:sz w:val="15"/>
                      </w:rPr>
                      <w:t>Uplift</w:t>
                    </w:r>
                  </w:p>
                </w:txbxContent>
              </v:textbox>
              <w10:wrap type="none"/>
            </v:shape>
            <v:shape style="position:absolute;left:6653;top:-903;width:193;height:339" type="#_x0000_t202" filled="false" stroked="false">
              <v:textbox inset="0,0,0,0">
                <w:txbxContent>
                  <w:p>
                    <w:pPr>
                      <w:spacing w:line="336" w:lineRule="exact" w:before="1"/>
                      <w:ind w:left="0" w:right="0" w:firstLine="0"/>
                      <w:jc w:val="left"/>
                      <w:rPr>
                        <w:rFonts w:ascii="Tahoma"/>
                        <w:sz w:val="28"/>
                      </w:rPr>
                    </w:pPr>
                    <w:r>
                      <w:rPr>
                        <w:rFonts w:ascii="Tahoma"/>
                        <w:color w:val="231F20"/>
                        <w:w w:val="117"/>
                        <w:sz w:val="28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8241;top:-1797;width:721;height:327" type="#_x0000_t202" filled="false" stroked="false">
              <v:textbox inset="0,0,0,0">
                <w:txbxContent>
                  <w:p>
                    <w:pPr>
                      <w:spacing w:line="196" w:lineRule="auto" w:before="25"/>
                      <w:ind w:left="0" w:right="7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10"/>
                        <w:sz w:val="15"/>
                      </w:rPr>
                      <w:t>Dissected </w:t>
                    </w:r>
                    <w:r>
                      <w:rPr>
                        <w:rFonts w:ascii="Tahoma"/>
                        <w:color w:val="231F20"/>
                        <w:w w:val="115"/>
                        <w:sz w:val="15"/>
                      </w:rPr>
                      <w:t>Arc</w:t>
                    </w:r>
                  </w:p>
                </w:txbxContent>
              </v:textbox>
              <w10:wrap type="none"/>
            </v:shape>
            <v:shape style="position:absolute;left:9971;top:-2210;width:854;height:327" type="#_x0000_t202" filled="false" stroked="false">
              <v:textbox inset="0,0,0,0">
                <w:txbxContent>
                  <w:p>
                    <w:pPr>
                      <w:spacing w:line="196" w:lineRule="auto" w:before="25"/>
                      <w:ind w:left="0" w:right="-11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10"/>
                        <w:sz w:val="15"/>
                      </w:rPr>
                      <w:t>Transitional Recycled</w:t>
                    </w:r>
                  </w:p>
                </w:txbxContent>
              </v:textbox>
              <w10:wrap type="none"/>
            </v:shape>
            <v:shape style="position:absolute;left:8674;top:-2304;width:441;height:178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10"/>
                        <w:sz w:val="15"/>
                      </w:rPr>
                      <w:t>Mixed</w:t>
                    </w:r>
                  </w:p>
                </w:txbxContent>
              </v:textbox>
              <w10:wrap type="none"/>
            </v:shape>
            <v:shape style="position:absolute;left:9501;top:-3173;width:746;height:327" type="#_x0000_t202" filled="false" stroked="false">
              <v:textbox inset="0,0,0,0">
                <w:txbxContent>
                  <w:p>
                    <w:pPr>
                      <w:spacing w:line="196" w:lineRule="auto" w:before="25"/>
                      <w:ind w:left="41" w:right="0" w:hanging="42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05"/>
                        <w:sz w:val="15"/>
                      </w:rPr>
                      <w:t>Quartzose </w:t>
                    </w:r>
                    <w:r>
                      <w:rPr>
                        <w:rFonts w:ascii="Tahoma"/>
                        <w:color w:val="231F20"/>
                        <w:w w:val="110"/>
                        <w:sz w:val="15"/>
                      </w:rPr>
                      <w:t>Recycled</w:t>
                    </w:r>
                  </w:p>
                </w:txbxContent>
              </v:textbox>
              <w10:wrap type="none"/>
            </v:shape>
            <v:shape style="position:absolute;left:7154;top:-3156;width:854;height:327" type="#_x0000_t202" filled="false" stroked="false">
              <v:textbox inset="0,0,0,0">
                <w:txbxContent>
                  <w:p>
                    <w:pPr>
                      <w:spacing w:line="196" w:lineRule="auto" w:before="25"/>
                      <w:ind w:left="0" w:right="-11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10"/>
                        <w:sz w:val="15"/>
                      </w:rPr>
                      <w:t>Transitional Continental</w:t>
                    </w:r>
                  </w:p>
                </w:txbxContent>
              </v:textbox>
              <w10:wrap type="none"/>
            </v:shape>
            <v:shape style="position:absolute;left:9213;top:-3828;width:1883;height:265" type="#_x0000_t202" filled="false" stroked="false">
              <v:textbox inset="0,0,0,0">
                <w:txbxContent>
                  <w:p>
                    <w:pPr>
                      <w:spacing w:line="264" w:lineRule="exact" w:before="0"/>
                      <w:ind w:left="0" w:right="0" w:firstLine="0"/>
                      <w:jc w:val="left"/>
                      <w:rPr>
                        <w:rFonts w:ascii="Tahoma"/>
                        <w:sz w:val="22"/>
                      </w:rPr>
                    </w:pPr>
                    <w:r>
                      <w:rPr>
                        <w:rFonts w:ascii="Tahoma"/>
                        <w:color w:val="231F20"/>
                        <w:w w:val="115"/>
                        <w:sz w:val="22"/>
                      </w:rPr>
                      <w:t>OZll OZlu clasts</w:t>
                    </w:r>
                  </w:p>
                </w:txbxContent>
              </v:textbox>
              <w10:wrap type="none"/>
            </v:shape>
            <v:shape style="position:absolute;left:7143;top:-3872;width:1050;height:178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05"/>
                        <w:sz w:val="15"/>
                      </w:rPr>
                      <w:t>Craton Interior</w:t>
                    </w:r>
                  </w:p>
                </w:txbxContent>
              </v:textbox>
              <w10:wrap type="none"/>
            </v:shape>
            <v:shape style="position:absolute;left:9301;top:-4164;width:1245;height:265" type="#_x0000_t202" filled="false" stroked="false">
              <v:textbox inset="0,0,0,0">
                <w:txbxContent>
                  <w:p>
                    <w:pPr>
                      <w:spacing w:line="264" w:lineRule="exact" w:before="0"/>
                      <w:ind w:left="0" w:right="0" w:firstLine="0"/>
                      <w:jc w:val="left"/>
                      <w:rPr>
                        <w:rFonts w:ascii="Tahoma"/>
                        <w:sz w:val="22"/>
                      </w:rPr>
                    </w:pPr>
                    <w:r>
                      <w:rPr>
                        <w:rFonts w:ascii="Tahoma"/>
                        <w:color w:val="231F20"/>
                        <w:w w:val="110"/>
                        <w:sz w:val="22"/>
                      </w:rPr>
                      <w:t>OZlu</w:t>
                    </w:r>
                    <w:r>
                      <w:rPr>
                        <w:rFonts w:ascii="Tahoma"/>
                        <w:color w:val="231F20"/>
                        <w:spacing w:val="-21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w w:val="110"/>
                        <w:sz w:val="22"/>
                      </w:rPr>
                      <w:t>matrix</w:t>
                    </w:r>
                  </w:p>
                </w:txbxContent>
              </v:textbox>
              <w10:wrap type="none"/>
            </v:shape>
            <v:shape style="position:absolute;left:8556;top:-4374;width:490;height:339" type="#_x0000_t202" filled="false" stroked="false">
              <v:textbox inset="0,0,0,0">
                <w:txbxContent>
                  <w:p>
                    <w:pPr>
                      <w:spacing w:line="336" w:lineRule="exact" w:before="1"/>
                      <w:ind w:left="0" w:right="0" w:firstLine="0"/>
                      <w:jc w:val="left"/>
                      <w:rPr>
                        <w:rFonts w:ascii="Tahoma"/>
                        <w:sz w:val="28"/>
                      </w:rPr>
                    </w:pPr>
                    <w:r>
                      <w:rPr>
                        <w:rFonts w:ascii="Tahoma"/>
                        <w:color w:val="231F20"/>
                        <w:w w:val="110"/>
                        <w:sz w:val="28"/>
                      </w:rPr>
                      <w:t>Qm</w:t>
                    </w:r>
                  </w:p>
                </w:txbxContent>
              </v:textbox>
              <w10:wrap type="none"/>
            </v:shape>
            <v:shape style="position:absolute;left:7652;top:-5701;width:2301;height:1539" type="#_x0000_t202" filled="false" stroked="false">
              <v:textbox inset="0,0,0,0">
                <w:txbxContent>
                  <w:p>
                    <w:pPr>
                      <w:spacing w:line="199" w:lineRule="auto" w:before="33"/>
                      <w:ind w:left="0" w:right="577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231F20"/>
                        <w:w w:val="110"/>
                        <w:sz w:val="19"/>
                      </w:rPr>
                      <w:t>Cambrian and</w:t>
                    </w:r>
                    <w:r>
                      <w:rPr>
                        <w:rFonts w:ascii="Tahoma"/>
                        <w:color w:val="231F20"/>
                        <w:spacing w:val="-22"/>
                        <w:w w:val="110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spacing w:val="-4"/>
                        <w:w w:val="110"/>
                        <w:sz w:val="19"/>
                      </w:rPr>
                      <w:t>Late </w:t>
                    </w:r>
                    <w:r>
                      <w:rPr>
                        <w:rFonts w:ascii="Tahoma"/>
                        <w:color w:val="231F20"/>
                        <w:w w:val="110"/>
                        <w:sz w:val="19"/>
                      </w:rPr>
                      <w:t>Proterozoic Wilbert</w:t>
                    </w:r>
                    <w:r>
                      <w:rPr>
                        <w:rFonts w:ascii="Tahoma"/>
                        <w:color w:val="231F20"/>
                        <w:spacing w:val="-17"/>
                        <w:w w:val="110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w w:val="110"/>
                        <w:sz w:val="19"/>
                      </w:rPr>
                      <w:t>formation</w:t>
                    </w:r>
                  </w:p>
                  <w:p>
                    <w:pPr>
                      <w:spacing w:line="324" w:lineRule="auto" w:before="88"/>
                      <w:ind w:left="0" w:right="1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231F20"/>
                        <w:w w:val="110"/>
                        <w:sz w:val="19"/>
                      </w:rPr>
                      <w:t>Middle Proterozoic strata OZll</w:t>
                    </w:r>
                  </w:p>
                  <w:p>
                    <w:pPr>
                      <w:spacing w:line="227" w:lineRule="exact" w:before="0"/>
                      <w:ind w:left="0" w:right="0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231F20"/>
                        <w:w w:val="110"/>
                        <w:sz w:val="19"/>
                      </w:rPr>
                      <w:t>OZlu</w:t>
                    </w:r>
                  </w:p>
                </w:txbxContent>
              </v:textbox>
              <w10:wrap type="none"/>
            </v:shape>
            <v:shape style="position:absolute;left:10703;top:-6169;width:193;height:339" type="#_x0000_t202" filled="false" stroked="false">
              <v:textbox inset="0,0,0,0">
                <w:txbxContent>
                  <w:p>
                    <w:pPr>
                      <w:spacing w:line="336" w:lineRule="exact" w:before="1"/>
                      <w:ind w:left="0" w:right="0" w:firstLine="0"/>
                      <w:jc w:val="left"/>
                      <w:rPr>
                        <w:rFonts w:ascii="Tahoma"/>
                        <w:sz w:val="28"/>
                      </w:rPr>
                    </w:pPr>
                    <w:r>
                      <w:rPr>
                        <w:rFonts w:ascii="Tahoma"/>
                        <w:color w:val="231F20"/>
                        <w:w w:val="123"/>
                        <w:sz w:val="28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7201;top:-6434;width:729;height:327" type="#_x0000_t202" filled="false" stroked="false">
              <v:textbox inset="0,0,0,0">
                <w:txbxContent>
                  <w:p>
                    <w:pPr>
                      <w:spacing w:line="196" w:lineRule="auto" w:before="25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05"/>
                        <w:sz w:val="15"/>
                      </w:rPr>
                      <w:t>Basement </w:t>
                    </w:r>
                    <w:r>
                      <w:rPr>
                        <w:rFonts w:ascii="Tahoma"/>
                        <w:color w:val="231F20"/>
                        <w:w w:val="110"/>
                        <w:sz w:val="15"/>
                      </w:rPr>
                      <w:t>Uplift</w:t>
                    </w:r>
                  </w:p>
                </w:txbxContent>
              </v:textbox>
              <w10:wrap type="none"/>
            </v:shape>
            <v:shape style="position:absolute;left:6687;top:-6156;width:193;height:339" type="#_x0000_t202" filled="false" stroked="false">
              <v:textbox inset="0,0,0,0">
                <w:txbxContent>
                  <w:p>
                    <w:pPr>
                      <w:spacing w:line="336" w:lineRule="exact" w:before="1"/>
                      <w:ind w:left="0" w:right="0" w:firstLine="0"/>
                      <w:jc w:val="left"/>
                      <w:rPr>
                        <w:rFonts w:ascii="Tahoma"/>
                        <w:sz w:val="28"/>
                      </w:rPr>
                    </w:pPr>
                    <w:r>
                      <w:rPr>
                        <w:rFonts w:ascii="Tahoma"/>
                        <w:color w:val="231F20"/>
                        <w:w w:val="117"/>
                        <w:sz w:val="28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8573;top:-8021;width:672;height:327" type="#_x0000_t202" filled="false" stroked="false">
              <v:textbox inset="0,0,0,0">
                <w:txbxContent>
                  <w:p>
                    <w:pPr>
                      <w:spacing w:line="196" w:lineRule="auto" w:before="25"/>
                      <w:ind w:left="0" w:right="2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10"/>
                        <w:sz w:val="15"/>
                      </w:rPr>
                      <w:t>Recycled Orogenic</w:t>
                    </w:r>
                  </w:p>
                </w:txbxContent>
              </v:textbox>
              <w10:wrap type="none"/>
            </v:shape>
            <v:shape style="position:absolute;left:7078;top:-8350;width:854;height:327" type="#_x0000_t202" filled="false" stroked="false">
              <v:textbox inset="0,0,0,0">
                <w:txbxContent>
                  <w:p>
                    <w:pPr>
                      <w:spacing w:line="196" w:lineRule="auto" w:before="25"/>
                      <w:ind w:left="0" w:right="-11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10"/>
                        <w:sz w:val="15"/>
                      </w:rPr>
                      <w:t>Transitional Continental</w:t>
                    </w:r>
                  </w:p>
                </w:txbxContent>
              </v:textbox>
              <w10:wrap type="none"/>
            </v:shape>
            <v:shape style="position:absolute;left:9246;top:-9297;width:1465;height:265" type="#_x0000_t202" filled="false" stroked="false">
              <v:textbox inset="0,0,0,0">
                <w:txbxContent>
                  <w:p>
                    <w:pPr>
                      <w:spacing w:line="264" w:lineRule="exact" w:before="0"/>
                      <w:ind w:left="0" w:right="0" w:firstLine="0"/>
                      <w:jc w:val="left"/>
                      <w:rPr>
                        <w:rFonts w:ascii="Tahoma"/>
                        <w:sz w:val="22"/>
                      </w:rPr>
                    </w:pPr>
                    <w:r>
                      <w:rPr>
                        <w:rFonts w:ascii="Tahoma"/>
                        <w:color w:val="231F20"/>
                        <w:w w:val="110"/>
                        <w:sz w:val="22"/>
                      </w:rPr>
                      <w:t>OZlu and OZll</w:t>
                    </w:r>
                  </w:p>
                </w:txbxContent>
              </v:textbox>
              <w10:wrap type="none"/>
            </v:shape>
            <v:shape style="position:absolute;left:7436;top:-9245;width:1050;height:178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color w:val="231F20"/>
                        <w:w w:val="105"/>
                        <w:sz w:val="15"/>
                      </w:rPr>
                      <w:t>Craton Interior</w:t>
                    </w:r>
                  </w:p>
                </w:txbxContent>
              </v:textbox>
              <w10:wrap type="none"/>
            </v:shape>
            <v:shape style="position:absolute;left:8581;top:-9617;width:334;height:339" type="#_x0000_t202" filled="false" stroked="false">
              <v:textbox inset="0,0,0,0">
                <w:txbxContent>
                  <w:p>
                    <w:pPr>
                      <w:spacing w:line="336" w:lineRule="exact" w:before="1"/>
                      <w:ind w:left="0" w:right="0" w:firstLine="0"/>
                      <w:jc w:val="left"/>
                      <w:rPr>
                        <w:rFonts w:ascii="Tahoma"/>
                        <w:sz w:val="28"/>
                      </w:rPr>
                    </w:pPr>
                    <w:r>
                      <w:rPr>
                        <w:rFonts w:ascii="Tahoma"/>
                        <w:color w:val="231F20"/>
                        <w:w w:val="105"/>
                        <w:sz w:val="28"/>
                      </w:rPr>
                      <w:t>Qt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18"/>
        </w:rPr>
        <w:t>Figure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5.</w:t>
      </w:r>
      <w:r>
        <w:rPr>
          <w:i/>
          <w:spacing w:val="-11"/>
          <w:sz w:val="18"/>
        </w:rPr>
        <w:t> </w:t>
      </w:r>
      <w:r>
        <w:rPr>
          <w:i/>
          <w:spacing w:val="-3"/>
          <w:sz w:val="18"/>
        </w:rPr>
        <w:t>Ternary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diagrams</w:t>
      </w:r>
      <w:r>
        <w:rPr>
          <w:i/>
          <w:spacing w:val="-12"/>
          <w:sz w:val="18"/>
        </w:rPr>
        <w:t> </w:t>
      </w:r>
      <w:r>
        <w:rPr>
          <w:i/>
          <w:sz w:val="18"/>
        </w:rPr>
        <w:t>to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illustrate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composition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sandstones </w:t>
      </w:r>
      <w:r>
        <w:rPr>
          <w:i/>
          <w:sz w:val="18"/>
        </w:rPr>
        <w:t>from the Grouse Peak area (data lumped from </w:t>
      </w:r>
      <w:r>
        <w:rPr>
          <w:i/>
          <w:spacing w:val="-4"/>
          <w:sz w:val="18"/>
        </w:rPr>
        <w:t>Table </w:t>
      </w:r>
      <w:r>
        <w:rPr>
          <w:i/>
          <w:sz w:val="18"/>
        </w:rPr>
        <w:t>1) com- pared to Middle Proterozoic Gunsight and Swauger Forma- tions and Neoproterozoic-Cambrian Wilbert Formation from the</w:t>
      </w:r>
      <w:r>
        <w:rPr>
          <w:i/>
          <w:spacing w:val="-14"/>
          <w:sz w:val="18"/>
        </w:rPr>
        <w:t> </w:t>
      </w:r>
      <w:r>
        <w:rPr>
          <w:i/>
          <w:sz w:val="18"/>
        </w:rPr>
        <w:t>southern</w:t>
      </w:r>
      <w:r>
        <w:rPr>
          <w:i/>
          <w:spacing w:val="-14"/>
          <w:sz w:val="18"/>
        </w:rPr>
        <w:t> </w:t>
      </w:r>
      <w:r>
        <w:rPr>
          <w:i/>
          <w:sz w:val="18"/>
        </w:rPr>
        <w:t>Beaverhead</w:t>
      </w:r>
      <w:r>
        <w:rPr>
          <w:i/>
          <w:spacing w:val="-14"/>
          <w:sz w:val="18"/>
        </w:rPr>
        <w:t> </w:t>
      </w:r>
      <w:r>
        <w:rPr>
          <w:i/>
          <w:sz w:val="18"/>
        </w:rPr>
        <w:t>and</w:t>
      </w:r>
      <w:r>
        <w:rPr>
          <w:i/>
          <w:spacing w:val="-15"/>
          <w:sz w:val="18"/>
        </w:rPr>
        <w:t> </w:t>
      </w:r>
      <w:r>
        <w:rPr>
          <w:i/>
          <w:sz w:val="18"/>
        </w:rPr>
        <w:t>Lemhi</w:t>
      </w:r>
      <w:r>
        <w:rPr>
          <w:i/>
          <w:spacing w:val="-15"/>
          <w:sz w:val="18"/>
        </w:rPr>
        <w:t> </w:t>
      </w:r>
      <w:r>
        <w:rPr>
          <w:i/>
          <w:sz w:val="18"/>
        </w:rPr>
        <w:t>Mountains.</w:t>
      </w:r>
      <w:r>
        <w:rPr>
          <w:i/>
          <w:spacing w:val="-15"/>
          <w:sz w:val="18"/>
        </w:rPr>
        <w:t> </w:t>
      </w:r>
      <w:r>
        <w:rPr>
          <w:i/>
          <w:sz w:val="18"/>
        </w:rPr>
        <w:t>Modified</w:t>
      </w:r>
      <w:r>
        <w:rPr>
          <w:i/>
          <w:spacing w:val="-16"/>
          <w:sz w:val="18"/>
        </w:rPr>
        <w:t> </w:t>
      </w:r>
      <w:r>
        <w:rPr>
          <w:i/>
          <w:sz w:val="18"/>
        </w:rPr>
        <w:t>from Skipp and Link (1992, their Figure</w:t>
      </w:r>
      <w:r>
        <w:rPr>
          <w:i/>
          <w:spacing w:val="11"/>
          <w:sz w:val="18"/>
        </w:rPr>
        <w:t> </w:t>
      </w:r>
      <w:r>
        <w:rPr>
          <w:i/>
          <w:sz w:val="18"/>
        </w:rPr>
        <w:t>4).</w:t>
      </w:r>
    </w:p>
    <w:p>
      <w:pPr>
        <w:spacing w:after="0" w:line="249" w:lineRule="auto"/>
        <w:jc w:val="both"/>
        <w:rPr>
          <w:sz w:val="18"/>
        </w:rPr>
        <w:sectPr>
          <w:type w:val="continuous"/>
          <w:pgSz w:w="12240" w:h="15840"/>
          <w:pgMar w:top="920" w:bottom="280" w:left="0" w:right="0"/>
          <w:cols w:num="2" w:equalWidth="0">
            <w:col w:w="5815" w:space="40"/>
            <w:col w:w="6385"/>
          </w:cols>
        </w:sectPr>
      </w:pPr>
    </w:p>
    <w:p>
      <w:pPr>
        <w:pStyle w:val="BodyText"/>
        <w:spacing w:before="6"/>
        <w:rPr>
          <w:i/>
          <w:sz w:val="28"/>
        </w:rPr>
      </w:pPr>
    </w:p>
    <w:p>
      <w:pPr>
        <w:pStyle w:val="BodyText"/>
        <w:tabs>
          <w:tab w:pos="6426" w:val="left" w:leader="none"/>
        </w:tabs>
        <w:ind w:left="900"/>
      </w:pPr>
      <w:r>
        <w:rPr>
          <w:position w:val="2"/>
        </w:rPr>
        <w:drawing>
          <wp:inline distT="0" distB="0" distL="0" distR="0">
            <wp:extent cx="3219626" cy="2090166"/>
            <wp:effectExtent l="0" t="0" r="0" b="0"/>
            <wp:docPr id="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626" cy="209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position w:val="2"/>
        </w:rPr>
        <w:tab/>
      </w:r>
      <w:r>
        <w:rPr/>
        <w:drawing>
          <wp:inline distT="0" distB="0" distL="0" distR="0">
            <wp:extent cx="3244991" cy="2100262"/>
            <wp:effectExtent l="0" t="0" r="0" b="0"/>
            <wp:docPr id="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991" cy="210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2240" w:h="15840"/>
          <w:pgMar w:header="664" w:footer="0" w:top="920" w:bottom="280" w:left="0" w:right="0"/>
        </w:sectPr>
      </w:pPr>
    </w:p>
    <w:p>
      <w:pPr>
        <w:spacing w:line="249" w:lineRule="auto" w:before="100"/>
        <w:ind w:left="1346" w:right="143" w:hanging="288"/>
        <w:jc w:val="both"/>
        <w:rPr>
          <w:i/>
          <w:sz w:val="18"/>
        </w:rPr>
      </w:pPr>
      <w:r>
        <w:rPr>
          <w:i/>
          <w:sz w:val="18"/>
        </w:rPr>
        <w:t>Figure 6. Heterolithic breccia from OZll at Locality C on (Fig. 3). </w:t>
      </w:r>
      <w:r>
        <w:rPr>
          <w:i/>
          <w:sz w:val="18"/>
        </w:rPr>
        <w:t>Clasts are both angular and rounded, up to 1 m in diameter, and include some clasts of angular breccia.</w:t>
      </w:r>
    </w:p>
    <w:p>
      <w:pPr>
        <w:pStyle w:val="BodyText"/>
        <w:rPr>
          <w:i/>
        </w:rPr>
      </w:pPr>
    </w:p>
    <w:p>
      <w:pPr>
        <w:pStyle w:val="BodyText"/>
        <w:spacing w:before="10"/>
        <w:rPr>
          <w:i/>
          <w:sz w:val="13"/>
        </w:rPr>
      </w:pPr>
    </w:p>
    <w:p>
      <w:pPr>
        <w:pStyle w:val="BodyText"/>
        <w:ind w:left="900" w:right="-58"/>
      </w:pPr>
      <w:r>
        <w:rPr/>
        <w:drawing>
          <wp:inline distT="0" distB="0" distL="0" distR="0">
            <wp:extent cx="3245587" cy="2080260"/>
            <wp:effectExtent l="0" t="0" r="0" b="0"/>
            <wp:docPr id="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5587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line="249" w:lineRule="auto" w:before="104"/>
        <w:ind w:left="1392" w:right="146" w:hanging="288"/>
        <w:jc w:val="both"/>
        <w:rPr>
          <w:i/>
          <w:sz w:val="18"/>
        </w:rPr>
      </w:pPr>
      <w:r>
        <w:rPr>
          <w:i/>
          <w:sz w:val="18"/>
        </w:rPr>
        <w:t>Figure 7. Outcrop-scale disharmonic folds in OZll at Locality B </w:t>
      </w:r>
      <w:r>
        <w:rPr>
          <w:i/>
          <w:sz w:val="18"/>
        </w:rPr>
        <w:t>(Fig. 3). Breccia shown in Figure 8 is in core of anticline at right side of view.</w:t>
      </w:r>
    </w:p>
    <w:p>
      <w:pPr>
        <w:pStyle w:val="BodyText"/>
        <w:spacing w:before="11"/>
        <w:rPr>
          <w:i/>
          <w:sz w:val="16"/>
        </w:rPr>
      </w:pPr>
    </w:p>
    <w:p>
      <w:pPr>
        <w:pStyle w:val="Heading2"/>
        <w:ind w:left="900"/>
      </w:pPr>
      <w:r>
        <w:rPr/>
        <w:t>Brittle Breccias</w:t>
      </w:r>
    </w:p>
    <w:p>
      <w:pPr>
        <w:pStyle w:val="BodyText"/>
        <w:spacing w:line="249" w:lineRule="auto" w:before="44"/>
        <w:ind w:left="900" w:right="15" w:firstLine="288"/>
        <w:jc w:val="both"/>
      </w:pPr>
      <w:r>
        <w:rPr>
          <w:spacing w:val="-4"/>
        </w:rPr>
        <w:t>Brittle </w:t>
      </w:r>
      <w:r>
        <w:rPr>
          <w:spacing w:val="-3"/>
        </w:rPr>
        <w:t>breccia </w:t>
      </w:r>
      <w:r>
        <w:rPr>
          <w:spacing w:val="-4"/>
        </w:rPr>
        <w:t>within OZll, </w:t>
      </w:r>
      <w:r>
        <w:rPr>
          <w:spacing w:val="-3"/>
        </w:rPr>
        <w:t>with granulated </w:t>
      </w:r>
      <w:r>
        <w:rPr/>
        <w:t>and </w:t>
      </w:r>
      <w:r>
        <w:rPr>
          <w:spacing w:val="-3"/>
        </w:rPr>
        <w:t>recrystallized </w:t>
      </w:r>
      <w:r>
        <w:rPr/>
        <w:t>quartz</w:t>
      </w:r>
      <w:r>
        <w:rPr>
          <w:spacing w:val="-15"/>
        </w:rPr>
        <w:t> </w:t>
      </w:r>
      <w:r>
        <w:rPr/>
        <w:t>matrix,</w:t>
      </w:r>
      <w:r>
        <w:rPr>
          <w:spacing w:val="-15"/>
        </w:rPr>
        <w:t> </w:t>
      </w:r>
      <w:r>
        <w:rPr/>
        <w:t>is</w:t>
      </w:r>
      <w:r>
        <w:rPr>
          <w:spacing w:val="-14"/>
        </w:rPr>
        <w:t> </w:t>
      </w:r>
      <w:r>
        <w:rPr/>
        <w:t>exposed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lower</w:t>
      </w:r>
      <w:r>
        <w:rPr>
          <w:spacing w:val="-14"/>
        </w:rPr>
        <w:t> </w:t>
      </w:r>
      <w:r>
        <w:rPr/>
        <w:t>Leaton</w:t>
      </w:r>
      <w:r>
        <w:rPr>
          <w:spacing w:val="-14"/>
        </w:rPr>
        <w:t> </w:t>
      </w:r>
      <w:r>
        <w:rPr/>
        <w:t>Gulch</w:t>
      </w:r>
      <w:r>
        <w:rPr>
          <w:spacing w:val="-15"/>
        </w:rPr>
        <w:t> </w:t>
      </w:r>
      <w:r>
        <w:rPr/>
        <w:t>(south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>
          <w:spacing w:val="-2"/>
        </w:rPr>
        <w:t>Local- </w:t>
      </w:r>
      <w:r>
        <w:rPr/>
        <w:t>ity B). </w:t>
      </w:r>
      <w:r>
        <w:rPr>
          <w:spacing w:val="-3"/>
        </w:rPr>
        <w:t>Angular </w:t>
      </w:r>
      <w:r>
        <w:rPr/>
        <w:t>clasts of quartzite up to 40 cm in diameter </w:t>
      </w:r>
      <w:r>
        <w:rPr>
          <w:spacing w:val="-2"/>
        </w:rPr>
        <w:t>are </w:t>
      </w:r>
      <w:r>
        <w:rPr>
          <w:spacing w:val="-3"/>
        </w:rPr>
        <w:t>surrounded </w:t>
      </w:r>
      <w:r>
        <w:rPr/>
        <w:t>by an </w:t>
      </w:r>
      <w:r>
        <w:rPr>
          <w:spacing w:val="-3"/>
        </w:rPr>
        <w:t>annealed quartz matrix, which </w:t>
      </w:r>
      <w:r>
        <w:rPr/>
        <w:t>is </w:t>
      </w:r>
      <w:r>
        <w:rPr>
          <w:spacing w:val="-3"/>
        </w:rPr>
        <w:t>finely commi- nuted </w:t>
      </w:r>
      <w:r>
        <w:rPr/>
        <w:t>and </w:t>
      </w:r>
      <w:r>
        <w:rPr>
          <w:spacing w:val="-3"/>
        </w:rPr>
        <w:t>recrystallized. </w:t>
      </w:r>
      <w:r>
        <w:rPr>
          <w:spacing w:val="-4"/>
        </w:rPr>
        <w:t>Quartz </w:t>
      </w:r>
      <w:r>
        <w:rPr>
          <w:spacing w:val="-3"/>
        </w:rPr>
        <w:t>grains </w:t>
      </w:r>
      <w:r>
        <w:rPr/>
        <w:t>are </w:t>
      </w:r>
      <w:r>
        <w:rPr>
          <w:spacing w:val="-3"/>
        </w:rPr>
        <w:t>highly strained. These </w:t>
      </w:r>
      <w:r>
        <w:rPr/>
        <w:t>breccias likely formed along the northeast-striking fault zone</w:t>
      </w:r>
      <w:r>
        <w:rPr>
          <w:spacing w:val="-34"/>
        </w:rPr>
        <w:t> </w:t>
      </w:r>
      <w:r>
        <w:rPr/>
        <w:t>in Leaton</w:t>
      </w:r>
      <w:r>
        <w:rPr>
          <w:spacing w:val="-10"/>
        </w:rPr>
        <w:t> </w:t>
      </w:r>
      <w:r>
        <w:rPr>
          <w:spacing w:val="-2"/>
        </w:rPr>
        <w:t>Gulch.</w:t>
      </w:r>
    </w:p>
    <w:p>
      <w:pPr>
        <w:pStyle w:val="BodyText"/>
        <w:rPr>
          <w:sz w:val="21"/>
        </w:rPr>
      </w:pPr>
    </w:p>
    <w:p>
      <w:pPr>
        <w:pStyle w:val="Heading2"/>
        <w:ind w:left="900"/>
      </w:pPr>
      <w:r>
        <w:rPr/>
        <w:t>"Ductile" Breccia</w:t>
      </w:r>
    </w:p>
    <w:p>
      <w:pPr>
        <w:pStyle w:val="BodyText"/>
        <w:spacing w:line="249" w:lineRule="auto" w:before="44"/>
        <w:ind w:left="900" w:firstLine="288"/>
        <w:jc w:val="both"/>
      </w:pPr>
      <w:r>
        <w:rPr>
          <w:spacing w:val="-4"/>
        </w:rPr>
        <w:t>Within </w:t>
      </w:r>
      <w:r>
        <w:rPr>
          <w:spacing w:val="-3"/>
        </w:rPr>
        <w:t>OZll, "ductile" breccia (angular fragments </w:t>
      </w:r>
      <w:r>
        <w:rPr/>
        <w:t>in a </w:t>
      </w:r>
      <w:r>
        <w:rPr>
          <w:spacing w:val="-3"/>
        </w:rPr>
        <w:t>ductile matrix) </w:t>
      </w:r>
      <w:r>
        <w:rPr/>
        <w:t>is found at </w:t>
      </w:r>
      <w:r>
        <w:rPr>
          <w:spacing w:val="-3"/>
        </w:rPr>
        <w:t>Localities </w:t>
      </w:r>
      <w:r>
        <w:rPr/>
        <w:t>B, C, and E on </w:t>
      </w:r>
      <w:r>
        <w:rPr>
          <w:spacing w:val="-3"/>
        </w:rPr>
        <w:t>Figure </w:t>
      </w:r>
      <w:r>
        <w:rPr/>
        <w:t>3. </w:t>
      </w:r>
      <w:r>
        <w:rPr>
          <w:spacing w:val="-3"/>
        </w:rPr>
        <w:t>Breccia </w:t>
      </w:r>
      <w:r>
        <w:rPr/>
        <w:t>at </w:t>
      </w:r>
      <w:r>
        <w:rPr>
          <w:spacing w:val="-3"/>
        </w:rPr>
        <w:t>Locality</w:t>
      </w:r>
      <w:r>
        <w:rPr>
          <w:spacing w:val="-13"/>
        </w:rPr>
        <w:t> </w:t>
      </w:r>
      <w:r>
        <w:rPr/>
        <w:t>B,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core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tight</w:t>
      </w:r>
      <w:r>
        <w:rPr>
          <w:spacing w:val="-12"/>
        </w:rPr>
        <w:t> </w:t>
      </w:r>
      <w:r>
        <w:rPr/>
        <w:t>upright</w:t>
      </w:r>
      <w:r>
        <w:rPr>
          <w:spacing w:val="-12"/>
        </w:rPr>
        <w:t> </w:t>
      </w:r>
      <w:r>
        <w:rPr/>
        <w:t>anticline</w:t>
      </w:r>
      <w:r>
        <w:rPr>
          <w:spacing w:val="-13"/>
        </w:rPr>
        <w:t> </w:t>
      </w:r>
      <w:r>
        <w:rPr/>
        <w:t>(breccia</w:t>
      </w:r>
      <w:r>
        <w:rPr>
          <w:spacing w:val="-12"/>
        </w:rPr>
        <w:t> </w:t>
      </w:r>
      <w:r>
        <w:rPr/>
        <w:t>shown in</w:t>
      </w:r>
      <w:r>
        <w:rPr>
          <w:spacing w:val="-7"/>
        </w:rPr>
        <w:t> </w:t>
      </w:r>
      <w:r>
        <w:rPr>
          <w:spacing w:val="-3"/>
        </w:rPr>
        <w:t>Fig.</w:t>
      </w:r>
      <w:r>
        <w:rPr>
          <w:spacing w:val="-7"/>
        </w:rPr>
        <w:t> </w:t>
      </w:r>
      <w:r>
        <w:rPr/>
        <w:t>8,</w:t>
      </w:r>
      <w:r>
        <w:rPr>
          <w:spacing w:val="-6"/>
        </w:rPr>
        <w:t> </w:t>
      </w:r>
      <w:r>
        <w:rPr/>
        <w:t>folds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>
          <w:spacing w:val="-3"/>
        </w:rPr>
        <w:t>Fig.</w:t>
      </w:r>
      <w:r>
        <w:rPr>
          <w:spacing w:val="-7"/>
        </w:rPr>
        <w:t> </w:t>
      </w:r>
      <w:r>
        <w:rPr/>
        <w:t>7),</w:t>
      </w:r>
      <w:r>
        <w:rPr>
          <w:spacing w:val="-6"/>
        </w:rPr>
        <w:t> </w:t>
      </w:r>
      <w:r>
        <w:rPr/>
        <w:t>contains</w:t>
      </w:r>
      <w:r>
        <w:rPr>
          <w:spacing w:val="-6"/>
        </w:rPr>
        <w:t> </w:t>
      </w:r>
      <w:r>
        <w:rPr/>
        <w:t>angular</w:t>
      </w:r>
      <w:r>
        <w:rPr>
          <w:spacing w:val="-6"/>
        </w:rPr>
        <w:t> </w:t>
      </w:r>
      <w:r>
        <w:rPr/>
        <w:t>pieces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adjacent </w:t>
      </w:r>
      <w:r>
        <w:rPr>
          <w:spacing w:val="-3"/>
        </w:rPr>
        <w:t>quartzite </w:t>
      </w:r>
      <w:r>
        <w:rPr/>
        <w:t>up to 20 cm in </w:t>
      </w:r>
      <w:r>
        <w:rPr>
          <w:spacing w:val="-3"/>
        </w:rPr>
        <w:t>diameter. Thin sections </w:t>
      </w:r>
      <w:r>
        <w:rPr/>
        <w:t>of the </w:t>
      </w:r>
      <w:r>
        <w:rPr>
          <w:spacing w:val="-3"/>
        </w:rPr>
        <w:t>matrix </w:t>
      </w:r>
      <w:r>
        <w:rPr/>
        <w:t>contain heterolithologic clasts (quartzite, gneiss, and schist) up to 1 cm in diameter, locally surrounded by a glassy mylonitic </w:t>
      </w:r>
      <w:r>
        <w:rPr>
          <w:spacing w:val="-3"/>
        </w:rPr>
        <w:t>matrix </w:t>
      </w:r>
      <w:r>
        <w:rPr/>
        <w:t>(Fig. </w:t>
      </w:r>
      <w:r>
        <w:rPr>
          <w:spacing w:val="-4"/>
        </w:rPr>
        <w:t>11). </w:t>
      </w:r>
      <w:r>
        <w:rPr>
          <w:spacing w:val="-3"/>
        </w:rPr>
        <w:t>Some areas have </w:t>
      </w:r>
      <w:r>
        <w:rPr/>
        <w:t>an </w:t>
      </w:r>
      <w:r>
        <w:rPr>
          <w:spacing w:val="-3"/>
        </w:rPr>
        <w:t>amorphous, </w:t>
      </w:r>
      <w:r>
        <w:rPr/>
        <w:t>stringy texture, </w:t>
      </w:r>
      <w:r>
        <w:rPr>
          <w:spacing w:val="-5"/>
        </w:rPr>
        <w:t>with </w:t>
      </w:r>
      <w:r>
        <w:rPr>
          <w:spacing w:val="-4"/>
        </w:rPr>
        <w:t>some </w:t>
      </w:r>
      <w:r>
        <w:rPr>
          <w:spacing w:val="-5"/>
        </w:rPr>
        <w:t>isotropic sub-grains, </w:t>
      </w:r>
      <w:r>
        <w:rPr>
          <w:spacing w:val="-4"/>
        </w:rPr>
        <w:t>that forms </w:t>
      </w:r>
      <w:r>
        <w:rPr>
          <w:spacing w:val="-3"/>
        </w:rPr>
        <w:t>an </w:t>
      </w:r>
      <w:r>
        <w:rPr>
          <w:spacing w:val="-5"/>
        </w:rPr>
        <w:t>indistinct halo around </w:t>
      </w:r>
      <w:r>
        <w:rPr>
          <w:spacing w:val="9"/>
        </w:rPr>
        <w:t>surrounding </w:t>
      </w:r>
      <w:r>
        <w:rPr>
          <w:spacing w:val="8"/>
        </w:rPr>
        <w:t>grains (Fig. </w:t>
      </w:r>
      <w:r>
        <w:rPr>
          <w:spacing w:val="7"/>
        </w:rPr>
        <w:t>12), </w:t>
      </w:r>
      <w:r>
        <w:rPr/>
        <w:t>a </w:t>
      </w:r>
      <w:r>
        <w:rPr>
          <w:spacing w:val="8"/>
        </w:rPr>
        <w:t>texture </w:t>
      </w:r>
      <w:r>
        <w:rPr>
          <w:spacing w:val="9"/>
        </w:rPr>
        <w:t>reminiscent </w:t>
      </w:r>
      <w:r>
        <w:rPr>
          <w:spacing w:val="10"/>
        </w:rPr>
        <w:t>of </w:t>
      </w:r>
      <w:r>
        <w:rPr/>
        <w:t>pseudotachylite.</w:t>
      </w:r>
    </w:p>
    <w:p>
      <w:pPr>
        <w:spacing w:line="249" w:lineRule="auto" w:before="54"/>
        <w:ind w:left="756" w:right="844" w:hanging="288"/>
        <w:jc w:val="both"/>
        <w:rPr>
          <w:i/>
          <w:sz w:val="18"/>
        </w:rPr>
      </w:pPr>
      <w:r>
        <w:rPr/>
        <w:br w:type="column"/>
      </w:r>
      <w:r>
        <w:rPr>
          <w:i/>
          <w:sz w:val="18"/>
        </w:rPr>
        <w:t>Figure 8. Breccia in core of fold at right side of Figure 7. Note per- </w:t>
      </w:r>
      <w:r>
        <w:rPr>
          <w:i/>
          <w:sz w:val="18"/>
        </w:rPr>
        <w:t>son (John Preacher) sitting in middle view for scale. Clasts </w:t>
      </w:r>
      <w:r>
        <w:rPr>
          <w:i/>
          <w:spacing w:val="-3"/>
          <w:sz w:val="18"/>
        </w:rPr>
        <w:t>are </w:t>
      </w:r>
      <w:r>
        <w:rPr>
          <w:i/>
          <w:sz w:val="18"/>
        </w:rPr>
        <w:t>up to 2 m in </w:t>
      </w:r>
      <w:r>
        <w:rPr>
          <w:i/>
          <w:spacing w:val="-3"/>
          <w:sz w:val="18"/>
        </w:rPr>
        <w:t>diameter. </w:t>
      </w:r>
      <w:r>
        <w:rPr>
          <w:i/>
          <w:sz w:val="18"/>
        </w:rPr>
        <w:t>Thin sections of breccia matrix with flat- tened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quartz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domains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(Figures</w:t>
      </w:r>
      <w:r>
        <w:rPr>
          <w:i/>
          <w:spacing w:val="-3"/>
          <w:sz w:val="18"/>
        </w:rPr>
        <w:t> </w:t>
      </w:r>
      <w:r>
        <w:rPr>
          <w:i/>
          <w:spacing w:val="-7"/>
          <w:sz w:val="18"/>
        </w:rPr>
        <w:t>11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12,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15)</w:t>
      </w:r>
      <w:r>
        <w:rPr>
          <w:i/>
          <w:spacing w:val="-6"/>
          <w:sz w:val="18"/>
        </w:rPr>
        <w:t> </w:t>
      </w:r>
      <w:r>
        <w:rPr>
          <w:i/>
          <w:spacing w:val="-3"/>
          <w:sz w:val="18"/>
        </w:rPr>
        <w:t>are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from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this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location.</w:t>
      </w:r>
    </w:p>
    <w:p>
      <w:pPr>
        <w:pStyle w:val="BodyText"/>
        <w:spacing w:before="9"/>
        <w:rPr>
          <w:i/>
          <w:sz w:val="14"/>
        </w:rPr>
      </w:pPr>
      <w:r>
        <w:rPr/>
        <w:drawing>
          <wp:anchor distT="0" distB="0" distL="0" distR="0" allowOverlap="1" layoutInCell="1" locked="0" behindDoc="0" simplePos="0" relativeHeight="157">
            <wp:simplePos x="0" y="0"/>
            <wp:positionH relativeFrom="page">
              <wp:posOffset>4080509</wp:posOffset>
            </wp:positionH>
            <wp:positionV relativeFrom="paragraph">
              <wp:posOffset>133320</wp:posOffset>
            </wp:positionV>
            <wp:extent cx="3240404" cy="2160270"/>
            <wp:effectExtent l="0" t="0" r="0" b="0"/>
            <wp:wrapTopAndBottom/>
            <wp:docPr id="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404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82"/>
        <w:ind w:left="878" w:right="744" w:hanging="288"/>
        <w:jc w:val="left"/>
        <w:rPr>
          <w:i/>
          <w:sz w:val="18"/>
        </w:rPr>
      </w:pPr>
      <w:r>
        <w:rPr>
          <w:i/>
          <w:sz w:val="18"/>
        </w:rPr>
        <w:t>Figure 9. Basal contact of OZlu conglomerate on scoured surface </w:t>
      </w:r>
      <w:r>
        <w:rPr>
          <w:i/>
          <w:sz w:val="18"/>
        </w:rPr>
        <w:t>of OZll at Location A, east of Grouse Peak.</w:t>
      </w:r>
    </w:p>
    <w:p>
      <w:pPr>
        <w:pStyle w:val="BodyText"/>
        <w:spacing w:before="5"/>
        <w:rPr>
          <w:i/>
          <w:sz w:val="24"/>
        </w:rPr>
      </w:pPr>
    </w:p>
    <w:p>
      <w:pPr>
        <w:pStyle w:val="Heading2"/>
      </w:pPr>
      <w:r>
        <w:rPr/>
        <w:t>Planar Deformation Features</w:t>
      </w:r>
    </w:p>
    <w:p>
      <w:pPr>
        <w:pStyle w:val="BodyText"/>
        <w:spacing w:line="249" w:lineRule="auto" w:before="44"/>
        <w:ind w:left="389" w:right="717" w:firstLine="288"/>
        <w:jc w:val="both"/>
      </w:pPr>
      <w:r>
        <w:rPr>
          <w:spacing w:val="-3"/>
        </w:rPr>
        <w:t>Quartz </w:t>
      </w:r>
      <w:r>
        <w:rPr/>
        <w:t>grains in thin sections from these three localities of breccia contain two types of planar deformation features. </w:t>
      </w:r>
      <w:r>
        <w:rPr>
          <w:spacing w:val="-2"/>
        </w:rPr>
        <w:t>The </w:t>
      </w:r>
      <w:r>
        <w:rPr/>
        <w:t>first type includes distinct planes </w:t>
      </w:r>
      <w:r>
        <w:rPr>
          <w:spacing w:val="-3"/>
        </w:rPr>
        <w:t>manifested </w:t>
      </w:r>
      <w:r>
        <w:rPr/>
        <w:t>as </w:t>
      </w:r>
      <w:r>
        <w:rPr>
          <w:spacing w:val="-3"/>
        </w:rPr>
        <w:t>multiple </w:t>
      </w:r>
      <w:r>
        <w:rPr/>
        <w:t>parallel lineations that cover about 80% of the length of a quartz grain (c.f. Fig. 13, 14). The lamellae are sub-perpendicular to the </w:t>
      </w:r>
      <w:r>
        <w:rPr>
          <w:spacing w:val="-2"/>
        </w:rPr>
        <w:t>ex- </w:t>
      </w:r>
      <w:r>
        <w:rPr/>
        <w:t>tinction angle. Some of the grains have subsequently been </w:t>
      </w:r>
      <w:r>
        <w:rPr>
          <w:spacing w:val="-2"/>
        </w:rPr>
        <w:t>de- </w:t>
      </w:r>
      <w:r>
        <w:rPr/>
        <w:t>formed so that lineations are somewhat kinked. </w:t>
      </w:r>
      <w:r>
        <w:rPr>
          <w:spacing w:val="-3"/>
        </w:rPr>
        <w:t>These </w:t>
      </w:r>
      <w:r>
        <w:rPr/>
        <w:t>lamellae occur in </w:t>
      </w:r>
      <w:r>
        <w:rPr>
          <w:spacing w:val="-3"/>
        </w:rPr>
        <w:t>monocrystalline </w:t>
      </w:r>
      <w:r>
        <w:rPr/>
        <w:t>quartz grains that exhibit undulose </w:t>
      </w:r>
      <w:r>
        <w:rPr>
          <w:spacing w:val="-2"/>
        </w:rPr>
        <w:t>ex- </w:t>
      </w:r>
      <w:r>
        <w:rPr/>
        <w:t>tinction, but are not present in polycrystalline quartz grains.</w:t>
      </w:r>
    </w:p>
    <w:p>
      <w:pPr>
        <w:pStyle w:val="BodyText"/>
        <w:spacing w:line="249" w:lineRule="auto" w:before="7"/>
        <w:ind w:left="389" w:right="727" w:firstLine="288"/>
        <w:jc w:val="both"/>
      </w:pPr>
      <w:r>
        <w:rPr/>
        <w:t>The second type of planar deformation feature is an </w:t>
      </w:r>
      <w:r>
        <w:rPr>
          <w:spacing w:val="-2"/>
        </w:rPr>
        <w:t>align- </w:t>
      </w:r>
      <w:r>
        <w:rPr>
          <w:spacing w:val="-3"/>
        </w:rPr>
        <w:t>ment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parallel</w:t>
      </w:r>
      <w:r>
        <w:rPr>
          <w:spacing w:val="-11"/>
        </w:rPr>
        <w:t> </w:t>
      </w:r>
      <w:r>
        <w:rPr/>
        <w:t>planes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tiny</w:t>
      </w:r>
      <w:r>
        <w:rPr>
          <w:spacing w:val="-11"/>
        </w:rPr>
        <w:t> </w:t>
      </w:r>
      <w:r>
        <w:rPr/>
        <w:t>fluid</w:t>
      </w:r>
      <w:r>
        <w:rPr>
          <w:spacing w:val="-11"/>
        </w:rPr>
        <w:t> </w:t>
      </w:r>
      <w:r>
        <w:rPr/>
        <w:t>inclusions</w:t>
      </w:r>
      <w:r>
        <w:rPr>
          <w:spacing w:val="-11"/>
        </w:rPr>
        <w:t> </w:t>
      </w:r>
      <w:r>
        <w:rPr/>
        <w:t>(Fig.</w:t>
      </w:r>
      <w:r>
        <w:rPr>
          <w:spacing w:val="-12"/>
        </w:rPr>
        <w:t> </w:t>
      </w:r>
      <w:r>
        <w:rPr/>
        <w:t>15).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some grains, the fluid inclusion trains form two sets about 30 degrees </w:t>
      </w:r>
      <w:r>
        <w:rPr>
          <w:spacing w:val="-3"/>
        </w:rPr>
        <w:t>apart. </w:t>
      </w:r>
      <w:r>
        <w:rPr/>
        <w:t>In </w:t>
      </w:r>
      <w:r>
        <w:rPr>
          <w:spacing w:val="-3"/>
        </w:rPr>
        <w:t>some grains </w:t>
      </w:r>
      <w:r>
        <w:rPr/>
        <w:t>the </w:t>
      </w:r>
      <w:r>
        <w:rPr>
          <w:spacing w:val="-3"/>
        </w:rPr>
        <w:t>lamellae </w:t>
      </w:r>
      <w:r>
        <w:rPr/>
        <w:t>go </w:t>
      </w:r>
      <w:r>
        <w:rPr>
          <w:spacing w:val="-3"/>
        </w:rPr>
        <w:t>through grain </w:t>
      </w:r>
      <w:r>
        <w:rPr/>
        <w:t>boundaries, indicating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lamellae</w:t>
      </w:r>
      <w:r>
        <w:rPr>
          <w:spacing w:val="-13"/>
        </w:rPr>
        <w:t> </w:t>
      </w:r>
      <w:r>
        <w:rPr>
          <w:spacing w:val="-3"/>
        </w:rPr>
        <w:t>were</w:t>
      </w:r>
      <w:r>
        <w:rPr>
          <w:spacing w:val="-13"/>
        </w:rPr>
        <w:t> </w:t>
      </w:r>
      <w:r>
        <w:rPr/>
        <w:t>imposed</w:t>
      </w:r>
      <w:r>
        <w:rPr>
          <w:spacing w:val="-13"/>
        </w:rPr>
        <w:t> </w:t>
      </w:r>
      <w:r>
        <w:rPr/>
        <w:t>during</w:t>
      </w:r>
      <w:r>
        <w:rPr>
          <w:spacing w:val="-12"/>
        </w:rPr>
        <w:t> </w:t>
      </w:r>
      <w:r>
        <w:rPr/>
        <w:t>or</w:t>
      </w:r>
      <w:r>
        <w:rPr>
          <w:spacing w:val="-13"/>
        </w:rPr>
        <w:t> </w:t>
      </w:r>
      <w:r>
        <w:rPr/>
        <w:t>after</w:t>
      </w:r>
      <w:r>
        <w:rPr>
          <w:spacing w:val="-13"/>
        </w:rPr>
        <w:t> </w:t>
      </w:r>
      <w:r>
        <w:rPr/>
        <w:t>lithification (Fig.</w:t>
      </w:r>
      <w:r>
        <w:rPr>
          <w:spacing w:val="-4"/>
        </w:rPr>
        <w:t> </w:t>
      </w:r>
      <w:r>
        <w:rPr/>
        <w:t>15).</w:t>
      </w:r>
    </w:p>
    <w:p>
      <w:pPr>
        <w:pStyle w:val="BodyText"/>
        <w:spacing w:before="11"/>
      </w:pPr>
    </w:p>
    <w:p>
      <w:pPr>
        <w:pStyle w:val="Heading2"/>
      </w:pPr>
      <w:r>
        <w:rPr/>
        <w:t>Textures in Clasts and Matrix of Basal OZlu</w:t>
      </w:r>
    </w:p>
    <w:p>
      <w:pPr>
        <w:pStyle w:val="BodyText"/>
        <w:spacing w:line="249" w:lineRule="auto" w:before="44"/>
        <w:ind w:left="389" w:right="733" w:firstLine="288"/>
        <w:jc w:val="both"/>
      </w:pPr>
      <w:r>
        <w:rPr/>
        <w:t>In the sand </w:t>
      </w:r>
      <w:r>
        <w:rPr>
          <w:spacing w:val="-3"/>
        </w:rPr>
        <w:t>matrix </w:t>
      </w:r>
      <w:r>
        <w:rPr/>
        <w:t>between clasts in the basal boulder con- </w:t>
      </w:r>
      <w:r>
        <w:rPr>
          <w:spacing w:val="-3"/>
        </w:rPr>
        <w:t>glomerate </w:t>
      </w:r>
      <w:r>
        <w:rPr/>
        <w:t>of </w:t>
      </w:r>
      <w:r>
        <w:rPr>
          <w:spacing w:val="-3"/>
        </w:rPr>
        <w:t>OZlu, quartz contains </w:t>
      </w:r>
      <w:r>
        <w:rPr/>
        <w:t>rare to </w:t>
      </w:r>
      <w:r>
        <w:rPr>
          <w:spacing w:val="-3"/>
        </w:rPr>
        <w:t>abundant planar </w:t>
      </w:r>
      <w:r>
        <w:rPr/>
        <w:t>sets of deformation lamellae and rare to </w:t>
      </w:r>
      <w:r>
        <w:rPr>
          <w:spacing w:val="-3"/>
        </w:rPr>
        <w:t>moderately </w:t>
      </w:r>
      <w:r>
        <w:rPr/>
        <w:t>abundant</w:t>
      </w:r>
      <w:r>
        <w:rPr>
          <w:spacing w:val="45"/>
        </w:rPr>
        <w:t> </w:t>
      </w:r>
      <w:r>
        <w:rPr>
          <w:spacing w:val="-2"/>
        </w:rPr>
        <w:t>trains</w:t>
      </w:r>
    </w:p>
    <w:p>
      <w:pPr>
        <w:spacing w:after="0" w:line="249" w:lineRule="auto"/>
        <w:jc w:val="both"/>
        <w:sectPr>
          <w:type w:val="continuous"/>
          <w:pgSz w:w="12240" w:h="15840"/>
          <w:pgMar w:top="920" w:bottom="280" w:left="0" w:right="0"/>
          <w:cols w:num="2" w:equalWidth="0">
            <w:col w:w="5996" w:space="40"/>
            <w:col w:w="6204"/>
          </w:cols>
        </w:sect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tabs>
          <w:tab w:pos="6319" w:val="left" w:leader="none"/>
        </w:tabs>
        <w:ind w:left="720"/>
      </w:pPr>
      <w:r>
        <w:rPr/>
        <w:drawing>
          <wp:inline distT="0" distB="0" distL="0" distR="0">
            <wp:extent cx="3245764" cy="2140267"/>
            <wp:effectExtent l="0" t="0" r="0" b="0"/>
            <wp:docPr id="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5764" cy="214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4"/>
        </w:rPr>
        <w:drawing>
          <wp:inline distT="0" distB="0" distL="0" distR="0">
            <wp:extent cx="3148020" cy="2117979"/>
            <wp:effectExtent l="0" t="0" r="0" b="0"/>
            <wp:docPr id="1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020" cy="211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</w:rPr>
      </w:r>
    </w:p>
    <w:p>
      <w:pPr>
        <w:spacing w:after="0"/>
        <w:sectPr>
          <w:pgSz w:w="12240" w:h="15840"/>
          <w:pgMar w:header="650" w:footer="0" w:top="920" w:bottom="280" w:left="0" w:right="0"/>
        </w:sectPr>
      </w:pPr>
    </w:p>
    <w:p>
      <w:pPr>
        <w:spacing w:line="249" w:lineRule="auto" w:before="116"/>
        <w:ind w:left="1188" w:right="174" w:hanging="288"/>
        <w:jc w:val="both"/>
        <w:rPr>
          <w:i/>
          <w:sz w:val="18"/>
        </w:rPr>
      </w:pPr>
      <w:r>
        <w:rPr>
          <w:i/>
          <w:sz w:val="18"/>
        </w:rPr>
        <w:t>Figure</w:t>
      </w:r>
      <w:r>
        <w:rPr>
          <w:i/>
          <w:spacing w:val="-13"/>
          <w:sz w:val="18"/>
        </w:rPr>
        <w:t> </w:t>
      </w:r>
      <w:r>
        <w:rPr>
          <w:i/>
          <w:sz w:val="18"/>
        </w:rPr>
        <w:t>10.</w:t>
      </w:r>
      <w:r>
        <w:rPr>
          <w:i/>
          <w:spacing w:val="-13"/>
          <w:sz w:val="18"/>
        </w:rPr>
        <w:t> </w:t>
      </w:r>
      <w:r>
        <w:rPr>
          <w:i/>
          <w:sz w:val="18"/>
        </w:rPr>
        <w:t>Upper</w:t>
      </w:r>
      <w:r>
        <w:rPr>
          <w:i/>
          <w:spacing w:val="-14"/>
          <w:sz w:val="18"/>
        </w:rPr>
        <w:t> </w:t>
      </w:r>
      <w:r>
        <w:rPr>
          <w:i/>
          <w:sz w:val="18"/>
        </w:rPr>
        <w:t>contact</w:t>
      </w:r>
      <w:r>
        <w:rPr>
          <w:i/>
          <w:spacing w:val="-12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-13"/>
          <w:sz w:val="18"/>
        </w:rPr>
        <w:t> </w:t>
      </w:r>
      <w:r>
        <w:rPr>
          <w:i/>
          <w:sz w:val="18"/>
        </w:rPr>
        <w:t>basal</w:t>
      </w:r>
      <w:r>
        <w:rPr>
          <w:i/>
          <w:spacing w:val="-13"/>
          <w:sz w:val="18"/>
        </w:rPr>
        <w:t> </w:t>
      </w:r>
      <w:r>
        <w:rPr>
          <w:i/>
          <w:sz w:val="18"/>
        </w:rPr>
        <w:t>conglomerate</w:t>
      </w:r>
      <w:r>
        <w:rPr>
          <w:i/>
          <w:spacing w:val="-12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-13"/>
          <w:sz w:val="18"/>
        </w:rPr>
        <w:t> </w:t>
      </w:r>
      <w:r>
        <w:rPr>
          <w:i/>
          <w:sz w:val="18"/>
        </w:rPr>
        <w:t>OZlu,</w:t>
      </w:r>
      <w:r>
        <w:rPr>
          <w:i/>
          <w:spacing w:val="-14"/>
          <w:sz w:val="18"/>
        </w:rPr>
        <w:t> </w:t>
      </w:r>
      <w:r>
        <w:rPr>
          <w:i/>
          <w:sz w:val="18"/>
        </w:rPr>
        <w:t>Location </w:t>
      </w:r>
      <w:r>
        <w:rPr>
          <w:i/>
          <w:sz w:val="18"/>
        </w:rPr>
        <w:t>A, east of Grouse Peak. Note pebbles and rip-up silt clasts in overlying parallel laminated coarse-grained</w:t>
      </w:r>
      <w:r>
        <w:rPr>
          <w:i/>
          <w:spacing w:val="6"/>
          <w:sz w:val="18"/>
        </w:rPr>
        <w:t> </w:t>
      </w:r>
      <w:r>
        <w:rPr>
          <w:i/>
          <w:sz w:val="18"/>
        </w:rPr>
        <w:t>sandstone.</w:t>
      </w:r>
    </w:p>
    <w:p>
      <w:pPr>
        <w:pStyle w:val="BodyText"/>
        <w:rPr>
          <w:i/>
        </w:rPr>
      </w:pPr>
    </w:p>
    <w:p>
      <w:pPr>
        <w:pStyle w:val="BodyText"/>
        <w:spacing w:before="7"/>
        <w:rPr>
          <w:i/>
          <w:sz w:val="24"/>
        </w:rPr>
      </w:pPr>
    </w:p>
    <w:p>
      <w:pPr>
        <w:pStyle w:val="BodyText"/>
        <w:ind w:left="720" w:right="-58"/>
      </w:pPr>
      <w:r>
        <w:rPr/>
        <w:drawing>
          <wp:inline distT="0" distB="0" distL="0" distR="0">
            <wp:extent cx="3245587" cy="2080260"/>
            <wp:effectExtent l="0" t="0" r="0" b="0"/>
            <wp:docPr id="1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5587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line="249" w:lineRule="auto" w:before="86"/>
        <w:ind w:left="1178" w:right="189" w:hanging="288"/>
        <w:jc w:val="both"/>
        <w:rPr>
          <w:i/>
          <w:sz w:val="18"/>
        </w:rPr>
      </w:pPr>
      <w:r>
        <w:rPr>
          <w:i/>
          <w:sz w:val="18"/>
        </w:rPr>
        <w:t>Figure </w:t>
      </w:r>
      <w:r>
        <w:rPr>
          <w:i/>
          <w:spacing w:val="-7"/>
          <w:sz w:val="18"/>
        </w:rPr>
        <w:t>11 </w:t>
      </w:r>
      <w:r>
        <w:rPr>
          <w:i/>
          <w:sz w:val="18"/>
        </w:rPr>
        <w:t>Mylonitic texture in breccia containing flattened</w:t>
      </w:r>
      <w:r>
        <w:rPr>
          <w:i/>
          <w:spacing w:val="-32"/>
          <w:sz w:val="18"/>
        </w:rPr>
        <w:t> </w:t>
      </w:r>
      <w:r>
        <w:rPr>
          <w:i/>
          <w:sz w:val="18"/>
        </w:rPr>
        <w:t>quartz </w:t>
      </w:r>
      <w:r>
        <w:rPr>
          <w:i/>
          <w:sz w:val="18"/>
        </w:rPr>
        <w:t>domains </w:t>
      </w:r>
      <w:r>
        <w:rPr>
          <w:i/>
          <w:spacing w:val="-3"/>
          <w:sz w:val="18"/>
        </w:rPr>
        <w:t>from </w:t>
      </w:r>
      <w:r>
        <w:rPr>
          <w:i/>
          <w:sz w:val="18"/>
        </w:rPr>
        <w:t>OZll at Locality B (Sample 58PL95). Crossed polars. Field of view is ~2</w:t>
      </w:r>
      <w:r>
        <w:rPr>
          <w:i/>
          <w:spacing w:val="9"/>
          <w:sz w:val="18"/>
        </w:rPr>
        <w:t> </w:t>
      </w:r>
      <w:r>
        <w:rPr>
          <w:i/>
          <w:sz w:val="18"/>
        </w:rPr>
        <w:t>mm.</w:t>
      </w:r>
    </w:p>
    <w:p>
      <w:pPr>
        <w:pStyle w:val="BodyText"/>
        <w:rPr>
          <w:i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ind w:left="720" w:right="-58"/>
      </w:pPr>
      <w:r>
        <w:rPr/>
        <w:drawing>
          <wp:inline distT="0" distB="0" distL="0" distR="0">
            <wp:extent cx="3245646" cy="2210276"/>
            <wp:effectExtent l="0" t="0" r="0" b="0"/>
            <wp:docPr id="1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5646" cy="221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line="249" w:lineRule="auto" w:before="82"/>
        <w:ind w:left="1178" w:right="108" w:hanging="288"/>
        <w:jc w:val="both"/>
        <w:rPr>
          <w:i/>
          <w:sz w:val="18"/>
        </w:rPr>
      </w:pPr>
      <w:r>
        <w:rPr>
          <w:i/>
          <w:sz w:val="18"/>
        </w:rPr>
        <w:t>Figure</w:t>
      </w:r>
      <w:r>
        <w:rPr>
          <w:i/>
          <w:spacing w:val="-21"/>
          <w:sz w:val="18"/>
        </w:rPr>
        <w:t> </w:t>
      </w:r>
      <w:r>
        <w:rPr>
          <w:i/>
          <w:sz w:val="18"/>
        </w:rPr>
        <w:t>12.</w:t>
      </w:r>
      <w:r>
        <w:rPr>
          <w:i/>
          <w:spacing w:val="-22"/>
          <w:sz w:val="18"/>
        </w:rPr>
        <w:t> </w:t>
      </w:r>
      <w:r>
        <w:rPr>
          <w:i/>
          <w:sz w:val="18"/>
        </w:rPr>
        <w:t>Possible</w:t>
      </w:r>
      <w:r>
        <w:rPr>
          <w:i/>
          <w:spacing w:val="-22"/>
          <w:sz w:val="18"/>
        </w:rPr>
        <w:t> </w:t>
      </w:r>
      <w:r>
        <w:rPr>
          <w:i/>
          <w:sz w:val="18"/>
        </w:rPr>
        <w:t>pseudotachylite</w:t>
      </w:r>
      <w:r>
        <w:rPr>
          <w:i/>
          <w:spacing w:val="-21"/>
          <w:sz w:val="18"/>
        </w:rPr>
        <w:t> </w:t>
      </w:r>
      <w:r>
        <w:rPr>
          <w:i/>
          <w:sz w:val="18"/>
        </w:rPr>
        <w:t>texture</w:t>
      </w:r>
      <w:r>
        <w:rPr>
          <w:i/>
          <w:spacing w:val="-21"/>
          <w:sz w:val="18"/>
        </w:rPr>
        <w:t> </w:t>
      </w:r>
      <w:r>
        <w:rPr>
          <w:i/>
          <w:sz w:val="18"/>
        </w:rPr>
        <w:t>in</w:t>
      </w:r>
      <w:r>
        <w:rPr>
          <w:i/>
          <w:spacing w:val="-21"/>
          <w:sz w:val="18"/>
        </w:rPr>
        <w:t> </w:t>
      </w:r>
      <w:r>
        <w:rPr>
          <w:i/>
          <w:sz w:val="18"/>
        </w:rPr>
        <w:t>matrix</w:t>
      </w:r>
      <w:r>
        <w:rPr>
          <w:i/>
          <w:spacing w:val="-22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-21"/>
          <w:sz w:val="18"/>
        </w:rPr>
        <w:t> </w:t>
      </w:r>
      <w:r>
        <w:rPr>
          <w:i/>
          <w:sz w:val="18"/>
        </w:rPr>
        <w:t>breccia</w:t>
      </w:r>
      <w:r>
        <w:rPr>
          <w:i/>
          <w:spacing w:val="-21"/>
          <w:sz w:val="18"/>
        </w:rPr>
        <w:t> </w:t>
      </w:r>
      <w:r>
        <w:rPr>
          <w:i/>
          <w:spacing w:val="-3"/>
          <w:sz w:val="18"/>
        </w:rPr>
        <w:t>from </w:t>
      </w:r>
      <w:r>
        <w:rPr>
          <w:i/>
          <w:sz w:val="18"/>
        </w:rPr>
        <w:t>OZll</w:t>
      </w:r>
      <w:r>
        <w:rPr>
          <w:i/>
          <w:spacing w:val="-23"/>
          <w:sz w:val="18"/>
        </w:rPr>
        <w:t> </w:t>
      </w:r>
      <w:r>
        <w:rPr>
          <w:i/>
          <w:sz w:val="18"/>
        </w:rPr>
        <w:t>at</w:t>
      </w:r>
      <w:r>
        <w:rPr>
          <w:i/>
          <w:spacing w:val="-22"/>
          <w:sz w:val="18"/>
        </w:rPr>
        <w:t> </w:t>
      </w:r>
      <w:r>
        <w:rPr>
          <w:i/>
          <w:sz w:val="18"/>
        </w:rPr>
        <w:t>Locality</w:t>
      </w:r>
      <w:r>
        <w:rPr>
          <w:i/>
          <w:spacing w:val="-23"/>
          <w:sz w:val="18"/>
        </w:rPr>
        <w:t> </w:t>
      </w:r>
      <w:r>
        <w:rPr>
          <w:i/>
          <w:sz w:val="18"/>
        </w:rPr>
        <w:t>B</w:t>
      </w:r>
      <w:r>
        <w:rPr>
          <w:i/>
          <w:spacing w:val="-22"/>
          <w:sz w:val="18"/>
        </w:rPr>
        <w:t> </w:t>
      </w:r>
      <w:r>
        <w:rPr>
          <w:i/>
          <w:sz w:val="18"/>
        </w:rPr>
        <w:t>(same</w:t>
      </w:r>
      <w:r>
        <w:rPr>
          <w:i/>
          <w:spacing w:val="-23"/>
          <w:sz w:val="18"/>
        </w:rPr>
        <w:t> </w:t>
      </w:r>
      <w:r>
        <w:rPr>
          <w:i/>
          <w:sz w:val="18"/>
        </w:rPr>
        <w:t>thin</w:t>
      </w:r>
      <w:r>
        <w:rPr>
          <w:i/>
          <w:spacing w:val="-22"/>
          <w:sz w:val="18"/>
        </w:rPr>
        <w:t> </w:t>
      </w:r>
      <w:r>
        <w:rPr>
          <w:i/>
          <w:sz w:val="18"/>
        </w:rPr>
        <w:t>section</w:t>
      </w:r>
      <w:r>
        <w:rPr>
          <w:i/>
          <w:spacing w:val="-23"/>
          <w:sz w:val="18"/>
        </w:rPr>
        <w:t> </w:t>
      </w:r>
      <w:r>
        <w:rPr>
          <w:i/>
          <w:sz w:val="18"/>
        </w:rPr>
        <w:t>as</w:t>
      </w:r>
      <w:r>
        <w:rPr>
          <w:i/>
          <w:spacing w:val="-22"/>
          <w:sz w:val="18"/>
        </w:rPr>
        <w:t> </w:t>
      </w:r>
      <w:r>
        <w:rPr>
          <w:i/>
          <w:sz w:val="18"/>
        </w:rPr>
        <w:t>Fig.</w:t>
      </w:r>
      <w:r>
        <w:rPr>
          <w:i/>
          <w:spacing w:val="-23"/>
          <w:sz w:val="18"/>
        </w:rPr>
        <w:t> </w:t>
      </w:r>
      <w:r>
        <w:rPr>
          <w:i/>
          <w:spacing w:val="-6"/>
          <w:sz w:val="18"/>
        </w:rPr>
        <w:t>11,</w:t>
      </w:r>
      <w:r>
        <w:rPr>
          <w:i/>
          <w:spacing w:val="-22"/>
          <w:sz w:val="18"/>
        </w:rPr>
        <w:t> </w:t>
      </w:r>
      <w:r>
        <w:rPr>
          <w:i/>
          <w:sz w:val="18"/>
        </w:rPr>
        <w:t>Sample</w:t>
      </w:r>
      <w:r>
        <w:rPr>
          <w:i/>
          <w:spacing w:val="-23"/>
          <w:sz w:val="18"/>
        </w:rPr>
        <w:t> </w:t>
      </w:r>
      <w:r>
        <w:rPr>
          <w:i/>
          <w:sz w:val="18"/>
        </w:rPr>
        <w:t>58PL95). Note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diffuse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area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isotropic,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hazy,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possible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melt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glass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through middle of </w:t>
      </w:r>
      <w:r>
        <w:rPr>
          <w:i/>
          <w:spacing w:val="-3"/>
          <w:sz w:val="18"/>
        </w:rPr>
        <w:t>view. </w:t>
      </w:r>
      <w:r>
        <w:rPr>
          <w:i/>
          <w:sz w:val="18"/>
        </w:rPr>
        <w:t>Plane light. Field of view is ~2</w:t>
      </w:r>
      <w:r>
        <w:rPr>
          <w:i/>
          <w:spacing w:val="6"/>
          <w:sz w:val="18"/>
        </w:rPr>
        <w:t> </w:t>
      </w:r>
      <w:r>
        <w:rPr>
          <w:i/>
          <w:sz w:val="18"/>
        </w:rPr>
        <w:t>mm.</w:t>
      </w:r>
    </w:p>
    <w:p>
      <w:pPr>
        <w:spacing w:line="249" w:lineRule="auto" w:before="80"/>
        <w:ind w:left="825" w:right="1123" w:hanging="288"/>
        <w:jc w:val="both"/>
        <w:rPr>
          <w:i/>
          <w:sz w:val="18"/>
        </w:rPr>
      </w:pPr>
      <w:r>
        <w:rPr/>
        <w:br w:type="column"/>
      </w:r>
      <w:r>
        <w:rPr>
          <w:i/>
          <w:sz w:val="18"/>
        </w:rPr>
        <w:t>Figure 13. Thin section of sample 41PL95, a clast in basal con- </w:t>
      </w:r>
      <w:r>
        <w:rPr>
          <w:i/>
          <w:sz w:val="18"/>
        </w:rPr>
        <w:t>glomerate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OZlu,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Locality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A.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Note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slightly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kinked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planar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de- </w:t>
      </w:r>
      <w:r>
        <w:rPr>
          <w:i/>
          <w:spacing w:val="2"/>
          <w:sz w:val="18"/>
        </w:rPr>
        <w:t>formation </w:t>
      </w:r>
      <w:r>
        <w:rPr>
          <w:i/>
          <w:sz w:val="18"/>
        </w:rPr>
        <w:t>features </w:t>
      </w:r>
      <w:r>
        <w:rPr>
          <w:i/>
          <w:spacing w:val="2"/>
          <w:sz w:val="18"/>
        </w:rPr>
        <w:t>that </w:t>
      </w:r>
      <w:r>
        <w:rPr>
          <w:i/>
          <w:sz w:val="18"/>
        </w:rPr>
        <w:t>cross </w:t>
      </w:r>
      <w:r>
        <w:rPr>
          <w:i/>
          <w:spacing w:val="2"/>
          <w:sz w:val="18"/>
        </w:rPr>
        <w:t>grain boundaries </w:t>
      </w:r>
      <w:r>
        <w:rPr>
          <w:i/>
          <w:sz w:val="18"/>
        </w:rPr>
        <w:t>in </w:t>
      </w:r>
      <w:r>
        <w:rPr>
          <w:i/>
          <w:spacing w:val="3"/>
          <w:sz w:val="18"/>
        </w:rPr>
        <w:t>coarse- </w:t>
      </w:r>
      <w:r>
        <w:rPr>
          <w:i/>
          <w:sz w:val="18"/>
        </w:rPr>
        <w:t>grained quartz. Field of view is ~1</w:t>
      </w:r>
      <w:r>
        <w:rPr>
          <w:i/>
          <w:spacing w:val="9"/>
          <w:sz w:val="18"/>
        </w:rPr>
        <w:t> </w:t>
      </w:r>
      <w:r>
        <w:rPr>
          <w:i/>
          <w:sz w:val="18"/>
        </w:rPr>
        <w:t>mm.</w:t>
      </w:r>
    </w:p>
    <w:p>
      <w:pPr>
        <w:pStyle w:val="BodyText"/>
        <w:spacing w:before="7"/>
        <w:rPr>
          <w:i/>
          <w:sz w:val="24"/>
        </w:rPr>
      </w:pPr>
      <w:r>
        <w:rPr/>
        <w:drawing>
          <wp:anchor distT="0" distB="0" distL="0" distR="0" allowOverlap="1" layoutInCell="1" locked="0" behindDoc="0" simplePos="0" relativeHeight="158">
            <wp:simplePos x="0" y="0"/>
            <wp:positionH relativeFrom="page">
              <wp:posOffset>4021454</wp:posOffset>
            </wp:positionH>
            <wp:positionV relativeFrom="paragraph">
              <wp:posOffset>205075</wp:posOffset>
            </wp:positionV>
            <wp:extent cx="3147786" cy="2069401"/>
            <wp:effectExtent l="0" t="0" r="0" b="0"/>
            <wp:wrapTopAndBottom/>
            <wp:docPr id="1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786" cy="2069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40"/>
        <w:ind w:left="846" w:right="1091" w:hanging="288"/>
        <w:jc w:val="both"/>
        <w:rPr>
          <w:i/>
          <w:sz w:val="18"/>
        </w:rPr>
      </w:pPr>
      <w:r>
        <w:rPr>
          <w:i/>
          <w:sz w:val="18"/>
        </w:rPr>
        <w:t>Figure</w:t>
      </w:r>
      <w:r>
        <w:rPr>
          <w:i/>
          <w:spacing w:val="-18"/>
          <w:sz w:val="18"/>
        </w:rPr>
        <w:t> </w:t>
      </w:r>
      <w:r>
        <w:rPr>
          <w:i/>
          <w:sz w:val="18"/>
        </w:rPr>
        <w:t>14.</w:t>
      </w:r>
      <w:r>
        <w:rPr>
          <w:i/>
          <w:spacing w:val="-18"/>
          <w:sz w:val="18"/>
        </w:rPr>
        <w:t> </w:t>
      </w:r>
      <w:r>
        <w:rPr>
          <w:i/>
          <w:sz w:val="18"/>
        </w:rPr>
        <w:t>Thin</w:t>
      </w:r>
      <w:r>
        <w:rPr>
          <w:i/>
          <w:spacing w:val="-17"/>
          <w:sz w:val="18"/>
        </w:rPr>
        <w:t> </w:t>
      </w:r>
      <w:r>
        <w:rPr>
          <w:i/>
          <w:sz w:val="18"/>
        </w:rPr>
        <w:t>section</w:t>
      </w:r>
      <w:r>
        <w:rPr>
          <w:i/>
          <w:spacing w:val="-18"/>
          <w:sz w:val="18"/>
        </w:rPr>
        <w:t> </w:t>
      </w:r>
      <w:r>
        <w:rPr>
          <w:i/>
          <w:spacing w:val="-3"/>
          <w:sz w:val="18"/>
        </w:rPr>
        <w:t>from</w:t>
      </w:r>
      <w:r>
        <w:rPr>
          <w:i/>
          <w:spacing w:val="-17"/>
          <w:sz w:val="18"/>
        </w:rPr>
        <w:t> </w:t>
      </w:r>
      <w:r>
        <w:rPr>
          <w:i/>
          <w:sz w:val="18"/>
        </w:rPr>
        <w:t>sample</w:t>
      </w:r>
      <w:r>
        <w:rPr>
          <w:i/>
          <w:spacing w:val="-18"/>
          <w:sz w:val="18"/>
        </w:rPr>
        <w:t> </w:t>
      </w:r>
      <w:r>
        <w:rPr>
          <w:i/>
          <w:sz w:val="18"/>
        </w:rPr>
        <w:t>43PL95,</w:t>
      </w:r>
      <w:r>
        <w:rPr>
          <w:i/>
          <w:spacing w:val="-18"/>
          <w:sz w:val="18"/>
        </w:rPr>
        <w:t> </w:t>
      </w:r>
      <w:r>
        <w:rPr>
          <w:i/>
          <w:sz w:val="18"/>
        </w:rPr>
        <w:t>matrix</w:t>
      </w:r>
      <w:r>
        <w:rPr>
          <w:i/>
          <w:spacing w:val="-17"/>
          <w:sz w:val="18"/>
        </w:rPr>
        <w:t> </w:t>
      </w:r>
      <w:r>
        <w:rPr>
          <w:i/>
          <w:sz w:val="18"/>
        </w:rPr>
        <w:t>in</w:t>
      </w:r>
      <w:r>
        <w:rPr>
          <w:i/>
          <w:spacing w:val="-18"/>
          <w:sz w:val="18"/>
        </w:rPr>
        <w:t> </w:t>
      </w:r>
      <w:r>
        <w:rPr>
          <w:i/>
          <w:sz w:val="18"/>
        </w:rPr>
        <w:t>coarse</w:t>
      </w:r>
      <w:r>
        <w:rPr>
          <w:i/>
          <w:spacing w:val="-17"/>
          <w:sz w:val="18"/>
        </w:rPr>
        <w:t> </w:t>
      </w:r>
      <w:r>
        <w:rPr>
          <w:i/>
          <w:sz w:val="18"/>
        </w:rPr>
        <w:t>sand </w:t>
      </w:r>
      <w:r>
        <w:rPr>
          <w:i/>
          <w:sz w:val="18"/>
        </w:rPr>
        <w:t>from basal conglomerate of OZlu, Locality A . Note that pla- nar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deformation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features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do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not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cross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grain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boundaries.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Field of view is ~1</w:t>
      </w:r>
      <w:r>
        <w:rPr>
          <w:i/>
          <w:spacing w:val="7"/>
          <w:sz w:val="18"/>
        </w:rPr>
        <w:t> </w:t>
      </w:r>
      <w:r>
        <w:rPr>
          <w:i/>
          <w:sz w:val="18"/>
        </w:rPr>
        <w:t>mm.</w:t>
      </w:r>
    </w:p>
    <w:p>
      <w:pPr>
        <w:pStyle w:val="BodyText"/>
        <w:spacing w:before="9"/>
        <w:rPr>
          <w:i/>
          <w:sz w:val="16"/>
        </w:rPr>
      </w:pPr>
      <w:r>
        <w:rPr/>
        <w:drawing>
          <wp:anchor distT="0" distB="0" distL="0" distR="0" allowOverlap="1" layoutInCell="1" locked="0" behindDoc="0" simplePos="0" relativeHeight="159">
            <wp:simplePos x="0" y="0"/>
            <wp:positionH relativeFrom="page">
              <wp:posOffset>3994150</wp:posOffset>
            </wp:positionH>
            <wp:positionV relativeFrom="paragraph">
              <wp:posOffset>147353</wp:posOffset>
            </wp:positionV>
            <wp:extent cx="3178682" cy="2207418"/>
            <wp:effectExtent l="0" t="0" r="0" b="0"/>
            <wp:wrapTopAndBottom/>
            <wp:docPr id="1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682" cy="2207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70"/>
        <w:ind w:left="858" w:right="1062" w:hanging="288"/>
        <w:jc w:val="both"/>
        <w:rPr>
          <w:i/>
          <w:sz w:val="18"/>
        </w:rPr>
      </w:pPr>
      <w:r>
        <w:rPr>
          <w:i/>
          <w:sz w:val="18"/>
        </w:rPr>
        <w:t>Figure 15. Thin section from breccia in core of fold at Locality B </w:t>
      </w:r>
      <w:r>
        <w:rPr>
          <w:i/>
          <w:sz w:val="18"/>
        </w:rPr>
        <w:t>(Fig. 7 and 8, Sample 57PL95). Note the planar deformation features cross fine-sand grain boundaries. Field of view is ~2 mm.</w:t>
      </w:r>
    </w:p>
    <w:p>
      <w:pPr>
        <w:spacing w:after="0" w:line="249" w:lineRule="auto"/>
        <w:jc w:val="both"/>
        <w:rPr>
          <w:sz w:val="18"/>
        </w:rPr>
        <w:sectPr>
          <w:type w:val="continuous"/>
          <w:pgSz w:w="12240" w:h="15840"/>
          <w:pgMar w:top="920" w:bottom="280" w:left="0" w:right="0"/>
          <w:cols w:num="2" w:equalWidth="0">
            <w:col w:w="5814" w:space="40"/>
            <w:col w:w="6386"/>
          </w:cols>
        </w:sectPr>
      </w:pPr>
    </w:p>
    <w:p>
      <w:pPr>
        <w:pStyle w:val="BodyText"/>
        <w:spacing w:before="10"/>
        <w:rPr>
          <w:i/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664" w:footer="0" w:top="920" w:bottom="280" w:left="0" w:right="0"/>
        </w:sectPr>
      </w:pPr>
    </w:p>
    <w:p>
      <w:pPr>
        <w:pStyle w:val="BodyText"/>
        <w:spacing w:line="249" w:lineRule="auto" w:before="97"/>
        <w:ind w:left="900" w:right="9"/>
        <w:jc w:val="both"/>
      </w:pPr>
      <w:r>
        <w:rPr/>
        <w:t>of fluid inclusions. In the sand </w:t>
      </w:r>
      <w:r>
        <w:rPr>
          <w:spacing w:val="-3"/>
        </w:rPr>
        <w:t>matrix </w:t>
      </w:r>
      <w:r>
        <w:rPr/>
        <w:t>of the conglomerate, </w:t>
      </w:r>
      <w:r>
        <w:rPr>
          <w:spacing w:val="-2"/>
        </w:rPr>
        <w:t>the </w:t>
      </w:r>
      <w:r>
        <w:rPr>
          <w:spacing w:val="-4"/>
        </w:rPr>
        <w:t>features</w:t>
      </w:r>
      <w:r>
        <w:rPr>
          <w:spacing w:val="-12"/>
        </w:rPr>
        <w:t> </w:t>
      </w:r>
      <w:r>
        <w:rPr/>
        <w:t>do</w:t>
      </w:r>
      <w:r>
        <w:rPr>
          <w:spacing w:val="-11"/>
        </w:rPr>
        <w:t> </w:t>
      </w:r>
      <w:r>
        <w:rPr>
          <w:spacing w:val="-3"/>
        </w:rPr>
        <w:t>not</w:t>
      </w:r>
      <w:r>
        <w:rPr>
          <w:spacing w:val="-12"/>
        </w:rPr>
        <w:t> </w:t>
      </w:r>
      <w:r>
        <w:rPr>
          <w:spacing w:val="-4"/>
        </w:rPr>
        <w:t>cross</w:t>
      </w:r>
      <w:r>
        <w:rPr>
          <w:spacing w:val="-11"/>
        </w:rPr>
        <w:t> </w:t>
      </w:r>
      <w:r>
        <w:rPr>
          <w:spacing w:val="-4"/>
        </w:rPr>
        <w:t>grain</w:t>
      </w:r>
      <w:r>
        <w:rPr>
          <w:spacing w:val="-11"/>
        </w:rPr>
        <w:t> </w:t>
      </w:r>
      <w:r>
        <w:rPr>
          <w:spacing w:val="-4"/>
        </w:rPr>
        <w:t>boundaries</w:t>
      </w:r>
      <w:r>
        <w:rPr>
          <w:spacing w:val="-12"/>
        </w:rPr>
        <w:t> </w:t>
      </w:r>
      <w:r>
        <w:rPr>
          <w:spacing w:val="-4"/>
        </w:rPr>
        <w:t>(Fig.</w:t>
      </w:r>
      <w:r>
        <w:rPr>
          <w:spacing w:val="-11"/>
        </w:rPr>
        <w:t> </w:t>
      </w:r>
      <w:r>
        <w:rPr>
          <w:spacing w:val="-3"/>
        </w:rPr>
        <w:t>14).</w:t>
      </w:r>
      <w:r>
        <w:rPr>
          <w:spacing w:val="-11"/>
        </w:rPr>
        <w:t> </w:t>
      </w:r>
      <w:r>
        <w:rPr>
          <w:spacing w:val="-5"/>
        </w:rPr>
        <w:t>However,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>
          <w:spacing w:val="-3"/>
        </w:rPr>
        <w:t>some </w:t>
      </w:r>
      <w:r>
        <w:rPr/>
        <w:t>clasts the features are observed to cross grain boundaries (Fig. </w:t>
      </w:r>
      <w:r>
        <w:rPr>
          <w:spacing w:val="-3"/>
        </w:rPr>
        <w:t>13), similar </w:t>
      </w:r>
      <w:r>
        <w:rPr/>
        <w:t>to </w:t>
      </w:r>
      <w:r>
        <w:rPr>
          <w:spacing w:val="-3"/>
        </w:rPr>
        <w:t>relations </w:t>
      </w:r>
      <w:r>
        <w:rPr/>
        <w:t>in </w:t>
      </w:r>
      <w:r>
        <w:rPr>
          <w:spacing w:val="-3"/>
        </w:rPr>
        <w:t>underlying</w:t>
      </w:r>
      <w:r>
        <w:rPr>
          <w:spacing w:val="-20"/>
        </w:rPr>
        <w:t> </w:t>
      </w:r>
      <w:r>
        <w:rPr>
          <w:spacing w:val="-3"/>
        </w:rPr>
        <w:t>OZll.</w:t>
      </w:r>
    </w:p>
    <w:p>
      <w:pPr>
        <w:pStyle w:val="BodyText"/>
        <w:spacing w:before="7"/>
      </w:pPr>
    </w:p>
    <w:p>
      <w:pPr>
        <w:pStyle w:val="Heading1"/>
      </w:pPr>
      <w:r>
        <w:rPr/>
        <w:t>INTERPRETATION</w:t>
      </w:r>
    </w:p>
    <w:p>
      <w:pPr>
        <w:pStyle w:val="BodyText"/>
        <w:spacing w:line="249" w:lineRule="auto" w:before="47"/>
        <w:ind w:left="900" w:right="10" w:firstLine="288"/>
        <w:jc w:val="both"/>
      </w:pPr>
      <w:r>
        <w:rPr/>
        <w:t>The upper formation of Leaton Gulch east of Grouse Peak contains a basal conglomerate (OZlu) channeled into the lower part of the formation (OZll). </w:t>
      </w:r>
      <w:r>
        <w:rPr>
          <w:spacing w:val="-9"/>
        </w:rPr>
        <w:t>To </w:t>
      </w:r>
      <w:r>
        <w:rPr/>
        <w:t>our knowledge, such coarse- </w:t>
      </w:r>
      <w:r>
        <w:rPr>
          <w:spacing w:val="-3"/>
        </w:rPr>
        <w:t>grained conglomerates </w:t>
      </w:r>
      <w:r>
        <w:rPr/>
        <w:t>are </w:t>
      </w:r>
      <w:r>
        <w:rPr>
          <w:spacing w:val="-3"/>
        </w:rPr>
        <w:t>unique </w:t>
      </w:r>
      <w:r>
        <w:rPr/>
        <w:t>in the </w:t>
      </w:r>
      <w:r>
        <w:rPr>
          <w:spacing w:val="-3"/>
        </w:rPr>
        <w:t>Leaton Gulch unit. </w:t>
      </w:r>
      <w:r>
        <w:rPr>
          <w:spacing w:val="-9"/>
        </w:rPr>
        <w:t>We </w:t>
      </w:r>
      <w:r>
        <w:rPr/>
        <w:t>interpret this conglomerate to represent an event-bed, either </w:t>
      </w:r>
      <w:r>
        <w:rPr>
          <w:spacing w:val="-2"/>
        </w:rPr>
        <w:t>the </w:t>
      </w:r>
      <w:r>
        <w:rPr/>
        <w:t>stratigraphic record of the </w:t>
      </w:r>
      <w:r>
        <w:rPr>
          <w:spacing w:val="-3"/>
        </w:rPr>
        <w:t>Beaverhead </w:t>
      </w:r>
      <w:r>
        <w:rPr/>
        <w:t>Impact or an incised val- ley-fill deposit containing </w:t>
      </w:r>
      <w:r>
        <w:rPr>
          <w:spacing w:val="-3"/>
        </w:rPr>
        <w:t>material </w:t>
      </w:r>
      <w:r>
        <w:rPr/>
        <w:t>eroded from a proximal area deformed by the impact.</w:t>
      </w:r>
    </w:p>
    <w:p>
      <w:pPr>
        <w:pStyle w:val="BodyText"/>
        <w:spacing w:line="249" w:lineRule="auto" w:before="6"/>
        <w:ind w:left="900" w:right="5" w:firstLine="288"/>
        <w:jc w:val="both"/>
      </w:pPr>
      <w:r>
        <w:rPr>
          <w:spacing w:val="-3"/>
        </w:rPr>
        <w:t>Although </w:t>
      </w:r>
      <w:r>
        <w:rPr/>
        <w:t>the definitive determination of </w:t>
      </w:r>
      <w:r>
        <w:rPr>
          <w:spacing w:val="-3"/>
        </w:rPr>
        <w:t>whether </w:t>
      </w:r>
      <w:r>
        <w:rPr/>
        <w:t>planar </w:t>
      </w:r>
      <w:r>
        <w:rPr>
          <w:spacing w:val="-2"/>
        </w:rPr>
        <w:t>de- </w:t>
      </w:r>
      <w:r>
        <w:rPr>
          <w:spacing w:val="-3"/>
        </w:rPr>
        <w:t>formation</w:t>
      </w:r>
      <w:r>
        <w:rPr>
          <w:spacing w:val="-9"/>
        </w:rPr>
        <w:t> </w:t>
      </w:r>
      <w:r>
        <w:rPr>
          <w:spacing w:val="-3"/>
        </w:rPr>
        <w:t>features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>
          <w:spacing w:val="-4"/>
        </w:rPr>
        <w:t>general</w:t>
      </w:r>
      <w:r>
        <w:rPr>
          <w:spacing w:val="-9"/>
        </w:rPr>
        <w:t> </w:t>
      </w:r>
      <w:r>
        <w:rPr>
          <w:spacing w:val="-3"/>
        </w:rPr>
        <w:t>are</w:t>
      </w:r>
      <w:r>
        <w:rPr>
          <w:spacing w:val="-10"/>
        </w:rPr>
        <w:t> </w:t>
      </w:r>
      <w:r>
        <w:rPr>
          <w:spacing w:val="-3"/>
        </w:rPr>
        <w:t>shock-related</w:t>
      </w:r>
      <w:r>
        <w:rPr>
          <w:spacing w:val="-8"/>
        </w:rPr>
        <w:t> </w:t>
      </w:r>
      <w:r>
        <w:rPr/>
        <w:t>or</w:t>
      </w:r>
      <w:r>
        <w:rPr>
          <w:spacing w:val="-9"/>
        </w:rPr>
        <w:t> </w:t>
      </w:r>
      <w:r>
        <w:rPr>
          <w:spacing w:val="-4"/>
        </w:rPr>
        <w:t>caused</w:t>
      </w:r>
      <w:r>
        <w:rPr>
          <w:spacing w:val="-9"/>
        </w:rPr>
        <w:t> </w:t>
      </w:r>
      <w:r>
        <w:rPr/>
        <w:t>by</w:t>
      </w:r>
      <w:r>
        <w:rPr>
          <w:spacing w:val="-10"/>
        </w:rPr>
        <w:t> </w:t>
      </w:r>
      <w:r>
        <w:rPr>
          <w:spacing w:val="-3"/>
        </w:rPr>
        <w:t>strain </w:t>
      </w:r>
      <w:r>
        <w:rPr/>
        <w:t>of longer duration is controversial, the features we describe in </w:t>
      </w:r>
      <w:r>
        <w:rPr>
          <w:spacing w:val="-3"/>
        </w:rPr>
        <w:t>sand</w:t>
      </w:r>
      <w:r>
        <w:rPr>
          <w:spacing w:val="-8"/>
        </w:rPr>
        <w:t> </w:t>
      </w:r>
      <w:r>
        <w:rPr>
          <w:spacing w:val="-3"/>
        </w:rPr>
        <w:t>grains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>
          <w:spacing w:val="-3"/>
        </w:rPr>
        <w:t>OZlu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>
          <w:spacing w:val="-3"/>
        </w:rPr>
        <w:t>lithified</w:t>
      </w:r>
      <w:r>
        <w:rPr>
          <w:spacing w:val="-7"/>
        </w:rPr>
        <w:t> </w:t>
      </w:r>
      <w:r>
        <w:rPr>
          <w:spacing w:val="-3"/>
        </w:rPr>
        <w:t>sandstone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-3"/>
        </w:rPr>
        <w:t>OZll</w:t>
      </w:r>
      <w:r>
        <w:rPr>
          <w:spacing w:val="-7"/>
        </w:rPr>
        <w:t> </w:t>
      </w:r>
      <w:r>
        <w:rPr/>
        <w:t>are</w:t>
      </w:r>
      <w:r>
        <w:rPr>
          <w:spacing w:val="-8"/>
        </w:rPr>
        <w:t> </w:t>
      </w:r>
      <w:r>
        <w:rPr>
          <w:spacing w:val="-2"/>
        </w:rPr>
        <w:t>compa- </w:t>
      </w:r>
      <w:r>
        <w:rPr/>
        <w:t>rable</w:t>
      </w:r>
      <w:r>
        <w:rPr>
          <w:spacing w:val="-18"/>
        </w:rPr>
        <w:t> </w:t>
      </w:r>
      <w:r>
        <w:rPr/>
        <w:t>to</w:t>
      </w:r>
      <w:r>
        <w:rPr>
          <w:spacing w:val="-18"/>
        </w:rPr>
        <w:t> </w:t>
      </w:r>
      <w:r>
        <w:rPr/>
        <w:t>photographs</w:t>
      </w:r>
      <w:r>
        <w:rPr>
          <w:spacing w:val="-18"/>
        </w:rPr>
        <w:t> </w:t>
      </w:r>
      <w:r>
        <w:rPr/>
        <w:t>of</w:t>
      </w:r>
      <w:r>
        <w:rPr>
          <w:spacing w:val="-18"/>
        </w:rPr>
        <w:t> </w:t>
      </w:r>
      <w:r>
        <w:rPr/>
        <w:t>demonstrated</w:t>
      </w:r>
      <w:r>
        <w:rPr>
          <w:spacing w:val="-18"/>
        </w:rPr>
        <w:t> </w:t>
      </w:r>
      <w:r>
        <w:rPr/>
        <w:t>shock</w:t>
      </w:r>
      <w:r>
        <w:rPr>
          <w:spacing w:val="-17"/>
        </w:rPr>
        <w:t> </w:t>
      </w:r>
      <w:r>
        <w:rPr/>
        <w:t>features</w:t>
      </w:r>
      <w:r>
        <w:rPr>
          <w:spacing w:val="-18"/>
        </w:rPr>
        <w:t> </w:t>
      </w:r>
      <w:r>
        <w:rPr/>
        <w:t>formed</w:t>
      </w:r>
      <w:r>
        <w:rPr>
          <w:spacing w:val="-18"/>
        </w:rPr>
        <w:t> </w:t>
      </w:r>
      <w:r>
        <w:rPr/>
        <w:t>dur- ing</w:t>
      </w:r>
      <w:r>
        <w:rPr>
          <w:spacing w:val="-15"/>
        </w:rPr>
        <w:t> </w:t>
      </w:r>
      <w:r>
        <w:rPr/>
        <w:t>bolide</w:t>
      </w:r>
      <w:r>
        <w:rPr>
          <w:spacing w:val="-14"/>
        </w:rPr>
        <w:t> </w:t>
      </w:r>
      <w:r>
        <w:rPr/>
        <w:t>impact</w:t>
      </w:r>
      <w:r>
        <w:rPr>
          <w:spacing w:val="-14"/>
        </w:rPr>
        <w:t> </w:t>
      </w:r>
      <w:r>
        <w:rPr/>
        <w:t>(Alexopoulos</w:t>
      </w:r>
      <w:r>
        <w:rPr>
          <w:spacing w:val="-14"/>
        </w:rPr>
        <w:t> </w:t>
      </w:r>
      <w:r>
        <w:rPr/>
        <w:t>et</w:t>
      </w:r>
      <w:r>
        <w:rPr>
          <w:spacing w:val="-14"/>
        </w:rPr>
        <w:t> </w:t>
      </w:r>
      <w:r>
        <w:rPr/>
        <w:t>al.,</w:t>
      </w:r>
      <w:r>
        <w:rPr>
          <w:spacing w:val="-14"/>
        </w:rPr>
        <w:t> </w:t>
      </w:r>
      <w:r>
        <w:rPr/>
        <w:t>1988).</w:t>
      </w:r>
      <w:r>
        <w:rPr>
          <w:spacing w:val="-14"/>
        </w:rPr>
        <w:t> </w:t>
      </w:r>
      <w:r>
        <w:rPr>
          <w:spacing w:val="-3"/>
        </w:rPr>
        <w:t>Further,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breccia pods</w:t>
      </w:r>
      <w:r>
        <w:rPr>
          <w:spacing w:val="-6"/>
        </w:rPr>
        <w:t> </w:t>
      </w:r>
      <w:r>
        <w:rPr/>
        <w:t>within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3"/>
        </w:rPr>
        <w:t>OZll</w:t>
      </w:r>
      <w:r>
        <w:rPr>
          <w:spacing w:val="-6"/>
        </w:rPr>
        <w:t> </w:t>
      </w:r>
      <w:r>
        <w:rPr/>
        <w:t>unit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>
          <w:spacing w:val="-3"/>
        </w:rPr>
        <w:t>Grouse</w:t>
      </w:r>
      <w:r>
        <w:rPr>
          <w:spacing w:val="-6"/>
        </w:rPr>
        <w:t> </w:t>
      </w:r>
      <w:r>
        <w:rPr/>
        <w:t>Peak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unusual,</w:t>
      </w:r>
      <w:r>
        <w:rPr>
          <w:spacing w:val="-6"/>
        </w:rPr>
        <w:t> </w:t>
      </w:r>
      <w:r>
        <w:rPr/>
        <w:t>complex, and </w:t>
      </w:r>
      <w:r>
        <w:rPr>
          <w:spacing w:val="-3"/>
        </w:rPr>
        <w:t>difficult </w:t>
      </w:r>
      <w:r>
        <w:rPr/>
        <w:t>to explain by fault-related origin</w:t>
      </w:r>
      <w:r>
        <w:rPr>
          <w:spacing w:val="-29"/>
        </w:rPr>
        <w:t> </w:t>
      </w:r>
      <w:r>
        <w:rPr>
          <w:spacing w:val="-2"/>
        </w:rPr>
        <w:t>alone.</w:t>
      </w:r>
    </w:p>
    <w:p>
      <w:pPr>
        <w:pStyle w:val="BodyText"/>
        <w:spacing w:line="249" w:lineRule="auto" w:before="7"/>
        <w:ind w:left="900" w:firstLine="288"/>
        <w:jc w:val="both"/>
      </w:pPr>
      <w:r>
        <w:rPr/>
        <w:t>Thus we tie several disparate pieces of anomalous geology together and propose that they are all </w:t>
      </w:r>
      <w:r>
        <w:rPr>
          <w:spacing w:val="-3"/>
        </w:rPr>
        <w:t>manifestations </w:t>
      </w:r>
      <w:r>
        <w:rPr/>
        <w:t>of the </w:t>
      </w:r>
      <w:r>
        <w:rPr>
          <w:spacing w:val="-2"/>
        </w:rPr>
        <w:t>ex- </w:t>
      </w:r>
      <w:r>
        <w:rPr>
          <w:spacing w:val="-3"/>
        </w:rPr>
        <w:t>traordinary</w:t>
      </w:r>
      <w:r>
        <w:rPr>
          <w:spacing w:val="-9"/>
        </w:rPr>
        <w:t> </w:t>
      </w:r>
      <w:r>
        <w:rPr>
          <w:spacing w:val="-3"/>
        </w:rPr>
        <w:t>tectono-magmatic</w:t>
      </w:r>
      <w:r>
        <w:rPr>
          <w:spacing w:val="-9"/>
        </w:rPr>
        <w:t> </w:t>
      </w:r>
      <w:r>
        <w:rPr>
          <w:spacing w:val="-4"/>
        </w:rPr>
        <w:t>events</w:t>
      </w:r>
      <w:r>
        <w:rPr>
          <w:spacing w:val="-10"/>
        </w:rPr>
        <w:t> </w:t>
      </w:r>
      <w:r>
        <w:rPr>
          <w:spacing w:val="-4"/>
        </w:rPr>
        <w:t>produced</w:t>
      </w:r>
      <w:r>
        <w:rPr>
          <w:spacing w:val="-10"/>
        </w:rPr>
        <w:t> </w:t>
      </w:r>
      <w:r>
        <w:rPr/>
        <w:t>by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>
          <w:spacing w:val="-3"/>
        </w:rPr>
        <w:t>Beaverhead </w:t>
      </w:r>
      <w:r>
        <w:rPr/>
        <w:t>Bolide Impact. </w:t>
      </w:r>
      <w:r>
        <w:rPr>
          <w:spacing w:val="-9"/>
        </w:rPr>
        <w:t>We </w:t>
      </w:r>
      <w:r>
        <w:rPr/>
        <w:t>suggest that the lamellae observed in </w:t>
      </w:r>
      <w:r>
        <w:rPr>
          <w:spacing w:val="-2"/>
        </w:rPr>
        <w:t>quartz </w:t>
      </w:r>
      <w:r>
        <w:rPr/>
        <w:t>grains in the </w:t>
      </w:r>
      <w:r>
        <w:rPr>
          <w:spacing w:val="-3"/>
        </w:rPr>
        <w:t>OZll </w:t>
      </w:r>
      <w:r>
        <w:rPr/>
        <w:t>unit formed due to shock and/or subsequent </w:t>
      </w:r>
      <w:r>
        <w:rPr>
          <w:spacing w:val="-3"/>
        </w:rPr>
        <w:t>rapid strain-rate </w:t>
      </w:r>
      <w:r>
        <w:rPr/>
        <w:t>and </w:t>
      </w:r>
      <w:r>
        <w:rPr>
          <w:spacing w:val="-3"/>
        </w:rPr>
        <w:t>normal faulting. </w:t>
      </w:r>
      <w:r>
        <w:rPr/>
        <w:t>The </w:t>
      </w:r>
      <w:r>
        <w:rPr>
          <w:spacing w:val="-3"/>
        </w:rPr>
        <w:t>complex breccias with </w:t>
      </w:r>
      <w:r>
        <w:rPr/>
        <w:t>flattened</w:t>
      </w:r>
      <w:r>
        <w:rPr>
          <w:spacing w:val="8"/>
        </w:rPr>
        <w:t> </w:t>
      </w:r>
      <w:r>
        <w:rPr/>
        <w:t>quartz</w:t>
      </w:r>
      <w:r>
        <w:rPr>
          <w:spacing w:val="9"/>
        </w:rPr>
        <w:t> </w:t>
      </w:r>
      <w:r>
        <w:rPr/>
        <w:t>domains</w:t>
      </w:r>
      <w:r>
        <w:rPr>
          <w:spacing w:val="8"/>
        </w:rPr>
        <w:t> </w:t>
      </w:r>
      <w:r>
        <w:rPr>
          <w:spacing w:val="-3"/>
        </w:rPr>
        <w:t>within</w:t>
      </w:r>
      <w:r>
        <w:rPr>
          <w:spacing w:val="8"/>
        </w:rPr>
        <w:t> </w:t>
      </w:r>
      <w:r>
        <w:rPr>
          <w:spacing w:val="-3"/>
        </w:rPr>
        <w:t>OZll</w:t>
      </w:r>
      <w:r>
        <w:rPr>
          <w:spacing w:val="8"/>
        </w:rPr>
        <w:t> </w:t>
      </w:r>
      <w:r>
        <w:rPr/>
        <w:t>likely</w:t>
      </w:r>
      <w:r>
        <w:rPr>
          <w:spacing w:val="8"/>
        </w:rPr>
        <w:t> </w:t>
      </w:r>
      <w:r>
        <w:rPr/>
        <w:t>also</w:t>
      </w:r>
      <w:r>
        <w:rPr>
          <w:spacing w:val="9"/>
        </w:rPr>
        <w:t> </w:t>
      </w:r>
      <w:r>
        <w:rPr/>
        <w:t>formed</w:t>
      </w:r>
      <w:r>
        <w:rPr>
          <w:spacing w:val="9"/>
        </w:rPr>
        <w:t> </w:t>
      </w:r>
      <w:r>
        <w:rPr/>
        <w:t>at</w:t>
      </w:r>
      <w:r>
        <w:rPr>
          <w:spacing w:val="8"/>
        </w:rPr>
        <w:t> </w:t>
      </w:r>
      <w:r>
        <w:rPr/>
        <w:t>this</w:t>
      </w:r>
    </w:p>
    <w:p>
      <w:pPr>
        <w:pStyle w:val="BodyText"/>
        <w:spacing w:line="249" w:lineRule="auto" w:before="97"/>
        <w:ind w:left="393" w:right="747"/>
        <w:jc w:val="both"/>
      </w:pPr>
      <w:r>
        <w:rPr/>
        <w:br w:type="column"/>
      </w:r>
      <w:r>
        <w:rPr/>
        <w:t>time, though they have had multiple opportunities to be reacti- vated during Phanerozoic deformation.</w:t>
      </w:r>
    </w:p>
    <w:p>
      <w:pPr>
        <w:pStyle w:val="BodyText"/>
        <w:spacing w:line="249" w:lineRule="auto" w:before="1"/>
        <w:ind w:left="393" w:right="729" w:firstLine="288"/>
        <w:jc w:val="both"/>
      </w:pPr>
      <w:r>
        <w:rPr/>
        <w:t>Following</w:t>
      </w:r>
      <w:r>
        <w:rPr>
          <w:spacing w:val="-11"/>
        </w:rPr>
        <w:t> </w:t>
      </w:r>
      <w:r>
        <w:rPr>
          <w:spacing w:val="-3"/>
        </w:rPr>
        <w:t>McCafferty</w:t>
      </w:r>
      <w:r>
        <w:rPr>
          <w:spacing w:val="-10"/>
        </w:rPr>
        <w:t> </w:t>
      </w:r>
      <w:r>
        <w:rPr/>
        <w:t>(1995),</w:t>
      </w:r>
      <w:r>
        <w:rPr>
          <w:spacing w:val="-11"/>
        </w:rPr>
        <w:t> </w:t>
      </w:r>
      <w:r>
        <w:rPr/>
        <w:t>we</w:t>
      </w:r>
      <w:r>
        <w:rPr>
          <w:spacing w:val="-10"/>
        </w:rPr>
        <w:t> </w:t>
      </w:r>
      <w:r>
        <w:rPr/>
        <w:t>infer</w:t>
      </w:r>
      <w:r>
        <w:rPr>
          <w:spacing w:val="-11"/>
        </w:rPr>
        <w:t> </w:t>
      </w:r>
      <w:r>
        <w:rPr/>
        <w:t>that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impact</w:t>
      </w:r>
      <w:r>
        <w:rPr>
          <w:spacing w:val="-10"/>
        </w:rPr>
        <w:t> </w:t>
      </w:r>
      <w:r>
        <w:rPr/>
        <w:t>event created outer- and inner-ring craters bounded by normal </w:t>
      </w:r>
      <w:r>
        <w:rPr>
          <w:spacing w:val="-2"/>
        </w:rPr>
        <w:t>faults </w:t>
      </w:r>
      <w:r>
        <w:rPr/>
        <w:t>(Fig.</w:t>
      </w:r>
      <w:r>
        <w:rPr>
          <w:spacing w:val="-6"/>
        </w:rPr>
        <w:t> </w:t>
      </w:r>
      <w:r>
        <w:rPr/>
        <w:t>16).</w:t>
      </w:r>
      <w:r>
        <w:rPr>
          <w:spacing w:val="-6"/>
        </w:rPr>
        <w:t> </w:t>
      </w:r>
      <w:r>
        <w:rPr>
          <w:spacing w:val="-3"/>
        </w:rPr>
        <w:t>Although</w:t>
      </w:r>
      <w:r>
        <w:rPr>
          <w:spacing w:val="-5"/>
        </w:rPr>
        <w:t> </w:t>
      </w:r>
      <w:r>
        <w:rPr>
          <w:spacing w:val="-3"/>
        </w:rPr>
        <w:t>Grouse</w:t>
      </w:r>
      <w:r>
        <w:rPr>
          <w:spacing w:val="-6"/>
        </w:rPr>
        <w:t> </w:t>
      </w:r>
      <w:r>
        <w:rPr>
          <w:spacing w:val="-3"/>
        </w:rPr>
        <w:t>Peak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100</w:t>
      </w:r>
      <w:r>
        <w:rPr>
          <w:spacing w:val="-6"/>
        </w:rPr>
        <w:t> </w:t>
      </w:r>
      <w:r>
        <w:rPr/>
        <w:t>km</w:t>
      </w:r>
      <w:r>
        <w:rPr>
          <w:spacing w:val="-5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shattercone </w:t>
      </w:r>
      <w:r>
        <w:rPr>
          <w:spacing w:val="-5"/>
        </w:rPr>
        <w:t>locality </w:t>
      </w:r>
      <w:r>
        <w:rPr>
          <w:spacing w:val="-3"/>
        </w:rPr>
        <w:t>of </w:t>
      </w:r>
      <w:r>
        <w:rPr>
          <w:spacing w:val="-4"/>
        </w:rPr>
        <w:t>the </w:t>
      </w:r>
      <w:r>
        <w:rPr>
          <w:spacing w:val="-5"/>
        </w:rPr>
        <w:t>southern Beaverhead </w:t>
      </w:r>
      <w:r>
        <w:rPr>
          <w:spacing w:val="-6"/>
        </w:rPr>
        <w:t>Mountains, </w:t>
      </w:r>
      <w:r>
        <w:rPr>
          <w:spacing w:val="-3"/>
        </w:rPr>
        <w:t>an </w:t>
      </w:r>
      <w:r>
        <w:rPr>
          <w:spacing w:val="-5"/>
        </w:rPr>
        <w:t>outer-ring scarp </w:t>
      </w:r>
      <w:r>
        <w:rPr/>
        <w:t>at</w:t>
      </w:r>
      <w:r>
        <w:rPr>
          <w:spacing w:val="-12"/>
        </w:rPr>
        <w:t> </w:t>
      </w:r>
      <w:r>
        <w:rPr>
          <w:spacing w:val="-3"/>
        </w:rPr>
        <w:t>Grouse</w:t>
      </w:r>
      <w:r>
        <w:rPr>
          <w:spacing w:val="-11"/>
        </w:rPr>
        <w:t> </w:t>
      </w:r>
      <w:r>
        <w:rPr>
          <w:spacing w:val="-3"/>
        </w:rPr>
        <w:t>Peak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>
          <w:spacing w:val="-3"/>
        </w:rPr>
        <w:t>possible</w:t>
      </w:r>
      <w:r>
        <w:rPr>
          <w:spacing w:val="-11"/>
        </w:rPr>
        <w:t> </w:t>
      </w:r>
      <w:r>
        <w:rPr/>
        <w:t>if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>
          <w:spacing w:val="-3"/>
        </w:rPr>
        <w:t>original</w:t>
      </w:r>
      <w:r>
        <w:rPr>
          <w:spacing w:val="-11"/>
        </w:rPr>
        <w:t> </w:t>
      </w:r>
      <w:r>
        <w:rPr>
          <w:spacing w:val="-3"/>
        </w:rPr>
        <w:t>crater</w:t>
      </w:r>
      <w:r>
        <w:rPr>
          <w:spacing w:val="-11"/>
        </w:rPr>
        <w:t> </w:t>
      </w:r>
      <w:r>
        <w:rPr>
          <w:spacing w:val="-3"/>
        </w:rPr>
        <w:t>diameter</w:t>
      </w:r>
      <w:r>
        <w:rPr>
          <w:spacing w:val="-11"/>
        </w:rPr>
        <w:t> </w:t>
      </w:r>
      <w:r>
        <w:rPr/>
        <w:t>was</w:t>
      </w:r>
      <w:r>
        <w:rPr>
          <w:spacing w:val="-11"/>
        </w:rPr>
        <w:t> </w:t>
      </w:r>
      <w:r>
        <w:rPr/>
        <w:t>over 100 km in </w:t>
      </w:r>
      <w:r>
        <w:rPr>
          <w:spacing w:val="-3"/>
        </w:rPr>
        <w:t>diameter </w:t>
      </w:r>
      <w:r>
        <w:rPr/>
        <w:t>(Hargraves et </w:t>
      </w:r>
      <w:r>
        <w:rPr>
          <w:spacing w:val="-3"/>
        </w:rPr>
        <w:t>al., 1994). Such </w:t>
      </w:r>
      <w:r>
        <w:rPr/>
        <w:t>ringed </w:t>
      </w:r>
      <w:r>
        <w:rPr>
          <w:spacing w:val="-2"/>
        </w:rPr>
        <w:t>struc- </w:t>
      </w:r>
      <w:r>
        <w:rPr/>
        <w:t>tural</w:t>
      </w:r>
      <w:r>
        <w:rPr>
          <w:spacing w:val="-16"/>
        </w:rPr>
        <w:t> </w:t>
      </w:r>
      <w:r>
        <w:rPr/>
        <w:t>zones</w:t>
      </w:r>
      <w:r>
        <w:rPr>
          <w:spacing w:val="-15"/>
        </w:rPr>
        <w:t> </w:t>
      </w:r>
      <w:r>
        <w:rPr/>
        <w:t>are</w:t>
      </w:r>
      <w:r>
        <w:rPr>
          <w:spacing w:val="-16"/>
        </w:rPr>
        <w:t> </w:t>
      </w:r>
      <w:r>
        <w:rPr/>
        <w:t>observed</w:t>
      </w:r>
      <w:r>
        <w:rPr>
          <w:spacing w:val="-15"/>
        </w:rPr>
        <w:t> </w:t>
      </w:r>
      <w:r>
        <w:rPr/>
        <w:t>from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end-Cretaceous</w:t>
      </w:r>
      <w:r>
        <w:rPr>
          <w:spacing w:val="-16"/>
        </w:rPr>
        <w:t> </w:t>
      </w:r>
      <w:r>
        <w:rPr/>
        <w:t>Chicxulub</w:t>
      </w:r>
      <w:r>
        <w:rPr>
          <w:spacing w:val="-15"/>
        </w:rPr>
        <w:t> </w:t>
      </w:r>
      <w:r>
        <w:rPr>
          <w:spacing w:val="-2"/>
        </w:rPr>
        <w:t>im- </w:t>
      </w:r>
      <w:r>
        <w:rPr/>
        <w:t>pact at distances of 85-98 km (Snyder et al., 1998). The </w:t>
      </w:r>
      <w:r>
        <w:rPr>
          <w:spacing w:val="-2"/>
        </w:rPr>
        <w:t>Island </w:t>
      </w:r>
      <w:r>
        <w:rPr/>
        <w:t>Butte</w:t>
      </w:r>
      <w:r>
        <w:rPr>
          <w:spacing w:val="-16"/>
        </w:rPr>
        <w:t> </w:t>
      </w:r>
      <w:r>
        <w:rPr/>
        <w:t>shattercone</w:t>
      </w:r>
      <w:r>
        <w:rPr>
          <w:spacing w:val="-15"/>
        </w:rPr>
        <w:t> </w:t>
      </w:r>
      <w:r>
        <w:rPr/>
        <w:t>site</w:t>
      </w:r>
      <w:r>
        <w:rPr>
          <w:spacing w:val="-15"/>
        </w:rPr>
        <w:t> </w:t>
      </w:r>
      <w:r>
        <w:rPr/>
        <w:t>would</w:t>
      </w:r>
      <w:r>
        <w:rPr>
          <w:spacing w:val="-15"/>
        </w:rPr>
        <w:t> </w:t>
      </w:r>
      <w:r>
        <w:rPr/>
        <w:t>record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eastern</w:t>
      </w:r>
      <w:r>
        <w:rPr>
          <w:spacing w:val="-16"/>
        </w:rPr>
        <w:t> </w:t>
      </w:r>
      <w:r>
        <w:rPr/>
        <w:t>edge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>
          <w:spacing w:val="-2"/>
        </w:rPr>
        <w:t>inner- </w:t>
      </w:r>
      <w:r>
        <w:rPr/>
        <w:t>ring </w:t>
      </w:r>
      <w:r>
        <w:rPr>
          <w:spacing w:val="-3"/>
        </w:rPr>
        <w:t>crater </w:t>
      </w:r>
      <w:r>
        <w:rPr/>
        <w:t>(McCafferty,</w:t>
      </w:r>
      <w:r>
        <w:rPr>
          <w:spacing w:val="-11"/>
        </w:rPr>
        <w:t> </w:t>
      </w:r>
      <w:r>
        <w:rPr>
          <w:spacing w:val="-2"/>
        </w:rPr>
        <w:t>1995).</w:t>
      </w:r>
    </w:p>
    <w:p>
      <w:pPr>
        <w:pStyle w:val="BodyText"/>
        <w:spacing w:line="249" w:lineRule="auto" w:before="8"/>
        <w:ind w:left="393" w:right="728" w:firstLine="288"/>
        <w:jc w:val="both"/>
      </w:pPr>
      <w:r>
        <w:rPr/>
        <w:t>One interpretation is that the basal </w:t>
      </w:r>
      <w:r>
        <w:rPr>
          <w:spacing w:val="-3"/>
        </w:rPr>
        <w:t>massive </w:t>
      </w:r>
      <w:r>
        <w:rPr/>
        <w:t>conglomerate of OZlu</w:t>
      </w:r>
      <w:r>
        <w:rPr>
          <w:spacing w:val="-20"/>
        </w:rPr>
        <w:t> </w:t>
      </w:r>
      <w:r>
        <w:rPr/>
        <w:t>is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debris-flow</w:t>
      </w:r>
      <w:r>
        <w:rPr>
          <w:spacing w:val="-19"/>
        </w:rPr>
        <w:t> </w:t>
      </w:r>
      <w:r>
        <w:rPr/>
        <w:t>or</w:t>
      </w:r>
      <w:r>
        <w:rPr>
          <w:spacing w:val="-19"/>
        </w:rPr>
        <w:t> </w:t>
      </w:r>
      <w:r>
        <w:rPr/>
        <w:t>talus</w:t>
      </w:r>
      <w:r>
        <w:rPr>
          <w:spacing w:val="-20"/>
        </w:rPr>
        <w:t> </w:t>
      </w:r>
      <w:r>
        <w:rPr/>
        <w:t>cone</w:t>
      </w:r>
      <w:r>
        <w:rPr>
          <w:spacing w:val="-19"/>
        </w:rPr>
        <w:t> </w:t>
      </w:r>
      <w:r>
        <w:rPr/>
        <w:t>deposit,</w:t>
      </w:r>
      <w:r>
        <w:rPr>
          <w:spacing w:val="-19"/>
        </w:rPr>
        <w:t> </w:t>
      </w:r>
      <w:r>
        <w:rPr/>
        <w:t>composed</w:t>
      </w:r>
      <w:r>
        <w:rPr>
          <w:spacing w:val="-19"/>
        </w:rPr>
        <w:t> </w:t>
      </w:r>
      <w:r>
        <w:rPr/>
        <w:t>of</w:t>
      </w:r>
      <w:r>
        <w:rPr>
          <w:spacing w:val="-20"/>
        </w:rPr>
        <w:t> </w:t>
      </w:r>
      <w:r>
        <w:rPr/>
        <w:t>clasts</w:t>
      </w:r>
      <w:r>
        <w:rPr>
          <w:spacing w:val="-19"/>
        </w:rPr>
        <w:t> </w:t>
      </w:r>
      <w:r>
        <w:rPr/>
        <w:t>of </w:t>
      </w:r>
      <w:r>
        <w:rPr>
          <w:spacing w:val="-3"/>
        </w:rPr>
        <w:t>OZll, </w:t>
      </w:r>
      <w:r>
        <w:rPr/>
        <w:t>and derived from this proximal fault scarp. </w:t>
      </w:r>
      <w:r>
        <w:rPr>
          <w:spacing w:val="-3"/>
        </w:rPr>
        <w:t>Some </w:t>
      </w:r>
      <w:r>
        <w:rPr/>
        <w:t>lithified clasts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3"/>
        </w:rPr>
        <w:t>OZll,</w:t>
      </w:r>
      <w:r>
        <w:rPr>
          <w:spacing w:val="-5"/>
        </w:rPr>
        <w:t> </w:t>
      </w:r>
      <w:r>
        <w:rPr/>
        <w:t>containing</w:t>
      </w:r>
      <w:r>
        <w:rPr>
          <w:spacing w:val="-5"/>
        </w:rPr>
        <w:t> </w:t>
      </w:r>
      <w:r>
        <w:rPr/>
        <w:t>planar</w:t>
      </w:r>
      <w:r>
        <w:rPr>
          <w:spacing w:val="-5"/>
        </w:rPr>
        <w:t> </w:t>
      </w:r>
      <w:r>
        <w:rPr/>
        <w:t>deformation</w:t>
      </w:r>
      <w:r>
        <w:rPr>
          <w:spacing w:val="-5"/>
        </w:rPr>
        <w:t> </w:t>
      </w:r>
      <w:r>
        <w:rPr/>
        <w:t>features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cross grain boundaries, </w:t>
      </w:r>
      <w:r>
        <w:rPr>
          <w:spacing w:val="-3"/>
        </w:rPr>
        <w:t>were </w:t>
      </w:r>
      <w:r>
        <w:rPr/>
        <w:t>eroded and deposited in the basal con- glomerate of </w:t>
      </w:r>
      <w:r>
        <w:rPr>
          <w:spacing w:val="-3"/>
        </w:rPr>
        <w:t>OZlu. Sand </w:t>
      </w:r>
      <w:r>
        <w:rPr/>
        <w:t>grains eroded from </w:t>
      </w:r>
      <w:r>
        <w:rPr>
          <w:spacing w:val="-3"/>
        </w:rPr>
        <w:t>OZll, </w:t>
      </w:r>
      <w:r>
        <w:rPr/>
        <w:t>that contain deformation</w:t>
      </w:r>
      <w:r>
        <w:rPr>
          <w:spacing w:val="-15"/>
        </w:rPr>
        <w:t> </w:t>
      </w:r>
      <w:r>
        <w:rPr/>
        <w:t>lamellae,</w:t>
      </w:r>
      <w:r>
        <w:rPr>
          <w:spacing w:val="-14"/>
        </w:rPr>
        <w:t> </w:t>
      </w:r>
      <w:r>
        <w:rPr/>
        <w:t>were</w:t>
      </w:r>
      <w:r>
        <w:rPr>
          <w:spacing w:val="-14"/>
        </w:rPr>
        <w:t> </w:t>
      </w:r>
      <w:r>
        <w:rPr/>
        <w:t>also</w:t>
      </w:r>
      <w:r>
        <w:rPr>
          <w:spacing w:val="-14"/>
        </w:rPr>
        <w:t> </w:t>
      </w:r>
      <w:r>
        <w:rPr/>
        <w:t>deposited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OZlu.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second</w:t>
      </w:r>
      <w:r>
        <w:rPr>
          <w:spacing w:val="-14"/>
        </w:rPr>
        <w:t> </w:t>
      </w:r>
      <w:r>
        <w:rPr>
          <w:spacing w:val="-2"/>
        </w:rPr>
        <w:t>in- </w:t>
      </w:r>
      <w:r>
        <w:rPr/>
        <w:t>terpretation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conglomerate</w:t>
      </w:r>
      <w:r>
        <w:rPr>
          <w:spacing w:val="-9"/>
        </w:rPr>
        <w:t> </w:t>
      </w:r>
      <w:r>
        <w:rPr/>
        <w:t>represents</w:t>
      </w:r>
      <w:r>
        <w:rPr>
          <w:spacing w:val="-10"/>
        </w:rPr>
        <w:t> </w:t>
      </w:r>
      <w:r>
        <w:rPr/>
        <w:t>an</w:t>
      </w:r>
      <w:r>
        <w:rPr>
          <w:spacing w:val="-10"/>
        </w:rPr>
        <w:t> </w:t>
      </w:r>
      <w:r>
        <w:rPr/>
        <w:t>incised</w:t>
      </w:r>
      <w:r>
        <w:rPr>
          <w:spacing w:val="-9"/>
        </w:rPr>
        <w:t> </w:t>
      </w:r>
      <w:r>
        <w:rPr>
          <w:spacing w:val="-2"/>
        </w:rPr>
        <w:t>valley </w:t>
      </w:r>
      <w:r>
        <w:rPr/>
        <w:t>fill deposit (c.f. Levy et al., 1994), composed of</w:t>
      </w:r>
      <w:r>
        <w:rPr>
          <w:spacing w:val="-35"/>
        </w:rPr>
        <w:t> </w:t>
      </w:r>
      <w:r>
        <w:rPr/>
        <w:t>locally-derived (OZll) clasts and sand grains, but deposited significantly later than the Beaverhead</w:t>
      </w:r>
      <w:r>
        <w:rPr>
          <w:spacing w:val="-16"/>
        </w:rPr>
        <w:t> </w:t>
      </w:r>
      <w:r>
        <w:rPr>
          <w:spacing w:val="-2"/>
        </w:rPr>
        <w:t>event.</w:t>
      </w:r>
    </w:p>
    <w:p>
      <w:pPr>
        <w:pStyle w:val="BodyText"/>
        <w:spacing w:line="249" w:lineRule="auto" w:before="9"/>
        <w:ind w:left="393" w:right="735" w:firstLine="288"/>
        <w:jc w:val="both"/>
      </w:pPr>
      <w:r>
        <w:rPr/>
        <w:t>The most likely age for the OZlu conglomerate is latest </w:t>
      </w:r>
      <w:r>
        <w:rPr>
          <w:spacing w:val="-3"/>
        </w:rPr>
        <w:t>Neoproterozoic</w:t>
      </w:r>
      <w:r>
        <w:rPr>
          <w:spacing w:val="-10"/>
        </w:rPr>
        <w:t> </w:t>
      </w:r>
      <w:r>
        <w:rPr/>
        <w:t>(Ediacaran,</w:t>
      </w:r>
      <w:r>
        <w:rPr>
          <w:spacing w:val="-8"/>
        </w:rPr>
        <w:t> </w:t>
      </w:r>
      <w:r>
        <w:rPr/>
        <w:t>~600</w:t>
      </w:r>
      <w:r>
        <w:rPr>
          <w:spacing w:val="-10"/>
        </w:rPr>
        <w:t> </w:t>
      </w:r>
      <w:r>
        <w:rPr>
          <w:spacing w:val="-3"/>
        </w:rPr>
        <w:t>Ma).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conglomerate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/>
        <w:t>gra- dationally</w:t>
      </w:r>
      <w:r>
        <w:rPr>
          <w:spacing w:val="-14"/>
        </w:rPr>
        <w:t> </w:t>
      </w:r>
      <w:r>
        <w:rPr/>
        <w:t>overlain</w:t>
      </w:r>
      <w:r>
        <w:rPr>
          <w:spacing w:val="-14"/>
        </w:rPr>
        <w:t> </w:t>
      </w:r>
      <w:r>
        <w:rPr/>
        <w:t>by</w:t>
      </w:r>
      <w:r>
        <w:rPr>
          <w:spacing w:val="-14"/>
        </w:rPr>
        <w:t> </w:t>
      </w:r>
      <w:r>
        <w:rPr/>
        <w:t>shallow</w:t>
      </w:r>
      <w:r>
        <w:rPr>
          <w:spacing w:val="-14"/>
        </w:rPr>
        <w:t> </w:t>
      </w:r>
      <w:r>
        <w:rPr/>
        <w:t>subaqueous</w:t>
      </w:r>
      <w:r>
        <w:rPr>
          <w:spacing w:val="-14"/>
        </w:rPr>
        <w:t> </w:t>
      </w:r>
      <w:r>
        <w:rPr/>
        <w:t>sands.</w:t>
      </w:r>
      <w:r>
        <w:rPr>
          <w:spacing w:val="-14"/>
        </w:rPr>
        <w:t> </w:t>
      </w:r>
      <w:r>
        <w:rPr/>
        <w:t>Mudrocks,</w:t>
      </w:r>
      <w:r>
        <w:rPr>
          <w:spacing w:val="-15"/>
        </w:rPr>
        <w:t> </w:t>
      </w:r>
      <w:r>
        <w:rPr/>
        <w:t>six m</w:t>
      </w:r>
      <w:r>
        <w:rPr>
          <w:spacing w:val="-5"/>
        </w:rPr>
        <w:t> </w:t>
      </w:r>
      <w:r>
        <w:rPr/>
        <w:t>above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conglomerate,</w:t>
      </w:r>
      <w:r>
        <w:rPr>
          <w:spacing w:val="-5"/>
        </w:rPr>
        <w:t> </w:t>
      </w:r>
      <w:r>
        <w:rPr/>
        <w:t>contain</w:t>
      </w:r>
      <w:r>
        <w:rPr>
          <w:spacing w:val="-5"/>
        </w:rPr>
        <w:t> </w:t>
      </w:r>
      <w:r>
        <w:rPr/>
        <w:t>Cambrian</w:t>
      </w:r>
      <w:r>
        <w:rPr>
          <w:spacing w:val="-4"/>
        </w:rPr>
        <w:t> </w:t>
      </w:r>
      <w:r>
        <w:rPr/>
        <w:t>trace</w:t>
      </w:r>
      <w:r>
        <w:rPr>
          <w:spacing w:val="-5"/>
        </w:rPr>
        <w:t> </w:t>
      </w:r>
      <w:r>
        <w:rPr/>
        <w:t>fossils,</w:t>
      </w:r>
      <w:r>
        <w:rPr>
          <w:spacing w:val="-4"/>
        </w:rPr>
        <w:t> </w:t>
      </w:r>
      <w:r>
        <w:rPr/>
        <w:t>sug- gesting the conglomerate was deposited, at the oldest, close to 600 Ma, i.e., latest </w:t>
      </w:r>
      <w:r>
        <w:rPr>
          <w:spacing w:val="-3"/>
        </w:rPr>
        <w:t>Neoproterozoic </w:t>
      </w:r>
      <w:r>
        <w:rPr/>
        <w:t>or Ediacaran</w:t>
      </w:r>
      <w:r>
        <w:rPr>
          <w:spacing w:val="-5"/>
        </w:rPr>
        <w:t> </w:t>
      </w:r>
      <w:r>
        <w:rPr/>
        <w:t>time.</w:t>
      </w:r>
    </w:p>
    <w:p>
      <w:pPr>
        <w:spacing w:after="0" w:line="249" w:lineRule="auto"/>
        <w:jc w:val="both"/>
        <w:sectPr>
          <w:type w:val="continuous"/>
          <w:pgSz w:w="12240" w:h="15840"/>
          <w:pgMar w:top="920" w:bottom="280" w:left="0" w:right="0"/>
          <w:cols w:num="2" w:equalWidth="0">
            <w:col w:w="5992" w:space="40"/>
            <w:col w:w="6208"/>
          </w:cols>
        </w:sectPr>
      </w:pPr>
    </w:p>
    <w:p>
      <w:pPr>
        <w:pStyle w:val="BodyText"/>
        <w:spacing w:before="5"/>
        <w:rPr>
          <w:sz w:val="18"/>
        </w:rPr>
      </w:pPr>
    </w:p>
    <w:p>
      <w:pPr>
        <w:spacing w:line="217" w:lineRule="exact" w:before="103"/>
        <w:ind w:left="5098" w:right="5009" w:firstLine="0"/>
        <w:jc w:val="center"/>
        <w:rPr>
          <w:rFonts w:ascii="Tahoma"/>
          <w:sz w:val="19"/>
        </w:rPr>
      </w:pPr>
      <w:r>
        <w:rPr/>
        <w:pict>
          <v:group style="position:absolute;margin-left:185.007996pt;margin-top:9.577648pt;width:62.35pt;height:4.75pt;mso-position-horizontal-relative:page;mso-position-vertical-relative:paragraph;z-index:251823104" coordorigin="3700,192" coordsize="1247,95">
            <v:line style="position:absolute" from="3811,239" to="4947,239" stroked="true" strokeweight=".915pt" strokecolor="#231f20">
              <v:stroke dashstyle="solid"/>
            </v:line>
            <v:shape style="position:absolute;left:3700;top:191;width:119;height:95" coordorigin="3700,192" coordsize="119,95" path="m3819,192l3700,239,3819,286,3819,192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66.720001pt;margin-top:9.577648pt;width:63.15pt;height:4.75pt;mso-position-horizontal-relative:page;mso-position-vertical-relative:paragraph;z-index:251824128" coordorigin="7334,192" coordsize="1263,95">
            <v:line style="position:absolute" from="7334,239" to="8487,239" stroked="true" strokeweight=".915pt" strokecolor="#231f20">
              <v:stroke dashstyle="solid"/>
            </v:line>
            <v:shape style="position:absolute;left:8478;top:191;width:119;height:95" coordorigin="8479,192" coordsize="119,95" path="m8479,192l8479,286,8597,239,8479,19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Tahoma"/>
          <w:color w:val="231F20"/>
          <w:sz w:val="19"/>
        </w:rPr>
        <w:t>Crater  iameter =      Km</w:t>
      </w:r>
    </w:p>
    <w:p>
      <w:pPr>
        <w:spacing w:after="0" w:line="217" w:lineRule="exact"/>
        <w:jc w:val="center"/>
        <w:rPr>
          <w:rFonts w:ascii="Tahoma"/>
          <w:sz w:val="19"/>
        </w:rPr>
        <w:sectPr>
          <w:type w:val="continuous"/>
          <w:pgSz w:w="12240" w:h="15840"/>
          <w:pgMar w:top="920" w:bottom="280" w:left="0" w:right="0"/>
        </w:sectPr>
      </w:pPr>
    </w:p>
    <w:p>
      <w:pPr>
        <w:spacing w:before="28"/>
        <w:ind w:left="0" w:right="0" w:firstLine="0"/>
        <w:jc w:val="right"/>
        <w:rPr>
          <w:rFonts w:ascii="Tahoma"/>
          <w:sz w:val="19"/>
        </w:rPr>
      </w:pPr>
      <w:r>
        <w:rPr/>
        <w:pict>
          <v:group style="position:absolute;margin-left:91.758003pt;margin-top:11.438128pt;width:454.2pt;height:110.6pt;mso-position-horizontal-relative:page;mso-position-vertical-relative:paragraph;z-index:-253273088" coordorigin="1835,229" coordsize="9084,2212">
            <v:shape style="position:absolute;left:1927;top:399;width:8983;height:2037" coordorigin="1927,400" coordsize="8983,2037" path="m5140,978l5251,885m5328,1006l5387,932m5132,810l5029,885m5498,988l5549,1025m5686,978l5609,1090m5779,1072l5728,1146m5848,1034l5890,1109m6001,1006l5916,1081m5941,1128l6026,1174m5805,1249l5762,1324m5592,1342l5651,1445m5362,1296l5481,1212m5285,1296l5370,1156m5268,1492l5464,1398m5421,1576l5490,1538m5132,1380l5277,1352m5115,1193l5021,1240m5012,1025l4876,1090m4927,978l4705,1062m4654,894l4595,941m6495,1025l6470,1137m6580,1006l6674,1118m6725,1025l6700,1174m6913,1025l7075,1118m7365,866l7458,960m7501,810l7552,866m7586,1128l7671,1212m7416,1193l7552,1305m6819,1286l6768,1389m6683,1305l6717,1389m4424,829l4407,857m4305,726l4254,754m1927,409l1927,2436m1927,2431l10904,2431m10910,758l10910,2436m1932,517l2183,558,2396,549,2515,549,2686,586,2831,540,2984,549,3171,512,3342,493,3657,400,3870,596,4015,736m4228,754l4100,652,3990,568,3845,568e" filled="false" stroked="true" strokeweight=".915pt" strokecolor="#231f20">
              <v:path arrowok="t"/>
              <v:stroke dashstyle="solid"/>
            </v:shape>
            <v:line style="position:absolute" from="4064,635" to="4276,635" stroked="true" strokeweight=".984pt" strokecolor="#231f20">
              <v:stroke dashstyle="solid"/>
            </v:line>
            <v:shape style="position:absolute;left:1952;top:237;width:8915;height:1403" coordorigin="1953,238" coordsize="8915,1403" path="m4259,638l4357,683,4397,725,4459,755,4536,776,4621,791,4708,803,4790,815,4860,829,4912,849,4973,896,5011,940,5046,979,5099,1011,5189,1034,5271,1050,5352,1069,5432,1091,5511,1115,5590,1139,5669,1162,5749,1184,5830,1202,5883,1212,5942,1220,6008,1227,6078,1233,6152,1238,6231,1241,6313,1243,6397,1243,6483,1241,6570,1237,6658,1231,6746,1223,6833,1213,6919,1201,7002,1186,7083,1168,7160,1148,7233,1125,7301,1099,7364,1070,7421,1038,7471,1002,7514,964,7549,922,7586,876m4313,660l4332,659,4352,655,4373,652,4394,653,4462,669,4534,688,4607,709,4680,727,4753,742,4823,748,4889,745,4950,729,5005,698,4982,751,4952,800,4916,845,4873,886,4825,924,4771,958,4713,988,4650,1016,4583,1041,4513,1062,4439,1082,4362,1098,4284,1112,4203,1124,4121,1134,4038,1142,3955,1149,3871,1154,3787,1157,3704,1159,3622,1160,3542,1160,3464,1160,3388,1158,3315,1157,3245,1155,3179,1153,3116,1151,3059,1149,3006,1147,2958,1146,2881,1146,2803,1148,2726,1152,2649,1156,2571,1161,2494,1167,2417,1172,2340,1176,2262,1180,2185,1182,2108,1182,2030,1179,1953,1174m7705,922l7765,988m7833,1090l7876,1156m7194,1333l7305,1417m7032,1342l7109,1426m7237,1510l7203,1641m5015,679l5050,713,5091,744,5139,773,5192,799,5250,822,5313,844,5380,863,5452,880,5527,894,5606,907,5687,917,5771,925,5857,932,5945,936,6034,938,6124,939,6215,937,6306,934,6397,929,6488,923,6577,914,6666,905,6752,893,6837,880,6919,866,6998,850,7074,833,7146,815,7215,795,7279,774,7338,752,7392,729,7441,705,7484,680,7559,738,7632,793,7703,844,7773,891,7841,934,7907,975,7973,1012,8038,1045,8102,1076,8166,1104,8229,1129,8293,1151,8356,1170,8420,1188,8484,1202,8549,1215,8615,1225,8683,1234,8751,1240,8821,1245,8893,1248,8966,1250,9042,1250,9120,1249,9201,1246,9284,1243,9370,1238,9460,1233,9552,1227,9649,1221m7571,742l7602,746,7622,748,7639,751,7661,754,7752,769,7827,778,7893,782,7955,778,8019,765,8091,743,8178,709,8189,705,8200,703,8211,697,8300,712,8314,721,8327,729,8334,729,8354,816m7149,809l7069,808,6988,808,6907,810,6826,813,6745,817,6665,822,6584,827,6503,832,6422,838,6342,843,6261,847,6181,851,6100,854,6019,856,5939,856,5859,854,5778,851,5698,845,5618,837,5538,827,5460,816,5382,802,5305,785,5230,767,5196,761,5152,754,5115,748,5099,746m10867,1193l10450,1193,10186,1212,9666,1221m8493,238l8095,887e" filled="false" stroked="true" strokeweight=".915pt" strokecolor="#231f20">
              <v:path arrowok="t"/>
              <v:stroke dashstyle="solid"/>
            </v:shape>
            <v:shape style="position:absolute;left:8088;top:803;width:76;height:94" coordorigin="8089,803" coordsize="76,94" path="m8164,837l8089,897,8110,803e" filled="false" stroked="true" strokeweight=".915pt" strokecolor="#231f20">
              <v:path arrowok="t"/>
              <v:stroke dashstyle="solid"/>
            </v:shape>
            <v:line style="position:absolute" from="10184,531" to="9911,697" stroked="true" strokeweight=".915pt" strokecolor="#231f20">
              <v:stroke dashstyle="solid"/>
            </v:line>
            <v:shape style="position:absolute;left:9900;top:628;width:95;height:74" coordorigin="9901,629" coordsize="95,74" path="m9995,683l9901,703,9962,629e" filled="false" stroked="true" strokeweight=".915pt" strokecolor="#231f20">
              <v:path arrowok="t"/>
              <v:stroke dashstyle="solid"/>
            </v:shape>
            <v:shape style="position:absolute;left:6239;top:1019;width:2;height:1118" coordorigin="6239,1020" coordsize="0,1118" path="m6239,1020l6239,1321m6239,1725l6239,2137e" filled="false" stroked="true" strokeweight="1.297669pt" strokecolor="#231f20">
              <v:path arrowok="t"/>
              <v:stroke dashstyle="solid"/>
            </v:shape>
            <v:shape style="position:absolute;left:6203;top:2039;width:70;height:100" coordorigin="6204,2040" coordsize="70,100" path="m6273,2041l6236,2139,6204,2040e" filled="false" stroked="true" strokeweight="1.059pt" strokecolor="#231f20">
              <v:path arrowok="t"/>
              <v:stroke dashstyle="solid"/>
            </v:shape>
            <v:shape style="position:absolute;left:6204;top:1017;width:70;height:100" coordorigin="6205,1017" coordsize="70,100" path="m6205,1117l6239,1017,6274,1117e" filled="false" stroked="true" strokeweight="1.059pt" strokecolor="#231f20">
              <v:path arrowok="t"/>
              <v:stroke dashstyle="solid"/>
            </v:shape>
            <v:shape style="position:absolute;left:1978;top:1752;width:8924;height:467" coordorigin="1978,1753" coordsize="8924,467" path="m10901,2163l10869,2165,10845,2166,10818,2167,10776,2169,10695,2172,10614,2175,10533,2177,10453,2177,10372,2177,10292,2176,10212,2175,10131,2172,10051,2169,9971,2166,9891,2162,9811,2157,9731,2152,9651,2147,9571,2141,9490,2135,9410,2129,9329,2122,9249,2115,9168,2109,9087,2102,9005,2095,8932,2089,8825,2077,8744,2067,8667,2057,8592,2047,8521,2037,8454,2028,8214,1991,7986,1957,7815,1931,7748,1921,6930,1809,6231,1753,6154,1764,6099,1772,6039,1780,5948,1793,5873,1803,5797,1810,5720,1817,5644,1825,5568,1834,5493,1845,5416,1865,5343,1891,5269,1919,5195,1942,5116,1955,5035,1961,4955,1969,4875,1977,4795,1985,4715,1995,4635,2005,4555,2016,4475,2027,4395,2038,4316,2050,4236,2062,4156,2074,4079,2086,4002,2097,3925,2108,3848,2118,3771,2127,3693,2134,3613,2140,3532,2143,3452,2145,3372,2146,3291,2145,3211,2144,3130,2143,3050,2141,2969,2140,2888,2139,2808,2139,2694,2141,2592,2143,2518,2144,2490,2145,1978,2219e" filled="false" stroked="true" strokeweight="1.059pt" strokecolor="#231f20">
              <v:path arrowok="t"/>
              <v:stroke dashstyle="longdash"/>
            </v:shape>
            <v:shape style="position:absolute;left:5288;top:474;width:2110;height:1111" coordorigin="5289,474" coordsize="2110,1111" path="m7399,1585l7399,1529m5289,474l5360,803e" filled="false" stroked="true" strokeweight=".915pt" strokecolor="#231f20">
              <v:path arrowok="t"/>
              <v:stroke dashstyle="solid"/>
            </v:shape>
            <v:shape style="position:absolute;left:5312;top:718;width:62;height:96" coordorigin="5313,719" coordsize="62,96" path="m5375,719l5363,814,5313,732e" filled="false" stroked="true" strokeweight=".915pt" strokecolor="#231f20">
              <v:path arrowok="t"/>
              <v:stroke dashstyle="solid"/>
            </v:shape>
            <v:line style="position:absolute" from="5019,464" to="4738,750" stroked="true" strokeweight=".915pt" strokecolor="#231f20">
              <v:stroke dashstyle="solid"/>
            </v:line>
            <v:shape style="position:absolute;left:4729;top:670;width:86;height:88" coordorigin="4730,671" coordsize="86,88" path="m4816,715l4730,758,4770,671e" filled="false" stroked="true" strokeweight=".915pt" strokecolor="#231f20">
              <v:path arrowok="t"/>
              <v:stroke dashstyle="solid"/>
            </v:shape>
            <v:line style="position:absolute" from="3896,278" to="4378,617" stroked="true" strokeweight=".915pt" strokecolor="#231f20">
              <v:stroke dashstyle="solid"/>
            </v:line>
            <v:shape style="position:absolute;left:4295;top:545;width:93;height:79" coordorigin="4295,546" coordsize="93,79" path="m4331,546l4388,624,4295,598e" filled="false" stroked="true" strokeweight=".915pt" strokecolor="#231f20">
              <v:path arrowok="t"/>
              <v:stroke dashstyle="solid"/>
            </v:shape>
            <v:line style="position:absolute" from="7242,411" to="7454,665" stroked="true" strokeweight=".915pt" strokecolor="#231f20">
              <v:stroke dashstyle="solid"/>
            </v:line>
            <v:shape style="position:absolute;left:7379;top:583;width:83;height:90" coordorigin="7379,584" coordsize="83,90" path="m7428,584l7462,674,7379,625e" filled="false" stroked="true" strokeweight=".915pt" strokecolor="#231f20">
              <v:path arrowok="t"/>
              <v:stroke dashstyle="solid"/>
            </v:shape>
            <v:rect style="position:absolute;left:5308;top:1320;width:1863;height:405" filled="true" fillcolor="#ffffff" stroked="false">
              <v:fill type="solid"/>
            </v:rect>
            <v:line style="position:absolute" from="7269,1687" to="7237,1539" stroked="true" strokeweight="2.118pt" strokecolor="#231f20">
              <v:stroke dashstyle="solid"/>
            </v:line>
            <v:shape style="position:absolute;left:5331;top:1538;width:1769;height:244" coordorigin="5331,1539" coordsize="1769,244" path="m6835,1740l6930,1623m7099,1697l6930,1560m5606,1782l5691,1697m5522,1613l5331,1560m5681,1613l5786,1539e" filled="false" stroked="true" strokeweight="1.059pt" strokecolor="#231f20">
              <v:path arrowok="t"/>
              <v:stroke dashstyle="solid"/>
            </v:shape>
            <v:shape style="position:absolute;left:4228;top:636;width:4319;height:1546" coordorigin="4228,637" coordsize="4319,1546" path="m8547,637l8489,694,8432,750,8374,806,8315,861,8257,916,8197,970,8138,1023,8077,1077,8017,1129,7956,1181,7895,1233,7833,1284,7771,1335,7708,1386,7646,1436,7582,1485,7519,1535,7455,1583,7391,1632,7326,1680,7257,1731,7186,1781,7114,1829,7042,1875,6968,1919,6894,1961,6824,1998,6754,2032,6684,2063,6613,2090,6542,2115,6471,2135,6398,2152,6325,2166,6250,2175,6174,2181,6097,2182,6018,2179,5900,2141,5835,2102,5767,2053,5698,1997,5630,1936,5563,1873,5500,1811,5440,1752,5386,1699,5339,1655,5289,1611,5260,1586,5229,1560,5198,1532,5137,1481,5077,1430,5016,1379,4955,1329,4893,1279,4832,1229,4771,1180,4709,1130,4647,1081,4585,1033,4523,984,4462,936,4399,887,4337,839,4275,791,4231,757,4228,754e" filled="false" stroked="true" strokeweight=".915pt" strokecolor="#231f20">
              <v:path arrowok="t"/>
              <v:stroke dashstyle="longdash"/>
            </v:shape>
            <v:line style="position:absolute" from="7274,2036" to="7163,1655" stroked="true" strokeweight="1.059pt" strokecolor="#231f20">
              <v:stroke dashstyle="solid"/>
            </v:line>
            <v:shape style="position:absolute;left:7153;top:1642;width:67;height:105" coordorigin="7154,1643" coordsize="67,105" path="m7154,1748l7159,1643,7220,1729e" filled="false" stroked="true" strokeweight="1.059pt" strokecolor="#231f20">
              <v:path arrowok="t"/>
              <v:stroke dashstyle="solid"/>
            </v:shape>
            <v:shape style="position:absolute;left:8539;top:622;width:88;height:30" coordorigin="8540,623" coordsize="88,30" path="m8540,638l8566,623,8595,625,8616,638,8627,652e" filled="false" stroked="true" strokeweight="1.059pt" strokecolor="#231f20">
              <v:path arrowok="t"/>
              <v:stroke dashstyle="solid"/>
            </v:shape>
            <v:shape style="position:absolute;left:8039;top:974;width:67;height:80" coordorigin="8039,975" coordsize="67,80" path="m8105,975l8039,975,8068,1054,8105,975xe" filled="true" fillcolor="#231f20" stroked="false">
              <v:path arrowok="t"/>
              <v:fill type="solid"/>
            </v:shape>
            <v:shape style="position:absolute;left:8039;top:974;width:67;height:80" coordorigin="8039,975" coordsize="67,80" path="m8039,975l8105,975,8068,1054,8039,975xe" filled="false" stroked="true" strokeweight=".54pt" strokecolor="#231f20">
              <v:path arrowok="t"/>
              <v:stroke dashstyle="solid"/>
            </v:shape>
            <v:shape style="position:absolute;left:8031;top:762;width:67;height:80" coordorigin="8031,763" coordsize="67,80" path="m8068,763l8031,842,8098,842,8068,763xe" filled="true" fillcolor="#231f20" stroked="false">
              <v:path arrowok="t"/>
              <v:fill type="solid"/>
            </v:shape>
            <v:shape style="position:absolute;left:8031;top:762;width:67;height:80" coordorigin="8031,763" coordsize="67,80" path="m8098,842l8031,842,8068,763,8098,842xe" filled="false" stroked="true" strokeweight=".54pt" strokecolor="#231f20">
              <v:path arrowok="t"/>
              <v:stroke dashstyle="solid"/>
            </v:shape>
            <v:line style="position:absolute" from="8068,969" to="8068,837" stroked="true" strokeweight="1.059pt" strokecolor="#231f20">
              <v:stroke dashstyle="solid"/>
            </v:line>
            <v:shape style="position:absolute;left:4497;top:713;width:3691;height:232" coordorigin="4498,714" coordsize="3691,232" path="m7855,845l7892,845,7871,878,7855,845xm7957,909l7988,929,7953,945,7957,909xm8152,752l8189,752,8168,785,8152,752xm8152,894l8186,909,8153,930,8152,894xm7953,816l7989,826,7960,852,7953,816xm7783,799l7795,835,7757,825,7783,799xm6177,876l6214,876,6193,909,6177,876xm6480,848l6513,865,6479,885,6480,848xm5917,890l5948,870,5948,909,5917,890xm6392,903l6355,901,6378,870,6392,903xm6065,872l6099,885,6068,909,6065,872xm6633,849l6667,863,6635,886,6633,849xm6840,843l6877,843,6856,876,6840,843xm6742,840l6772,862,6735,877,6742,840xm6554,882l6582,857,6588,896,6554,882xm5707,869l5740,852,5736,891,5707,869xm5542,844l5575,829,5570,868,5542,844xm5836,860l5869,878,5834,896,5836,860xm4882,774l4919,774,4898,807,4882,774xm4770,761l4805,774,4773,797,4770,761xm4503,714l4534,734,4498,750,4503,714xm4578,750l4613,737,4606,775,4578,750xm4648,758l4684,749,4672,786,4648,758xm4837,772l4873,782,4843,808,4837,772xm5404,830l5441,830,5420,863,5404,830xm5472,845l5508,836,5495,874,5472,845xm5618,886l5640,856,5654,893,5618,886xm6243,886l6275,868,6273,907,6243,886xe" filled="false" stroked="true" strokeweight=".54pt" strokecolor="#231f20">
              <v:path arrowok="t"/>
              <v:stroke dashstyle="solid"/>
            </v:shape>
            <v:shape style="position:absolute;left:8446;top:543;width:2457;height:333" coordorigin="8447,543" coordsize="2457,333" path="m8447,876l8523,781,8563,732,8604,684,8646,637,8687,593,8730,549,8782,543,8864,554,8962,576,9061,603,9149,628,9211,645,9281,658,9352,664,9425,667,9497,669,9568,674,9632,680,9739,697,9816,710,9893,722,9969,734,10045,744,10123,754,10203,762,10214,763,10226,760,10237,760,10323,756,10409,754,10494,754,10579,756,10664,758,10750,760,10836,762,10861,763,10883,763,10898,763,10904,763e" filled="false" stroked="true" strokeweight=".915pt" strokecolor="#231f20">
              <v:path arrowok="t"/>
              <v:stroke dashstyle="solid"/>
            </v:shape>
            <v:line style="position:absolute" from="4632,1560" to="4950,1226" stroked="true" strokeweight="1.059pt" strokecolor="#231f20">
              <v:stroke dashstyle="solid"/>
            </v:line>
            <v:shape style="position:absolute;left:4865;top:1216;width:94;height:96" coordorigin="4865,1217" coordsize="94,96" path="m4865,1264l4959,1217,4915,1312e" filled="false" stroked="true" strokeweight="1.059pt" strokecolor="#231f20">
              <v:path arrowok="t"/>
              <v:stroke dashstyle="solid"/>
            </v:shape>
            <v:shape style="position:absolute;left:1835;top:502;width:103;height:1088" coordorigin="1835,502" coordsize="103,1088" path="m1835,502l1937,502m1835,1062l1937,1062m1835,1590l1928,1590e" filled="false" stroked="true" strokeweight=".915pt" strokecolor="#231f20">
              <v:path arrowok="t"/>
              <v:stroke dashstyle="solid"/>
            </v:shape>
            <v:line style="position:absolute" from="1835,2187" to="1928,2187" stroked="true" strokeweight=".915pt" strokecolor="#231f20">
              <v:stroke dashstyle="solid"/>
            </v:line>
            <v:rect style="position:absolute;left:1928;top:1994;width:432;height:432" filled="true" fillcolor="#ffffff" stroked="false">
              <v:fill type="solid"/>
            </v:rect>
            <v:rect style="position:absolute;left:1928;top:1994;width:432;height:432" filled="false" stroked="true" strokeweight=".99pt" strokecolor="#231f20">
              <v:stroke dashstyle="solid"/>
            </v:rect>
            <w10:wrap type="none"/>
          </v:group>
        </w:pict>
      </w:r>
      <w:r>
        <w:rPr>
          <w:rFonts w:ascii="Tahoma"/>
          <w:color w:val="231F20"/>
          <w:w w:val="110"/>
          <w:sz w:val="19"/>
        </w:rPr>
        <w:t>Grouse Peak</w:t>
      </w:r>
    </w:p>
    <w:p>
      <w:pPr>
        <w:pStyle w:val="BodyText"/>
        <w:spacing w:before="2"/>
        <w:rPr>
          <w:rFonts w:ascii="Tahoma"/>
          <w:sz w:val="18"/>
        </w:rPr>
      </w:pPr>
      <w:r>
        <w:rPr/>
        <w:br w:type="column"/>
      </w:r>
      <w:r>
        <w:rPr>
          <w:rFonts w:ascii="Tahoma"/>
          <w:sz w:val="18"/>
        </w:rPr>
      </w:r>
    </w:p>
    <w:p>
      <w:pPr>
        <w:spacing w:before="0"/>
        <w:ind w:left="557" w:right="0" w:firstLine="0"/>
        <w:jc w:val="left"/>
        <w:rPr>
          <w:rFonts w:ascii="Tahoma"/>
          <w:sz w:val="19"/>
        </w:rPr>
      </w:pPr>
      <w:r>
        <w:rPr>
          <w:rFonts w:ascii="Tahoma"/>
          <w:color w:val="231F20"/>
          <w:w w:val="107"/>
          <w:sz w:val="19"/>
        </w:rPr>
        <w:t> </w:t>
      </w:r>
      <w:r>
        <w:rPr>
          <w:rFonts w:ascii="Tahoma"/>
          <w:color w:val="231F20"/>
          <w:w w:val="105"/>
          <w:sz w:val="19"/>
        </w:rPr>
        <w:t>reccia</w:t>
      </w:r>
    </w:p>
    <w:p>
      <w:pPr>
        <w:spacing w:before="153"/>
        <w:ind w:left="547" w:right="0" w:firstLine="0"/>
        <w:jc w:val="left"/>
        <w:rPr>
          <w:rFonts w:ascii="Tahoma"/>
          <w:sz w:val="19"/>
        </w:rPr>
      </w:pPr>
      <w:r>
        <w:rPr/>
        <w:br w:type="column"/>
      </w:r>
      <w:r>
        <w:rPr>
          <w:rFonts w:ascii="Tahoma"/>
          <w:color w:val="231F20"/>
          <w:w w:val="111"/>
          <w:sz w:val="19"/>
        </w:rPr>
        <w:t> </w:t>
      </w:r>
      <w:r>
        <w:rPr>
          <w:rFonts w:ascii="Tahoma"/>
          <w:color w:val="231F20"/>
          <w:w w:val="105"/>
          <w:sz w:val="19"/>
        </w:rPr>
        <w:t>ea erhea Site</w:t>
      </w:r>
    </w:p>
    <w:p>
      <w:pPr>
        <w:spacing w:before="2"/>
        <w:ind w:left="166" w:right="0" w:firstLine="0"/>
        <w:jc w:val="left"/>
        <w:rPr>
          <w:rFonts w:ascii="Tahoma"/>
          <w:sz w:val="19"/>
        </w:rPr>
      </w:pPr>
      <w:r>
        <w:rPr/>
        <w:br w:type="column"/>
      </w:r>
      <w:r>
        <w:rPr>
          <w:rFonts w:ascii="Tahoma"/>
          <w:color w:val="231F20"/>
          <w:sz w:val="19"/>
        </w:rPr>
        <w:t>Stratigraphic uplift= Km</w:t>
      </w:r>
    </w:p>
    <w:p>
      <w:pPr>
        <w:spacing w:line="554" w:lineRule="auto" w:before="46"/>
        <w:ind w:left="1956" w:right="1257" w:firstLine="136"/>
        <w:jc w:val="left"/>
        <w:rPr>
          <w:rFonts w:ascii="Tahoma"/>
          <w:sz w:val="19"/>
        </w:rPr>
      </w:pPr>
      <w:r>
        <w:rPr>
          <w:rFonts w:ascii="Tahoma"/>
          <w:color w:val="231F20"/>
          <w:w w:val="95"/>
          <w:sz w:val="19"/>
        </w:rPr>
        <w:t>Ejecta blanket </w:t>
      </w:r>
      <w:r>
        <w:rPr>
          <w:rFonts w:ascii="Tahoma"/>
          <w:color w:val="231F20"/>
          <w:sz w:val="19"/>
        </w:rPr>
        <w:t>Upper Crust</w:t>
      </w:r>
    </w:p>
    <w:p>
      <w:pPr>
        <w:spacing w:after="0" w:line="554" w:lineRule="auto"/>
        <w:jc w:val="left"/>
        <w:rPr>
          <w:rFonts w:ascii="Tahoma"/>
          <w:sz w:val="19"/>
        </w:rPr>
        <w:sectPr>
          <w:type w:val="continuous"/>
          <w:pgSz w:w="12240" w:h="15840"/>
          <w:pgMar w:top="920" w:bottom="280" w:left="0" w:right="0"/>
          <w:cols w:num="4" w:equalWidth="0">
            <w:col w:w="4176" w:space="40"/>
            <w:col w:w="1143" w:space="39"/>
            <w:col w:w="1846" w:space="40"/>
            <w:col w:w="4956"/>
          </w:cols>
        </w:sectPr>
      </w:pPr>
    </w:p>
    <w:p>
      <w:pPr>
        <w:spacing w:before="152"/>
        <w:ind w:left="1593" w:right="0" w:firstLine="0"/>
        <w:jc w:val="left"/>
        <w:rPr>
          <w:rFonts w:ascii="Tahoma"/>
          <w:sz w:val="19"/>
        </w:rPr>
      </w:pPr>
      <w:r>
        <w:rPr>
          <w:rFonts w:ascii="Tahoma"/>
          <w:color w:val="231F20"/>
          <w:w w:val="120"/>
          <w:sz w:val="19"/>
        </w:rPr>
        <w:t>2 </w:t>
      </w:r>
    </w:p>
    <w:p>
      <w:pPr>
        <w:pStyle w:val="BodyText"/>
        <w:spacing w:before="1"/>
        <w:rPr>
          <w:rFonts w:ascii="Tahoma"/>
          <w:sz w:val="24"/>
        </w:rPr>
      </w:pPr>
    </w:p>
    <w:p>
      <w:pPr>
        <w:tabs>
          <w:tab w:pos="3135" w:val="left" w:leader="none"/>
        </w:tabs>
        <w:spacing w:before="0"/>
        <w:ind w:left="1593" w:right="0" w:firstLine="0"/>
        <w:jc w:val="left"/>
        <w:rPr>
          <w:rFonts w:ascii="Tahoma"/>
          <w:sz w:val="19"/>
        </w:rPr>
      </w:pPr>
      <w:r>
        <w:rPr/>
        <w:pict>
          <v:shape style="position:absolute;margin-left:99.845001pt;margin-top:-.635114pt;width:12.75pt;height:21.2pt;mso-position-horizontal-relative:page;mso-position-vertical-relative:paragraph;z-index:-253264896" type="#_x0000_t202" filled="false" stroked="false">
            <v:textbox inset="0,0,0,0">
              <w:txbxContent>
                <w:p>
                  <w:pPr>
                    <w:spacing w:line="421" w:lineRule="exact" w:before="2"/>
                    <w:ind w:left="0" w:right="0" w:firstLine="0"/>
                    <w:jc w:val="left"/>
                    <w:rPr>
                      <w:rFonts w:ascii="Tahoma"/>
                      <w:sz w:val="35"/>
                    </w:rPr>
                  </w:pPr>
                  <w:r>
                    <w:rPr>
                      <w:rFonts w:ascii="Tahoma"/>
                      <w:color w:val="231F20"/>
                      <w:w w:val="121"/>
                      <w:sz w:val="35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rFonts w:ascii="Tahoma"/>
          <w:color w:val="231F20"/>
          <w:w w:val="115"/>
          <w:sz w:val="19"/>
        </w:rPr>
        <w:t>3</w:t>
        <w:tab/>
      </w:r>
      <w:r>
        <w:rPr>
          <w:rFonts w:ascii="Tahoma"/>
          <w:color w:val="231F20"/>
          <w:spacing w:val="-20"/>
          <w:w w:val="115"/>
          <w:position w:val="3"/>
          <w:sz w:val="19"/>
        </w:rPr>
        <w:t>?</w:t>
      </w:r>
    </w:p>
    <w:p>
      <w:pPr>
        <w:spacing w:before="10"/>
        <w:ind w:left="1586" w:right="0" w:firstLine="0"/>
        <w:jc w:val="left"/>
        <w:rPr>
          <w:rFonts w:ascii="Tahoma"/>
          <w:sz w:val="19"/>
        </w:rPr>
      </w:pPr>
      <w:r>
        <w:rPr>
          <w:rFonts w:ascii="Tahoma"/>
          <w:color w:val="231F20"/>
          <w:sz w:val="19"/>
        </w:rPr>
        <w:t>Km</w:t>
      </w:r>
    </w:p>
    <w:p>
      <w:pPr>
        <w:pStyle w:val="BodyText"/>
        <w:spacing w:before="7"/>
        <w:rPr>
          <w:rFonts w:ascii="Tahoma"/>
          <w:sz w:val="17"/>
        </w:rPr>
      </w:pPr>
      <w:r>
        <w:rPr/>
        <w:br w:type="column"/>
      </w:r>
      <w:r>
        <w:rPr>
          <w:rFonts w:ascii="Tahoma"/>
          <w:sz w:val="17"/>
        </w:rPr>
      </w:r>
    </w:p>
    <w:p>
      <w:pPr>
        <w:spacing w:before="0"/>
        <w:ind w:left="453" w:right="0" w:firstLine="0"/>
        <w:jc w:val="left"/>
        <w:rPr>
          <w:rFonts w:ascii="Tahoma"/>
          <w:sz w:val="19"/>
        </w:rPr>
      </w:pPr>
      <w:r>
        <w:rPr>
          <w:rFonts w:ascii="Tahoma"/>
          <w:color w:val="231F20"/>
          <w:w w:val="95"/>
          <w:sz w:val="19"/>
        </w:rPr>
        <w:t>Shattercone </w:t>
      </w:r>
      <w:r>
        <w:rPr>
          <w:rFonts w:ascii="Tahoma"/>
          <w:color w:val="231F20"/>
          <w:spacing w:val="-4"/>
          <w:w w:val="95"/>
          <w:sz w:val="19"/>
        </w:rPr>
        <w:t>sites</w:t>
      </w:r>
    </w:p>
    <w:p>
      <w:pPr>
        <w:spacing w:line="158" w:lineRule="exact" w:before="0"/>
        <w:ind w:left="186" w:right="1213" w:firstLine="0"/>
        <w:jc w:val="center"/>
        <w:rPr>
          <w:rFonts w:ascii="Tahoma"/>
          <w:sz w:val="19"/>
        </w:rPr>
      </w:pPr>
      <w:r>
        <w:rPr/>
        <w:br w:type="column"/>
      </w:r>
      <w:r>
        <w:rPr>
          <w:rFonts w:ascii="Tahoma"/>
          <w:color w:val="231F20"/>
          <w:w w:val="105"/>
          <w:sz w:val="19"/>
        </w:rPr>
        <w:t>Structural isturbance</w:t>
      </w:r>
    </w:p>
    <w:p>
      <w:pPr>
        <w:spacing w:line="211" w:lineRule="exact" w:before="0"/>
        <w:ind w:left="186" w:right="1210" w:firstLine="0"/>
        <w:jc w:val="center"/>
        <w:rPr>
          <w:rFonts w:ascii="Tahoma"/>
          <w:sz w:val="19"/>
        </w:rPr>
      </w:pPr>
      <w:r>
        <w:rPr>
          <w:rFonts w:ascii="Tahoma"/>
          <w:color w:val="231F20"/>
          <w:w w:val="105"/>
          <w:sz w:val="19"/>
        </w:rPr>
        <w:t>= </w:t>
      </w:r>
      <w:r>
        <w:rPr>
          <w:rFonts w:ascii="Tahoma"/>
          <w:color w:val="231F20"/>
          <w:w w:val="110"/>
          <w:sz w:val="19"/>
        </w:rPr>
        <w:t>3</w:t>
      </w:r>
      <w:r>
        <w:rPr>
          <w:rFonts w:ascii="Tahoma"/>
          <w:color w:val="231F20"/>
          <w:spacing w:val="52"/>
          <w:w w:val="110"/>
          <w:sz w:val="19"/>
        </w:rPr>
        <w:t> </w:t>
      </w:r>
      <w:r>
        <w:rPr>
          <w:rFonts w:ascii="Tahoma"/>
          <w:color w:val="231F20"/>
          <w:w w:val="110"/>
          <w:sz w:val="19"/>
        </w:rPr>
        <w:t>Km</w:t>
      </w:r>
    </w:p>
    <w:p>
      <w:pPr>
        <w:pStyle w:val="BodyText"/>
        <w:spacing w:before="3"/>
        <w:rPr>
          <w:rFonts w:ascii="Tahoma"/>
          <w:sz w:val="23"/>
        </w:rPr>
      </w:pPr>
    </w:p>
    <w:p>
      <w:pPr>
        <w:spacing w:line="211" w:lineRule="exact" w:before="0"/>
        <w:ind w:left="1652" w:right="0" w:firstLine="0"/>
        <w:jc w:val="left"/>
        <w:rPr>
          <w:rFonts w:ascii="Tahoma"/>
          <w:sz w:val="19"/>
        </w:rPr>
      </w:pPr>
      <w:r>
        <w:rPr>
          <w:rFonts w:ascii="Tahoma"/>
          <w:color w:val="231F20"/>
          <w:w w:val="95"/>
          <w:sz w:val="19"/>
        </w:rPr>
        <w:t>Approximate zone</w:t>
      </w:r>
      <w:r>
        <w:rPr>
          <w:rFonts w:ascii="Tahoma"/>
          <w:color w:val="231F20"/>
          <w:spacing w:val="-32"/>
          <w:w w:val="95"/>
          <w:sz w:val="19"/>
        </w:rPr>
        <w:t> </w:t>
      </w:r>
      <w:r>
        <w:rPr>
          <w:rFonts w:ascii="Tahoma"/>
          <w:color w:val="231F20"/>
          <w:spacing w:val="-10"/>
          <w:w w:val="95"/>
          <w:sz w:val="19"/>
        </w:rPr>
        <w:t>of</w:t>
      </w:r>
    </w:p>
    <w:p>
      <w:pPr>
        <w:spacing w:line="211" w:lineRule="exact" w:before="0"/>
        <w:ind w:left="1652" w:right="0" w:firstLine="0"/>
        <w:jc w:val="left"/>
        <w:rPr>
          <w:rFonts w:ascii="Tahoma"/>
          <w:sz w:val="19"/>
        </w:rPr>
      </w:pPr>
      <w:r>
        <w:rPr>
          <w:rFonts w:ascii="Tahoma"/>
          <w:color w:val="231F20"/>
          <w:w w:val="101"/>
          <w:sz w:val="19"/>
        </w:rPr>
        <w:t> </w:t>
      </w:r>
      <w:r>
        <w:rPr>
          <w:rFonts w:ascii="Tahoma"/>
          <w:color w:val="231F20"/>
          <w:sz w:val="19"/>
        </w:rPr>
        <w:t>rittle isruption</w:t>
      </w:r>
    </w:p>
    <w:p>
      <w:pPr>
        <w:spacing w:before="66"/>
        <w:ind w:left="-1" w:right="0" w:firstLine="0"/>
        <w:jc w:val="left"/>
        <w:rPr>
          <w:rFonts w:ascii="Tahoma"/>
          <w:sz w:val="19"/>
        </w:rPr>
      </w:pPr>
      <w:r>
        <w:rPr/>
        <w:pict>
          <v:shape style="position:absolute;margin-left:178.548996pt;margin-top:17.447634pt;width:88.85pt;height:6.5pt;mso-position-horizontal-relative:page;mso-position-vertical-relative:paragraph;z-index:251826176" coordorigin="3571,349" coordsize="1777,130" path="m3571,414l5344,414m3574,479l3574,352m5347,476l5347,349e" filled="false" stroked="true" strokeweight="1.059pt" strokecolor="#231f20">
            <v:path arrowok="t"/>
            <v:stroke dashstyle="solid"/>
            <w10:wrap type="none"/>
          </v:shape>
        </w:pict>
      </w:r>
      <w:r>
        <w:rPr>
          <w:rFonts w:ascii="Tahoma"/>
          <w:color w:val="231F20"/>
          <w:w w:val="117"/>
          <w:sz w:val="19"/>
        </w:rPr>
        <w:t>  </w:t>
      </w:r>
      <w:r>
        <w:rPr>
          <w:rFonts w:ascii="Tahoma"/>
          <w:color w:val="231F20"/>
          <w:w w:val="120"/>
          <w:sz w:val="19"/>
        </w:rPr>
        <w:t>Km</w:t>
      </w:r>
    </w:p>
    <w:p>
      <w:pPr>
        <w:spacing w:before="170"/>
        <w:ind w:left="704" w:right="0" w:firstLine="0"/>
        <w:jc w:val="left"/>
        <w:rPr>
          <w:rFonts w:ascii="Tahoma"/>
          <w:sz w:val="19"/>
        </w:rPr>
      </w:pPr>
      <w:r>
        <w:rPr/>
        <w:br w:type="column"/>
      </w:r>
      <w:r>
        <w:rPr>
          <w:rFonts w:ascii="Tahoma"/>
          <w:color w:val="231F20"/>
          <w:sz w:val="19"/>
        </w:rPr>
        <w:t>Lower Crust</w:t>
      </w:r>
    </w:p>
    <w:p>
      <w:pPr>
        <w:pStyle w:val="BodyText"/>
        <w:spacing w:before="6"/>
        <w:rPr>
          <w:rFonts w:ascii="Tahoma"/>
          <w:sz w:val="16"/>
        </w:rPr>
      </w:pPr>
    </w:p>
    <w:p>
      <w:pPr>
        <w:spacing w:line="221" w:lineRule="exact" w:before="0"/>
        <w:ind w:left="364" w:right="0" w:firstLine="0"/>
        <w:jc w:val="left"/>
        <w:rPr>
          <w:rFonts w:ascii="Tahoma"/>
          <w:sz w:val="19"/>
        </w:rPr>
      </w:pPr>
      <w:r>
        <w:rPr>
          <w:rFonts w:ascii="Tahoma"/>
          <w:color w:val="231F20"/>
          <w:w w:val="108"/>
          <w:sz w:val="19"/>
        </w:rPr>
        <w:t>?</w:t>
      </w:r>
    </w:p>
    <w:p>
      <w:pPr>
        <w:spacing w:line="221" w:lineRule="exact" w:before="0"/>
        <w:ind w:left="664" w:right="0" w:firstLine="0"/>
        <w:jc w:val="left"/>
        <w:rPr>
          <w:rFonts w:ascii="Tahoma"/>
          <w:sz w:val="19"/>
        </w:rPr>
      </w:pPr>
      <w:r>
        <w:rPr>
          <w:rFonts w:ascii="Tahoma"/>
          <w:color w:val="231F20"/>
          <w:sz w:val="19"/>
        </w:rPr>
        <w:t>mantle</w:t>
      </w:r>
    </w:p>
    <w:p>
      <w:pPr>
        <w:spacing w:line="170" w:lineRule="exact" w:before="195"/>
        <w:ind w:left="19" w:right="0" w:firstLine="0"/>
        <w:jc w:val="center"/>
        <w:rPr>
          <w:rFonts w:ascii="Tahoma"/>
          <w:sz w:val="19"/>
        </w:rPr>
      </w:pPr>
      <w:r>
        <w:rPr>
          <w:rFonts w:ascii="Tahoma"/>
          <w:color w:val="231F20"/>
          <w:w w:val="111"/>
          <w:sz w:val="19"/>
        </w:rPr>
        <w:t> </w:t>
      </w:r>
      <w:r>
        <w:rPr>
          <w:rFonts w:ascii="Tahoma"/>
          <w:color w:val="231F20"/>
          <w:w w:val="110"/>
          <w:sz w:val="19"/>
        </w:rPr>
        <w:t>ea erhea </w:t>
      </w:r>
    </w:p>
    <w:p>
      <w:pPr>
        <w:spacing w:after="0" w:line="170" w:lineRule="exact"/>
        <w:jc w:val="center"/>
        <w:rPr>
          <w:rFonts w:ascii="Tahoma"/>
          <w:sz w:val="19"/>
        </w:rPr>
        <w:sectPr>
          <w:type w:val="continuous"/>
          <w:pgSz w:w="12240" w:h="15840"/>
          <w:pgMar w:top="920" w:bottom="280" w:left="0" w:right="0"/>
          <w:cols w:num="4" w:equalWidth="0">
            <w:col w:w="3233" w:space="40"/>
            <w:col w:w="1810" w:space="39"/>
            <w:col w:w="3263" w:space="40"/>
            <w:col w:w="3815"/>
          </w:cols>
        </w:sectPr>
      </w:pPr>
    </w:p>
    <w:p>
      <w:pPr>
        <w:spacing w:line="80" w:lineRule="exact" w:before="112"/>
        <w:ind w:left="0" w:right="38" w:firstLine="0"/>
        <w:jc w:val="right"/>
        <w:rPr>
          <w:rFonts w:ascii="Tahoma"/>
          <w:sz w:val="19"/>
        </w:rPr>
      </w:pPr>
      <w:r>
        <w:rPr>
          <w:rFonts w:ascii="Tahoma"/>
          <w:color w:val="231F20"/>
          <w:sz w:val="19"/>
        </w:rPr>
        <w:t>I aho</w:t>
      </w:r>
    </w:p>
    <w:p>
      <w:pPr>
        <w:spacing w:line="190" w:lineRule="exact" w:before="2"/>
        <w:ind w:left="0" w:right="0" w:firstLine="0"/>
        <w:jc w:val="right"/>
        <w:rPr>
          <w:rFonts w:ascii="Tahoma"/>
          <w:sz w:val="19"/>
        </w:rPr>
      </w:pPr>
      <w:r>
        <w:rPr/>
        <w:br w:type="column"/>
      </w:r>
      <w:r>
        <w:rPr>
          <w:rFonts w:ascii="Tahoma"/>
          <w:color w:val="231F20"/>
          <w:w w:val="95"/>
          <w:sz w:val="19"/>
        </w:rPr>
        <w:t>Grouse</w:t>
      </w:r>
    </w:p>
    <w:p>
      <w:pPr>
        <w:spacing w:line="113" w:lineRule="exact" w:before="79"/>
        <w:ind w:left="507" w:right="0" w:firstLine="0"/>
        <w:jc w:val="left"/>
        <w:rPr>
          <w:rFonts w:ascii="Tahoma"/>
          <w:sz w:val="19"/>
        </w:rPr>
      </w:pPr>
      <w:r>
        <w:rPr/>
        <w:br w:type="column"/>
      </w:r>
      <w:r>
        <w:rPr>
          <w:rFonts w:ascii="Tahoma"/>
          <w:color w:val="231F20"/>
          <w:w w:val="111"/>
          <w:sz w:val="19"/>
        </w:rPr>
        <w:t> </w:t>
      </w:r>
      <w:r>
        <w:rPr>
          <w:rFonts w:ascii="Tahoma"/>
          <w:color w:val="231F20"/>
          <w:w w:val="105"/>
          <w:sz w:val="19"/>
        </w:rPr>
        <w:t>asin an Range</w:t>
      </w:r>
    </w:p>
    <w:p>
      <w:pPr>
        <w:spacing w:line="108" w:lineRule="exact" w:before="85"/>
        <w:ind w:left="337" w:right="0" w:firstLine="0"/>
        <w:jc w:val="left"/>
        <w:rPr>
          <w:rFonts w:ascii="Tahoma"/>
          <w:sz w:val="19"/>
        </w:rPr>
      </w:pPr>
      <w:r>
        <w:rPr/>
        <w:br w:type="column"/>
      </w:r>
      <w:r>
        <w:rPr>
          <w:rFonts w:ascii="Tahoma"/>
          <w:color w:val="231F20"/>
          <w:w w:val="110"/>
          <w:sz w:val="19"/>
        </w:rPr>
        <w:t>HCT</w:t>
      </w:r>
    </w:p>
    <w:p>
      <w:pPr>
        <w:spacing w:line="167" w:lineRule="exact" w:before="25"/>
        <w:ind w:left="338" w:right="0" w:firstLine="0"/>
        <w:jc w:val="left"/>
        <w:rPr>
          <w:rFonts w:ascii="Tahoma"/>
          <w:sz w:val="19"/>
        </w:rPr>
      </w:pPr>
      <w:r>
        <w:rPr/>
        <w:br w:type="column"/>
      </w:r>
      <w:r>
        <w:rPr>
          <w:rFonts w:ascii="Tahoma"/>
          <w:color w:val="231F20"/>
          <w:w w:val="105"/>
          <w:sz w:val="19"/>
        </w:rPr>
        <w:t>Site CT</w:t>
      </w:r>
    </w:p>
    <w:p>
      <w:pPr>
        <w:spacing w:after="0" w:line="167" w:lineRule="exact"/>
        <w:jc w:val="left"/>
        <w:rPr>
          <w:rFonts w:ascii="Tahoma"/>
          <w:sz w:val="19"/>
        </w:rPr>
        <w:sectPr>
          <w:type w:val="continuous"/>
          <w:pgSz w:w="12240" w:h="15840"/>
          <w:pgMar w:top="920" w:bottom="280" w:left="0" w:right="0"/>
          <w:cols w:num="5" w:equalWidth="0">
            <w:col w:w="3129" w:space="793"/>
            <w:col w:w="3225" w:space="39"/>
            <w:col w:w="1854" w:space="40"/>
            <w:col w:w="733" w:space="40"/>
            <w:col w:w="2387"/>
          </w:cols>
        </w:sectPr>
      </w:pPr>
    </w:p>
    <w:p>
      <w:pPr>
        <w:tabs>
          <w:tab w:pos="2649" w:val="left" w:leader="none"/>
          <w:tab w:pos="4496" w:val="left" w:leader="none"/>
        </w:tabs>
        <w:spacing w:line="278" w:lineRule="exact" w:before="61"/>
        <w:ind w:left="1930" w:right="0" w:firstLine="0"/>
        <w:jc w:val="left"/>
        <w:rPr>
          <w:rFonts w:ascii="Tahoma"/>
          <w:sz w:val="19"/>
        </w:rPr>
      </w:pPr>
      <w:r>
        <w:rPr>
          <w:rFonts w:ascii="Tahoma"/>
          <w:color w:val="231F20"/>
          <w:position w:val="-2"/>
          <w:sz w:val="27"/>
        </w:rPr>
        <w:t>A</w:t>
        <w:tab/>
      </w:r>
      <w:r>
        <w:rPr>
          <w:rFonts w:ascii="Tahoma"/>
          <w:color w:val="231F20"/>
          <w:sz w:val="19"/>
        </w:rPr>
        <w:t>atholith</w:t>
        <w:tab/>
        <w:t>Challis Volcanic</w:t>
      </w:r>
      <w:r>
        <w:rPr>
          <w:rFonts w:ascii="Tahoma"/>
          <w:color w:val="231F20"/>
          <w:spacing w:val="-28"/>
          <w:sz w:val="19"/>
        </w:rPr>
        <w:t> </w:t>
      </w:r>
      <w:r>
        <w:rPr>
          <w:rFonts w:ascii="Tahoma"/>
          <w:color w:val="231F20"/>
          <w:sz w:val="19"/>
        </w:rPr>
        <w:t>Fiel </w:t>
      </w:r>
    </w:p>
    <w:p>
      <w:pPr>
        <w:spacing w:line="226" w:lineRule="exact" w:before="2"/>
        <w:ind w:left="445" w:right="460" w:firstLine="0"/>
        <w:jc w:val="center"/>
        <w:rPr>
          <w:rFonts w:ascii="Tahoma"/>
          <w:sz w:val="19"/>
        </w:rPr>
      </w:pPr>
      <w:r>
        <w:rPr/>
        <w:br w:type="column"/>
      </w:r>
      <w:r>
        <w:rPr>
          <w:rFonts w:ascii="Tahoma"/>
          <w:color w:val="231F20"/>
          <w:sz w:val="19"/>
        </w:rPr>
        <w:t>Peak</w:t>
      </w:r>
    </w:p>
    <w:p>
      <w:pPr>
        <w:spacing w:line="112" w:lineRule="exact" w:before="0"/>
        <w:ind w:left="0" w:right="0" w:firstLine="0"/>
        <w:jc w:val="right"/>
        <w:rPr>
          <w:rFonts w:ascii="Tahoma"/>
          <w:sz w:val="15"/>
        </w:rPr>
      </w:pPr>
      <w:r>
        <w:rPr>
          <w:rFonts w:ascii="Tahoma"/>
          <w:color w:val="231F20"/>
          <w:w w:val="99"/>
          <w:sz w:val="15"/>
        </w:rPr>
        <w:t>T</w:t>
      </w:r>
    </w:p>
    <w:p>
      <w:pPr>
        <w:tabs>
          <w:tab w:pos="2104" w:val="left" w:leader="none"/>
          <w:tab w:pos="2578" w:val="left" w:leader="none"/>
          <w:tab w:pos="3315" w:val="left" w:leader="none"/>
        </w:tabs>
        <w:spacing w:line="283" w:lineRule="exact" w:before="57"/>
        <w:ind w:left="1691" w:right="0" w:firstLine="0"/>
        <w:jc w:val="left"/>
        <w:rPr>
          <w:rFonts w:ascii="Tahoma"/>
          <w:sz w:val="27"/>
        </w:rPr>
      </w:pPr>
      <w:r>
        <w:rPr/>
        <w:br w:type="column"/>
      </w:r>
      <w:r>
        <w:rPr>
          <w:rFonts w:ascii="Tahoma"/>
          <w:color w:val="231F20"/>
          <w:w w:val="110"/>
          <w:position w:val="6"/>
          <w:sz w:val="15"/>
        </w:rPr>
        <w:t>T</w:t>
        <w:tab/>
      </w:r>
      <w:r>
        <w:rPr>
          <w:rFonts w:ascii="Tahoma"/>
          <w:color w:val="231F20"/>
          <w:w w:val="110"/>
          <w:position w:val="2"/>
          <w:sz w:val="15"/>
        </w:rPr>
        <w:t>y</w:t>
        <w:tab/>
      </w:r>
      <w:r>
        <w:rPr>
          <w:rFonts w:ascii="Tahoma"/>
          <w:color w:val="231F20"/>
          <w:w w:val="110"/>
          <w:sz w:val="15"/>
        </w:rPr>
        <w:t>Z</w:t>
      </w:r>
      <w:r>
        <w:rPr>
          <w:rFonts w:ascii="Tahoma"/>
          <w:color w:val="231F20"/>
          <w:spacing w:val="10"/>
          <w:w w:val="110"/>
          <w:sz w:val="15"/>
        </w:rPr>
        <w:t> </w:t>
      </w:r>
      <w:r>
        <w:rPr>
          <w:rFonts w:ascii="Tahoma"/>
          <w:color w:val="231F20"/>
          <w:w w:val="110"/>
          <w:position w:val="2"/>
          <w:sz w:val="15"/>
        </w:rPr>
        <w:t>y</w:t>
        <w:tab/>
      </w:r>
      <w:r>
        <w:rPr>
          <w:rFonts w:ascii="Tahoma"/>
          <w:color w:val="231F20"/>
          <w:w w:val="110"/>
          <w:position w:val="-1"/>
          <w:sz w:val="27"/>
        </w:rPr>
        <w:t>A'</w:t>
      </w:r>
    </w:p>
    <w:p>
      <w:pPr>
        <w:spacing w:after="0" w:line="283" w:lineRule="exact"/>
        <w:jc w:val="left"/>
        <w:rPr>
          <w:rFonts w:ascii="Tahoma"/>
          <w:sz w:val="27"/>
        </w:rPr>
        <w:sectPr>
          <w:type w:val="continuous"/>
          <w:pgSz w:w="12240" w:h="15840"/>
          <w:pgMar w:top="920" w:bottom="280" w:left="0" w:right="0"/>
          <w:cols w:num="3" w:equalWidth="0">
            <w:col w:w="6156" w:space="40"/>
            <w:col w:w="1345" w:space="39"/>
            <w:col w:w="4660"/>
          </w:cols>
        </w:sectPr>
      </w:pPr>
    </w:p>
    <w:p>
      <w:pPr>
        <w:tabs>
          <w:tab w:pos="6873" w:val="left" w:leader="none"/>
          <w:tab w:pos="8501" w:val="left" w:leader="none"/>
        </w:tabs>
        <w:spacing w:line="214" w:lineRule="exact" w:before="2"/>
        <w:ind w:left="1544" w:right="0" w:firstLine="0"/>
        <w:jc w:val="left"/>
        <w:rPr>
          <w:rFonts w:ascii="Tahoma"/>
          <w:sz w:val="15"/>
        </w:rPr>
      </w:pPr>
      <w:r>
        <w:rPr/>
        <w:pict>
          <v:shape style="position:absolute;margin-left:285.346985pt;margin-top:9.620645pt;width:38.9pt;height:8.25pt;mso-position-horizontal-relative:page;mso-position-vertical-relative:paragraph;z-index:251827200" type="#_x0000_t202" filled="true" fillcolor="#ffffff" stroked="false">
            <v:textbox inset="0,0,0,0">
              <w:txbxContent>
                <w:p>
                  <w:pPr>
                    <w:spacing w:line="164" w:lineRule="exact" w:before="0"/>
                    <w:ind w:left="37" w:right="-15" w:firstLine="0"/>
                    <w:jc w:val="left"/>
                    <w:rPr>
                      <w:rFonts w:ascii="Tahoma"/>
                      <w:sz w:val="19"/>
                    </w:rPr>
                  </w:pPr>
                  <w:r>
                    <w:rPr>
                      <w:rFonts w:ascii="Tahoma"/>
                      <w:color w:val="231F20"/>
                      <w:w w:val="95"/>
                      <w:sz w:val="19"/>
                    </w:rPr>
                    <w:t>Volcanics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228.199005pt;margin-top:9.140645pt;width:27.45pt;height:9.2pt;mso-position-horizontal-relative:page;mso-position-vertical-relative:paragraph;z-index:251828224" type="#_x0000_t202" filled="true" fillcolor="#ffffff" stroked="false">
            <v:textbox inset="0,0,0,0">
              <w:txbxContent>
                <w:p>
                  <w:pPr>
                    <w:spacing w:line="183" w:lineRule="exact" w:before="0"/>
                    <w:ind w:left="19" w:right="0" w:firstLine="0"/>
                    <w:jc w:val="left"/>
                    <w:rPr>
                      <w:rFonts w:ascii="Tahoma"/>
                      <w:sz w:val="19"/>
                    </w:rPr>
                  </w:pPr>
                  <w:r>
                    <w:rPr>
                      <w:rFonts w:ascii="Tahoma"/>
                      <w:color w:val="231F20"/>
                      <w:w w:val="95"/>
                      <w:sz w:val="19"/>
                    </w:rPr>
                    <w:t>Challis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ahoma"/>
          <w:color w:val="231F20"/>
          <w:w w:val="105"/>
          <w:sz w:val="19"/>
        </w:rPr>
        <w:t>2.</w:t>
      </w:r>
      <w:r>
        <w:rPr>
          <w:rFonts w:ascii="Tahoma"/>
          <w:color w:val="231F20"/>
          <w:w w:val="105"/>
          <w:sz w:val="19"/>
          <w:u w:val="thick" w:color="231F20"/>
        </w:rPr>
        <w:t> </w:t>
      </w:r>
      <w:r>
        <w:rPr>
          <w:rFonts w:ascii="Tahoma"/>
          <w:color w:val="231F20"/>
          <w:w w:val="105"/>
          <w:sz w:val="19"/>
        </w:rPr>
        <w:tab/>
      </w:r>
      <w:r>
        <w:rPr>
          <w:rFonts w:ascii="Tahoma"/>
          <w:color w:val="231F20"/>
          <w:w w:val="105"/>
          <w:position w:val="1"/>
          <w:sz w:val="15"/>
          <w:shd w:fill="FFFFFF" w:color="auto" w:val="clear"/>
        </w:rPr>
        <w:t>Z</w:t>
      </w:r>
      <w:r>
        <w:rPr>
          <w:rFonts w:ascii="Tahoma"/>
          <w:color w:val="231F20"/>
          <w:w w:val="105"/>
          <w:position w:val="1"/>
          <w:sz w:val="15"/>
        </w:rPr>
        <w:tab/>
      </w:r>
      <w:r>
        <w:rPr>
          <w:rFonts w:ascii="Tahoma"/>
          <w:color w:val="231F20"/>
          <w:w w:val="105"/>
          <w:position w:val="-2"/>
          <w:sz w:val="15"/>
          <w:shd w:fill="FFFFFF" w:color="auto" w:val="clear"/>
        </w:rPr>
        <w:t>y</w:t>
      </w:r>
    </w:p>
    <w:p>
      <w:pPr>
        <w:spacing w:after="0" w:line="214" w:lineRule="exact"/>
        <w:jc w:val="left"/>
        <w:rPr>
          <w:rFonts w:ascii="Tahoma"/>
          <w:sz w:val="15"/>
        </w:rPr>
        <w:sectPr>
          <w:type w:val="continuous"/>
          <w:pgSz w:w="12240" w:h="15840"/>
          <w:pgMar w:top="920" w:bottom="280" w:left="0" w:right="0"/>
        </w:sectPr>
      </w:pPr>
    </w:p>
    <w:p>
      <w:pPr>
        <w:tabs>
          <w:tab w:pos="1908" w:val="left" w:leader="none"/>
          <w:tab w:pos="2814" w:val="left" w:leader="none"/>
          <w:tab w:pos="4083" w:val="left" w:leader="none"/>
        </w:tabs>
        <w:spacing w:line="200" w:lineRule="exact" w:before="21"/>
        <w:ind w:left="1070" w:right="0" w:firstLine="0"/>
        <w:jc w:val="left"/>
        <w:rPr>
          <w:rFonts w:ascii="Tahoma"/>
          <w:sz w:val="15"/>
        </w:rPr>
      </w:pPr>
      <w:r>
        <w:rPr/>
        <w:pict>
          <v:group style="position:absolute;margin-left:94.897003pt;margin-top:-26.233019pt;width:449.4pt;height:120.95pt;mso-position-horizontal-relative:page;mso-position-vertical-relative:paragraph;z-index:-253270016" coordorigin="1898,-525" coordsize="8988,2419">
            <v:shape style="position:absolute;left:1920;top:-525;width:8957;height:2410" type="#_x0000_t75" stroked="false">
              <v:imagedata r:id="rId41" o:title=""/>
            </v:shape>
            <v:shape style="position:absolute;left:6156;top:-84;width:4714;height:1363" coordorigin="6156,-84" coordsize="4714,1363" path="m6863,402l7596,336,8363,224,9096,178,9459,114,9616,84,10042,56,10392,10,10869,-84m6446,1157l6480,1279m6540,1017l6633,1139m6642,924l6710,1073m6736,775l6829,859m6855,663l6906,756m6923,532l7059,635m7111,579l7111,532m6701,560l6463,812m6480,672l6531,719m6395,756l6446,812m6156,1101l6190,1148e" filled="false" stroked="true" strokeweight=".915pt" strokecolor="#231f20">
              <v:path arrowok="t"/>
              <v:stroke dashstyle="solid"/>
            </v:shape>
            <v:shape style="position:absolute;left:2005;top:1292;width:8821;height:435" coordorigin="2006,1292" coordsize="8821,435" path="m10826,1727l10745,1727,10690,1727,10637,1727,10560,1727,10480,1726,10399,1726,10318,1725,10237,1725,10156,1724,10075,1724,9994,1723,9913,1722,9832,1722,9751,1721,9670,1720,9589,1720,9508,1719,9427,1718,9346,1717,9265,1716,9184,1715,9103,1714,9022,1713,8941,1712,8860,1711,8779,1710,8702,1709,8624,1707,8546,1705,8468,1701,8391,1696,8312,1689,8233,1680,8152,1669,8071,1656,7991,1641,7911,1625,7832,1608,7753,1590,7674,1572,7595,1554,7516,1537,7436,1520,7356,1505,7284,1493,7207,1482,7127,1472,7044,1463,6961,1454,6877,1445,6796,1436,6717,1427,6642,1418,6573,1408,6501,1398,6428,1387,6352,1376,6275,1365,6196,1355,6116,1345,6035,1336,5953,1327,5871,1319,5789,1311,5707,1305,5624,1300,5543,1296,5462,1293,5382,1292,5303,1293,5226,1295,5150,1299,5076,1305,5004,1313,4935,1323,4868,1336,4776,1357,4683,1380,4609,1398,4534,1413,4459,1427,4384,1440,4308,1451,4233,1462,4158,1474,4083,1486,4007,1499,3932,1513,3857,1530,3787,1547,3705,1569,3636,1588,3608,1596,3020,1652,2508,1699,2006,1689e" filled="false" stroked="true" strokeweight="1.059pt" strokecolor="#231f20">
              <v:path arrowok="t"/>
              <v:stroke dashstyle="longdash"/>
            </v:shape>
            <v:shape style="position:absolute;left:4187;top:74;width:3503;height:1279" coordorigin="4187,75" coordsize="3503,1279" path="m7265,321l7342,219m7489,310l7430,254m7538,251l7436,185m7690,75l7545,206m4479,300l4395,305,4319,319,4255,344,4204,383,4187,504,4207,550,4240,614,4284,692,4334,777,4389,865,4446,950,4501,1028,4552,1091,4596,1136,4630,1157,4658,1220,4683,1270,4718,1313,4775,1353m6872,401l6788,382,6706,371,6625,365,6544,363,6465,362e" filled="false" stroked="true" strokeweight=".915pt" strokecolor="#231f20">
              <v:path arrowok="t"/>
              <v:stroke dashstyle="solid"/>
            </v:shape>
            <v:shape style="position:absolute;left:2005;top:623;width:2241;height:298" coordorigin="2006,623" coordsize="2241,298" path="m4246,623l4178,645,4071,670,4005,684,3932,698,3852,712,3767,727,3676,742,3582,757,3484,772,3383,787,3280,801,3176,815,3072,829,2968,842,2866,855,2765,867,2667,878,2572,888,2482,897,2397,904,2318,910,2245,915,2179,919,2122,920,2073,920,2034,919,2006,915e" filled="false" stroked="true" strokeweight="2.118pt" strokecolor="#231f20">
              <v:path arrowok="t"/>
              <v:stroke dashstyle="solid"/>
            </v:shape>
            <v:shape style="position:absolute;left:6727;top:401;width:154;height:187" coordorigin="6727,402" coordsize="154,187" path="m6880,402l6863,495,6727,588e" filled="false" stroked="true" strokeweight=".915pt" strokecolor="#231f20">
              <v:path arrowok="t"/>
              <v:stroke dashstyle="solid"/>
            </v:shape>
            <v:shape style="position:absolute;left:4809;top:924;width:1219;height:201" coordorigin="4809,924" coordsize="1219,201" path="m6028,1036l5970,1051,5931,1061,5894,1070,5841,1083,5775,1097,5697,1110,5610,1119,5521,1124,5435,1124,5357,1117,5292,1103,5230,1072,5199,1054,5168,1038,5119,1022,5068,1009,5016,997,4966,984,4935,973,4901,958,4874,944,4863,938,4841,933,4824,928,4813,925,4809,924e" filled="false" stroked="true" strokeweight=".915pt" strokecolor="#231f20">
              <v:path arrowok="t"/>
              <v:stroke dashstyle="longdash"/>
            </v:shape>
            <v:shape style="position:absolute;left:4144;top:793;width:1407;height:467" coordorigin="4145,793" coordsize="1407,467" path="m5551,1204l5525,1111m5167,1157l5219,1045m4775,1129l4733,1017m4903,933l4920,1036m4221,793l4221,924m4426,1260l4477,1148m4145,1120l4307,1073m4358,943l4341,1111,4622,1036e" filled="false" stroked="true" strokeweight=".915pt" strokecolor="#231f20">
              <v:path arrowok="t"/>
              <v:stroke dashstyle="solid"/>
            </v:shape>
            <v:rect style="position:absolute;left:2814;top:61;width:216;height:213" filled="true" fillcolor="#ffffff" stroked="false">
              <v:fill type="solid"/>
            </v:rect>
            <v:shape style="position:absolute;left:3562;top:-150;width:911;height:464" coordorigin="3563,-149" coordsize="911,464" path="m3824,-149l3752,-115,3671,-37,3621,-12,3563,-7,3600,237,4313,314,4412,301,4474,300,4457,152,4442,78,4376,47,4337,28,4276,0,4203,-31,4123,-64,4041,-94,3961,-121,3888,-137,3854,-143,3824,-149xe" filled="true" fillcolor="#939598" stroked="false">
              <v:path arrowok="t"/>
              <v:fill type="solid"/>
            </v:shape>
            <v:shape style="position:absolute;left:3562;top:-150;width:911;height:464" coordorigin="3563,-149" coordsize="911,464" path="m3563,-7l3621,-12,3671,-37,3752,-115,3824,-149,3854,-143,3888,-137,3924,-131,4041,-94,4123,-64,4203,-31,4276,0,4337,28,4376,47,4409,63,4433,74,4442,78,4457,152,4474,300,4412,301,4313,314,3600,237,3563,-7xe" filled="false" stroked="true" strokeweight=".915pt" strokecolor="#231f20">
              <v:path arrowok="t"/>
              <v:stroke dashstyle="solid"/>
            </v:shape>
            <v:shape style="position:absolute;left:7131;top:-103;width:615;height:122" coordorigin="7131,-102" coordsize="615,122" path="m7131,-102l7449,-44,7661,4,7746,20e" filled="false" stroked="true" strokeweight="1.059pt" strokecolor="#231f20">
              <v:path arrowok="t"/>
              <v:stroke dashstyle="solid"/>
            </v:shape>
            <v:shape style="position:absolute;left:6969;top:-161;width:522;height:207" coordorigin="6970,-160" coordsize="522,207" path="m6970,-160l6988,-65,7041,-4,7131,38,7216,46,7290,41,7354,28,7454,-9,7491,-36,7183,-93,7077,-101,7019,-117,6970,-160xe" filled="true" fillcolor="#bcbec0" stroked="false">
              <v:path arrowok="t"/>
              <v:fill type="solid"/>
            </v:shape>
            <v:shape style="position:absolute;left:6969;top:-161;width:522;height:207" coordorigin="6970,-160" coordsize="522,207" path="m6970,-160l6988,-65,7041,-4,7131,38,7216,46,7290,41,7354,28,7454,-9,7491,-36,7183,-93,7077,-101,7019,-117,6970,-160xe" filled="false" stroked="true" strokeweight="1.059pt" strokecolor="#231f20">
              <v:path arrowok="t"/>
              <v:stroke dashstyle="solid"/>
            </v:shape>
            <v:rect style="position:absolute;left:7880;top:84;width:173;height:174" filled="true" fillcolor="#ffffff" stroked="false">
              <v:fill type="solid"/>
            </v:rect>
            <v:shape style="position:absolute;left:9640;top:-171;width:435;height:252" coordorigin="9641,-171" coordsize="435,252" path="m9641,81l9699,-65m9659,73l9773,36,9832,14,9900,-20,9959,-57,10030,-110,10075,-171e" filled="false" stroked="true" strokeweight="2.118pt" strokecolor="#231f20">
              <v:path arrowok="t"/>
              <v:stroke dashstyle="solid"/>
            </v:shape>
            <v:shape style="position:absolute;left:9222;top:115;width:554;height:96" coordorigin="9223,115" coordsize="554,96" path="m9461,115l9223,168,9307,194,9387,205,9472,210,9546,210,9718,200,9776,189,9625,157,9530,136,9461,115xe" filled="true" fillcolor="#ffffff" stroked="false">
              <v:path arrowok="t"/>
              <v:fill type="solid"/>
            </v:shape>
            <v:shape style="position:absolute;left:9222;top:115;width:554;height:96" coordorigin="9223,115" coordsize="554,96" path="m9461,115l9223,168,9307,194,9387,205,9472,210,9546,210,9718,200,9776,189,9625,157,9530,136,9461,115xe" filled="true" fillcolor="#7f7f7f" stroked="false">
              <v:path arrowok="t"/>
              <v:fill type="solid"/>
            </v:shape>
            <v:shape style="position:absolute;left:9222;top:115;width:554;height:96" coordorigin="9223,115" coordsize="554,96" path="m9223,168l9307,194,9387,205,9472,210,9546,210,9630,205,9718,200,9776,189,9625,157,9530,136,9461,115,9223,168xe" filled="false" stroked="true" strokeweight="1.059pt" strokecolor="#231f20">
              <v:path arrowok="t"/>
              <v:stroke dashstyle="solid"/>
            </v:shape>
            <v:shape style="position:absolute;left:9744;top:-161;width:458;height:233" coordorigin="9744,-160" coordsize="458,233" path="m10072,-160l9993,-73,9869,-4,9744,49,9784,73,9959,59,10051,41,10094,14,10123,-20,10149,-52,10168,-84,10186,-110,10201,-144,10155,-144,10115,-150,10072,-160xm10202,-147l10155,-144,10201,-144,10202,-147xe" filled="true" fillcolor="#ffffff" stroked="false">
              <v:path arrowok="t"/>
              <v:fill type="solid"/>
            </v:shape>
            <v:shape style="position:absolute;left:9744;top:-161;width:458;height:233" coordorigin="9744,-160" coordsize="458,233" path="m10072,-160l9993,-73,9869,-4,9744,49,9784,73,9959,59,10051,41,10094,14,10123,-20,10149,-52,10168,-84,10186,-110,10201,-144,10155,-144,10115,-150,10072,-160xm10202,-147l10155,-144,10201,-144,10202,-147xe" filled="true" fillcolor="#7f7f7f" stroked="false">
              <v:path arrowok="t"/>
              <v:fill type="solid"/>
            </v:shape>
            <v:shape style="position:absolute;left:9744;top:-161;width:551;height:233" coordorigin="9744,-160" coordsize="551,233" path="m10051,41l10094,14,10123,-20,10149,-52,10168,-84,10186,-110,10202,-147,10155,-144,10115,-150,10072,-160,9993,-73,9869,-4,9744,49,9784,73,9959,59,10051,41xm10223,12l10258,-36,10274,-76,10287,-110,10295,-147e" filled="false" stroked="true" strokeweight="1.059pt" strokecolor="#231f20">
              <v:path arrowok="t"/>
              <v:stroke dashstyle="solid"/>
            </v:shape>
            <v:shape style="position:absolute;left:10220;top:-174;width:514;height:199" coordorigin="10221,-174" coordsize="514,199" path="m10573,-174l10496,-171,10414,-163,10319,-152,10297,-150,10287,-118,10268,-65,10250,-20,10221,25,10311,9,10356,-1,10374,-46,10395,-73,10422,-86,10683,-86,10692,-91,10721,-129,10731,-147,10689,-147,10660,-152,10620,-166,10573,-174xm10683,-86l10422,-86,10448,-84,10464,-65,10475,-39,10485,-20,10581,-36,10636,-57,10683,-86xm10734,-152l10689,-147,10731,-147,10734,-152xe" filled="true" fillcolor="#939598" stroked="false">
              <v:path arrowok="t"/>
              <v:fill type="solid"/>
            </v:shape>
            <v:shape style="position:absolute;left:10220;top:-174;width:514;height:199" coordorigin="10221,-174" coordsize="514,199" path="m10356,-1l10374,-46,10395,-73,10422,-86,10448,-84,10464,-65,10475,-39,10485,-20,10581,-36,10692,-91,10734,-152,10689,-147,10660,-152,10620,-166,10573,-174,10496,-171,10414,-163,10319,-152,10297,-150,10287,-118,10268,-65,10250,-20,10221,25,10311,9,10356,-1xe" filled="false" stroked="true" strokeweight="1.059pt" strokecolor="#231f20">
              <v:path arrowok="t"/>
              <v:stroke dashstyle="solid"/>
            </v:shape>
            <v:line style="position:absolute" from="10197,-229" to="10098,-92" stroked="true" strokeweight=".915pt" strokecolor="#231f20">
              <v:stroke dashstyle="solid"/>
            </v:line>
            <v:shape style="position:absolute;left:6877;top:-153;width:3987;height:549" coordorigin="6877,-152" coordsize="3987,549" path="m10599,-39l10665,-73,10687,-97,10716,-123,10729,-152m6877,396l7113,380,7367,356,7558,340,7693,324,8031,274,8254,239,8455,218,8749,197,8953,184,9101,176,9209,160,9403,126,9580,89,9686,78,9914,65,10078,51,10197,36,10361,14,10483,-12,10734,-57,10864,-84e" filled="false" stroked="true" strokeweight="2.118pt" strokecolor="#231f20">
              <v:path arrowok="t"/>
              <v:stroke dashstyle="solid"/>
            </v:shape>
            <v:line style="position:absolute" from="10358,-239" to="10358,-96" stroked="true" strokeweight=".932pt" strokecolor="#231f20">
              <v:stroke dashstyle="solid"/>
            </v:line>
            <v:shape style="position:absolute;left:9026;top:-103;width:670;height:138" coordorigin="9027,-102" coordsize="670,138" path="m9069,-76l9135,-41,9215,-7,9284,17,9363,30,9458,36,9548,28,9617,9,9678,-7,9697,-60,9649,-65,9464,-78,9387,-78,9284,-89,9149,-97,9027,-102,9069,-76xe" filled="false" stroked="true" strokeweight="1.059pt" strokecolor="#231f20">
              <v:path arrowok="t"/>
              <v:stroke dashstyle="solid"/>
            </v:shape>
            <v:line style="position:absolute" from="9313,-261" to="9308,-31" stroked="true" strokeweight=".915pt" strokecolor="#231f20">
              <v:stroke dashstyle="solid"/>
            </v:line>
            <v:shape style="position:absolute;left:7165;top:-134;width:784;height:186" coordorigin="7166,-134" coordsize="784,186" path="m7166,-97l7457,-99,7581,-102,7698,-110,7785,-115,7894,-126,7949,-134,7902,1,7867,51,7417,-54,7166,-97xe" filled="false" stroked="true" strokeweight="1.059pt" strokecolor="#231f20">
              <v:path arrowok="t"/>
              <v:stroke dashstyle="solid"/>
            </v:shape>
            <v:shape style="position:absolute;left:7528;top:-134;width:424;height:466" coordorigin="7528,-134" coordsize="424,466" path="m7528,332l7618,290,7703,232,7846,89,7920,-39,7952,-134e" filled="false" stroked="true" strokeweight="2.118pt" strokecolor="#231f20">
              <v:path arrowok="t"/>
              <v:stroke dashstyle="solid"/>
            </v:shape>
            <v:shape style="position:absolute;left:6215;top:-240;width:1475;height:1584" coordorigin="6216,-239" coordsize="1475,1584" path="m7535,-239l7690,-84m6216,1344l6344,1213,6385,1129e" filled="false" stroked="true" strokeweight=".915pt" strokecolor="#231f20">
              <v:path arrowok="t"/>
              <v:stroke dashstyle="solid"/>
            </v:shape>
            <v:line style="position:absolute" from="4818,1349" to="5104,1306" stroked="true" strokeweight="2.118pt" strokecolor="#ffffff">
              <v:stroke dashstyle="solid"/>
            </v:line>
            <v:line style="position:absolute" from="5622,1325" to="6035,1325" stroked="true" strokeweight="3.972pt" strokecolor="#ffffff">
              <v:stroke dashstyle="solid"/>
            </v:line>
            <v:line style="position:absolute" from="3849,1169" to="4166,1010" stroked="true" strokeweight="1.059pt" strokecolor="#231f20">
              <v:stroke dashstyle="solid"/>
            </v:line>
            <v:shape style="position:absolute;left:4073;top:1004;width:105;height:76" coordorigin="4074,1004" coordsize="105,76" path="m4074,1018l4178,1004,4105,1080e" filled="false" stroked="true" strokeweight="1.059pt" strokecolor="#231f20">
              <v:path arrowok="t"/>
              <v:stroke dashstyle="solid"/>
            </v:shape>
            <v:shape style="position:absolute;left:1897;top:808;width:103;height:848" coordorigin="1898,808" coordsize="103,848" path="m1898,808l2000,808m1898,1232l2000,1232m1898,1656l2000,1656e" filled="false" stroked="true" strokeweight=".915pt" strokecolor="#231f20">
              <v:path arrowok="t"/>
              <v:stroke dashstyle="solid"/>
            </v:shape>
            <v:shape style="position:absolute;left:3059;top:40;width:6125;height:1394" coordorigin="3060,41" coordsize="6125,1394" path="m3060,777l3536,713,3409,671m8709,147l9185,117,9059,41m4884,1435l4786,745e" filled="false" stroked="true" strokeweight="1.059pt" strokecolor="#231f20">
              <v:path arrowok="t"/>
              <v:stroke dashstyle="solid"/>
            </v:shape>
            <v:shape style="position:absolute;left:4763;top:732;width:69;height:104" coordorigin="4764,732" coordsize="69,104" path="m4764,835l4784,732,4832,826e" filled="false" stroked="true" strokeweight="1.059pt" strokecolor="#231f20">
              <v:path arrowok="t"/>
              <v:stroke dashstyle="solid"/>
            </v:shape>
            <v:line style="position:absolute" from="9839,-465" to="10043,-292" stroked="true" strokeweight="1.059pt" strokecolor="#231f20">
              <v:stroke dashstyle="solid"/>
            </v:line>
            <v:shape style="position:absolute;left:9955;top:-375;width:99;height:91" coordorigin="9955,-374" coordsize="99,91" path="m10000,-374l10053,-284,9955,-321e" filled="false" stroked="true" strokeweight="1.059pt" strokecolor="#231f20">
              <v:path arrowok="t"/>
              <v:stroke dashstyle="solid"/>
            </v:shape>
            <v:shape style="position:absolute;left:7897;top:-377;width:70;height:177" coordorigin="7897,-376" coordsize="70,177" path="m7967,-376l7935,-200,7897,-263e" filled="false" stroked="true" strokeweight="1.059pt" strokecolor="#231f20">
              <v:path arrowok="t"/>
              <v:stroke dashstyle="solid"/>
            </v:shape>
            <v:shape style="position:absolute;left:10072;top:-499;width:73;height:303" coordorigin="10072,-499" coordsize="73,303" path="m10072,-196l10145,-499,10087,-460e" filled="false" stroked="true" strokeweight="1pt" strokecolor="#231f20">
              <v:path arrowok="t"/>
              <v:stroke dashstyle="solid"/>
            </v:shape>
            <v:line style="position:absolute" from="4131,55" to="4131,228" stroked="true" strokeweight="4.719pt" strokecolor="#ffffff">
              <v:stroke dashstyle="solid"/>
            </v:line>
            <v:shape style="position:absolute;left:10754;top:-489;width:73;height:303" coordorigin="10754,-489" coordsize="73,303" path="m10754,-187l10827,-489,10769,-451e" filled="false" stroked="true" strokeweight="1.0pt" strokecolor="#231f20">
              <v:path arrowok="t"/>
              <v:stroke dashstyle="solid"/>
            </v:shape>
            <v:line style="position:absolute" from="10868,1885" to="10864,-216" stroked="true" strokeweight=".915pt" strokecolor="#231f20">
              <v:stroke dashstyle="solid"/>
            </v:line>
            <v:line style="position:absolute" from="1979,1875" to="10877,1875" stroked="true" strokeweight="1.361pt" strokecolor="#231f20">
              <v:stroke dashstyle="solid"/>
            </v:line>
            <v:line style="position:absolute" from="6884,-347" to="6884,-219" stroked="true" strokeweight="1.481pt" strokecolor="#231f20">
              <v:stroke dashstyle="solid"/>
            </v:line>
            <v:rect style="position:absolute;left:2006;top:1445;width:432;height:432" filled="true" fillcolor="#ffffff" stroked="false">
              <v:fill type="solid"/>
            </v:rect>
            <v:rect style="position:absolute;left:2006;top:1445;width:432;height:432" filled="false" stroked="true" strokeweight=".99pt" strokecolor="#231f20">
              <v:stroke dashstyle="solid"/>
            </v:rect>
            <w10:wrap type="none"/>
          </v:group>
        </w:pict>
      </w:r>
      <w:r>
        <w:rPr/>
        <w:pict>
          <v:shape style="position:absolute;margin-left:254.578491pt;margin-top:8.764922pt;width:30pt;height:14.05pt;mso-position-horizontal-relative:page;mso-position-vertical-relative:paragraph;z-index:-253265920" type="#_x0000_t202" filled="false" stroked="false">
            <v:textbox inset="0,0,0,0">
              <w:txbxContent>
                <w:p>
                  <w:pPr>
                    <w:spacing w:before="31"/>
                    <w:ind w:left="20" w:right="0" w:firstLine="0"/>
                    <w:jc w:val="left"/>
                    <w:rPr>
                      <w:rFonts w:ascii="Tahoma"/>
                      <w:sz w:val="19"/>
                    </w:rPr>
                  </w:pPr>
                  <w:r>
                    <w:rPr>
                      <w:rFonts w:ascii="Tahoma"/>
                      <w:color w:val="231F20"/>
                      <w:sz w:val="19"/>
                    </w:rPr>
                    <w:t>Gra ity</w:t>
                  </w:r>
                </w:p>
              </w:txbxContent>
            </v:textbox>
            <w10:wrap type="none"/>
          </v:shape>
        </w:pict>
      </w:r>
      <w:r>
        <w:rPr>
          <w:rFonts w:ascii="Tahoma"/>
          <w:color w:val="231F20"/>
          <w:sz w:val="19"/>
        </w:rPr>
        <w:t>Vertical</w:t>
        <w:tab/>
      </w:r>
      <w:r>
        <w:rPr>
          <w:rFonts w:ascii="Tahoma"/>
          <w:color w:val="231F20"/>
          <w:sz w:val="19"/>
          <w:u w:val="single" w:color="231F20"/>
        </w:rPr>
        <w:t> </w:t>
      </w:r>
      <w:r>
        <w:rPr>
          <w:rFonts w:ascii="Tahoma"/>
          <w:color w:val="231F20"/>
          <w:sz w:val="19"/>
        </w:rPr>
        <w:tab/>
      </w:r>
      <w:r>
        <w:rPr>
          <w:rFonts w:ascii="Tahoma"/>
          <w:color w:val="231F20"/>
          <w:position w:val="1"/>
          <w:sz w:val="19"/>
        </w:rPr>
        <w:t>Kg</w:t>
        <w:tab/>
      </w:r>
      <w:r>
        <w:rPr>
          <w:rFonts w:ascii="Tahoma"/>
          <w:color w:val="231F20"/>
          <w:position w:val="4"/>
          <w:sz w:val="15"/>
        </w:rPr>
        <w:t>y</w:t>
      </w:r>
    </w:p>
    <w:p>
      <w:pPr>
        <w:tabs>
          <w:tab w:pos="2158" w:val="left" w:leader="none"/>
          <w:tab w:pos="3434" w:val="left" w:leader="none"/>
          <w:tab w:pos="4670" w:val="left" w:leader="none"/>
        </w:tabs>
        <w:spacing w:line="222" w:lineRule="exact" w:before="0"/>
        <w:ind w:left="1070" w:right="0" w:firstLine="0"/>
        <w:jc w:val="left"/>
        <w:rPr>
          <w:rFonts w:ascii="Tahoma"/>
          <w:sz w:val="19"/>
        </w:rPr>
      </w:pPr>
      <w:r>
        <w:rPr/>
        <w:br w:type="column"/>
      </w:r>
      <w:r>
        <w:rPr>
          <w:rFonts w:ascii="Tahoma"/>
          <w:color w:val="231F20"/>
          <w:w w:val="115"/>
          <w:position w:val="-4"/>
          <w:sz w:val="15"/>
          <w:shd w:fill="FFFFFF" w:color="auto" w:val="clear"/>
        </w:rPr>
        <w:t>y</w:t>
      </w:r>
      <w:r>
        <w:rPr>
          <w:rFonts w:ascii="Tahoma"/>
          <w:color w:val="231F20"/>
          <w:w w:val="115"/>
          <w:position w:val="-4"/>
          <w:sz w:val="15"/>
        </w:rPr>
        <w:tab/>
      </w:r>
      <w:r>
        <w:rPr>
          <w:rFonts w:ascii="Tahoma"/>
          <w:color w:val="231F20"/>
          <w:w w:val="115"/>
          <w:sz w:val="15"/>
        </w:rPr>
        <w:t>X?</w:t>
        <w:tab/>
      </w:r>
      <w:r>
        <w:rPr>
          <w:rFonts w:ascii="Tahoma"/>
          <w:color w:val="231F20"/>
          <w:w w:val="115"/>
          <w:position w:val="-10"/>
          <w:sz w:val="15"/>
          <w:shd w:fill="FFFFFF" w:color="auto" w:val="clear"/>
        </w:rPr>
        <w:t>y</w:t>
      </w:r>
      <w:r>
        <w:rPr>
          <w:rFonts w:ascii="Tahoma"/>
          <w:color w:val="231F20"/>
          <w:w w:val="115"/>
          <w:position w:val="-10"/>
          <w:sz w:val="15"/>
        </w:rPr>
        <w:tab/>
      </w:r>
      <w:r>
        <w:rPr>
          <w:rFonts w:ascii="Tahoma"/>
          <w:color w:val="231F20"/>
          <w:w w:val="115"/>
          <w:position w:val="2"/>
          <w:sz w:val="19"/>
        </w:rPr>
        <w:t>P</w:t>
      </w:r>
      <w:r>
        <w:rPr>
          <w:rFonts w:ascii="Tahoma"/>
          <w:color w:val="231F20"/>
          <w:spacing w:val="-24"/>
          <w:w w:val="115"/>
          <w:position w:val="2"/>
          <w:sz w:val="19"/>
        </w:rPr>
        <w:t> </w:t>
      </w:r>
      <w:r>
        <w:rPr>
          <w:rFonts w:ascii="Tahoma"/>
          <w:color w:val="231F20"/>
          <w:w w:val="115"/>
          <w:position w:val="2"/>
          <w:sz w:val="19"/>
        </w:rPr>
        <w:t>Z</w:t>
      </w:r>
    </w:p>
    <w:p>
      <w:pPr>
        <w:spacing w:after="0" w:line="222" w:lineRule="exact"/>
        <w:jc w:val="left"/>
        <w:rPr>
          <w:rFonts w:ascii="Tahoma"/>
          <w:sz w:val="19"/>
        </w:rPr>
        <w:sectPr>
          <w:type w:val="continuous"/>
          <w:pgSz w:w="12240" w:h="15840"/>
          <w:pgMar w:top="920" w:bottom="280" w:left="0" w:right="0"/>
          <w:cols w:num="2" w:equalWidth="0">
            <w:col w:w="4218" w:space="1504"/>
            <w:col w:w="6518"/>
          </w:cols>
        </w:sectPr>
      </w:pPr>
    </w:p>
    <w:p>
      <w:pPr>
        <w:spacing w:line="201" w:lineRule="auto" w:before="32"/>
        <w:ind w:left="1070" w:right="36" w:firstLine="0"/>
        <w:jc w:val="left"/>
        <w:rPr>
          <w:rFonts w:ascii="Tahoma"/>
          <w:sz w:val="19"/>
        </w:rPr>
      </w:pPr>
      <w:r>
        <w:rPr>
          <w:rFonts w:ascii="Tahoma"/>
          <w:color w:val="231F20"/>
          <w:sz w:val="19"/>
        </w:rPr>
        <w:t>Scale </w:t>
      </w:r>
      <w:r>
        <w:rPr>
          <w:rFonts w:ascii="Tahoma"/>
          <w:color w:val="231F20"/>
          <w:w w:val="95"/>
          <w:sz w:val="19"/>
        </w:rPr>
        <w:t>Change</w:t>
      </w:r>
    </w:p>
    <w:p>
      <w:pPr>
        <w:tabs>
          <w:tab w:pos="1744" w:val="left" w:leader="none"/>
        </w:tabs>
        <w:spacing w:before="157"/>
        <w:ind w:left="1070" w:right="0" w:firstLine="0"/>
        <w:jc w:val="left"/>
        <w:rPr>
          <w:rFonts w:ascii="Tahoma"/>
          <w:sz w:val="19"/>
        </w:rPr>
      </w:pPr>
      <w:r>
        <w:rPr/>
        <w:br w:type="column"/>
      </w:r>
      <w:r>
        <w:rPr>
          <w:rFonts w:ascii="Tahoma"/>
          <w:color w:val="231F20"/>
          <w:w w:val="110"/>
          <w:position w:val="3"/>
          <w:sz w:val="15"/>
          <w:shd w:fill="FFFFFF" w:color="auto" w:val="clear"/>
        </w:rPr>
        <w:t>X?</w:t>
      </w:r>
      <w:r>
        <w:rPr>
          <w:rFonts w:ascii="Tahoma"/>
          <w:color w:val="231F20"/>
          <w:w w:val="110"/>
          <w:position w:val="3"/>
          <w:sz w:val="15"/>
        </w:rPr>
        <w:tab/>
      </w:r>
      <w:r>
        <w:rPr>
          <w:rFonts w:ascii="Tahoma"/>
          <w:color w:val="231F20"/>
          <w:w w:val="110"/>
          <w:sz w:val="19"/>
        </w:rPr>
        <w:t>an magnetic</w:t>
      </w:r>
      <w:r>
        <w:rPr>
          <w:rFonts w:ascii="Tahoma"/>
          <w:color w:val="231F20"/>
          <w:spacing w:val="-26"/>
          <w:w w:val="110"/>
          <w:sz w:val="19"/>
        </w:rPr>
        <w:t> </w:t>
      </w:r>
      <w:r>
        <w:rPr>
          <w:rFonts w:ascii="Tahoma"/>
          <w:color w:val="231F20"/>
          <w:w w:val="110"/>
          <w:sz w:val="19"/>
        </w:rPr>
        <w:t>anomaly</w:t>
      </w:r>
    </w:p>
    <w:p>
      <w:pPr>
        <w:tabs>
          <w:tab w:pos="2440" w:val="left" w:leader="none"/>
        </w:tabs>
        <w:spacing w:before="177"/>
        <w:ind w:left="1070" w:right="0" w:firstLine="0"/>
        <w:jc w:val="left"/>
        <w:rPr>
          <w:rFonts w:ascii="Tahoma"/>
          <w:sz w:val="15"/>
        </w:rPr>
      </w:pPr>
      <w:r>
        <w:rPr/>
        <w:br w:type="column"/>
      </w:r>
      <w:r>
        <w:rPr>
          <w:rFonts w:ascii="Tahoma"/>
          <w:color w:val="231F20"/>
          <w:sz w:val="19"/>
          <w:shd w:fill="FFFFFF" w:color="auto" w:val="clear"/>
        </w:rPr>
        <w:t>Upper</w:t>
      </w:r>
      <w:r>
        <w:rPr>
          <w:rFonts w:ascii="Tahoma"/>
          <w:color w:val="231F20"/>
          <w:spacing w:val="-24"/>
          <w:sz w:val="19"/>
          <w:shd w:fill="FFFFFF" w:color="auto" w:val="clear"/>
        </w:rPr>
        <w:t> </w:t>
      </w:r>
      <w:r>
        <w:rPr>
          <w:rFonts w:ascii="Tahoma"/>
          <w:color w:val="231F20"/>
          <w:sz w:val="19"/>
          <w:shd w:fill="FFFFFF" w:color="auto" w:val="clear"/>
        </w:rPr>
        <w:t>Crust</w:t>
      </w:r>
      <w:r>
        <w:rPr>
          <w:rFonts w:ascii="Tahoma"/>
          <w:color w:val="231F20"/>
          <w:sz w:val="19"/>
        </w:rPr>
        <w:tab/>
      </w:r>
      <w:r>
        <w:rPr>
          <w:rFonts w:ascii="Tahoma"/>
          <w:color w:val="231F20"/>
          <w:sz w:val="15"/>
          <w:shd w:fill="FFFFFF" w:color="auto" w:val="clear"/>
        </w:rPr>
        <w:t>X?</w:t>
      </w:r>
    </w:p>
    <w:p>
      <w:pPr>
        <w:spacing w:after="0"/>
        <w:jc w:val="left"/>
        <w:rPr>
          <w:rFonts w:ascii="Tahoma"/>
          <w:sz w:val="15"/>
        </w:rPr>
        <w:sectPr>
          <w:type w:val="continuous"/>
          <w:pgSz w:w="12240" w:h="15840"/>
          <w:pgMar w:top="920" w:bottom="280" w:left="0" w:right="0"/>
          <w:cols w:num="3" w:equalWidth="0">
            <w:col w:w="1726" w:space="865"/>
            <w:col w:w="3718" w:space="592"/>
            <w:col w:w="5339"/>
          </w:cols>
        </w:sectPr>
      </w:pPr>
    </w:p>
    <w:p>
      <w:pPr>
        <w:spacing w:line="439" w:lineRule="auto" w:before="27"/>
        <w:ind w:left="1615" w:right="0" w:firstLine="0"/>
        <w:jc w:val="left"/>
        <w:rPr>
          <w:rFonts w:ascii="Tahoma"/>
          <w:sz w:val="19"/>
        </w:rPr>
      </w:pPr>
      <w:r>
        <w:rPr>
          <w:rFonts w:ascii="Tahoma"/>
          <w:color w:val="231F20"/>
          <w:w w:val="164"/>
          <w:sz w:val="19"/>
        </w:rPr>
        <w:t>  </w:t>
      </w:r>
      <w:r>
        <w:rPr>
          <w:rFonts w:ascii="Tahoma"/>
          <w:color w:val="231F20"/>
          <w:w w:val="119"/>
          <w:sz w:val="19"/>
        </w:rPr>
        <w:t>2 </w:t>
      </w:r>
    </w:p>
    <w:p>
      <w:pPr>
        <w:tabs>
          <w:tab w:pos="2075" w:val="left" w:leader="none"/>
        </w:tabs>
        <w:spacing w:line="306" w:lineRule="exact" w:before="0"/>
        <w:ind w:left="1615" w:right="0" w:firstLine="0"/>
        <w:jc w:val="left"/>
        <w:rPr>
          <w:rFonts w:ascii="Tahoma"/>
          <w:sz w:val="35"/>
        </w:rPr>
      </w:pPr>
      <w:r>
        <w:rPr>
          <w:rFonts w:ascii="Tahoma"/>
          <w:color w:val="231F20"/>
          <w:w w:val="120"/>
          <w:sz w:val="19"/>
        </w:rPr>
        <w:t>3</w:t>
        <w:tab/>
      </w:r>
      <w:r>
        <w:rPr>
          <w:rFonts w:ascii="Tahoma"/>
          <w:color w:val="231F20"/>
          <w:spacing w:val="-20"/>
          <w:w w:val="120"/>
          <w:position w:val="-3"/>
          <w:sz w:val="35"/>
        </w:rPr>
        <w:t>B</w:t>
      </w:r>
    </w:p>
    <w:p>
      <w:pPr>
        <w:spacing w:line="193" w:lineRule="exact" w:before="0"/>
        <w:ind w:left="1568" w:right="0" w:firstLine="0"/>
        <w:jc w:val="left"/>
        <w:rPr>
          <w:rFonts w:ascii="Tahoma"/>
          <w:sz w:val="19"/>
        </w:rPr>
      </w:pPr>
      <w:r>
        <w:rPr>
          <w:rFonts w:ascii="Tahoma"/>
          <w:color w:val="231F20"/>
          <w:sz w:val="19"/>
        </w:rPr>
        <w:t>Km</w:t>
      </w:r>
    </w:p>
    <w:p>
      <w:pPr>
        <w:pStyle w:val="BodyText"/>
        <w:rPr>
          <w:rFonts w:ascii="Tahoma"/>
          <w:sz w:val="22"/>
        </w:rPr>
      </w:pPr>
      <w:r>
        <w:rPr/>
        <w:br w:type="column"/>
      </w:r>
      <w:r>
        <w:rPr>
          <w:rFonts w:ascii="Tahoma"/>
          <w:sz w:val="22"/>
        </w:rPr>
      </w:r>
    </w:p>
    <w:p>
      <w:pPr>
        <w:pStyle w:val="BodyText"/>
        <w:spacing w:before="10"/>
        <w:rPr>
          <w:rFonts w:ascii="Tahoma"/>
          <w:sz w:val="18"/>
        </w:rPr>
      </w:pPr>
    </w:p>
    <w:p>
      <w:pPr>
        <w:spacing w:before="0"/>
        <w:ind w:left="634" w:right="0" w:firstLine="0"/>
        <w:jc w:val="left"/>
        <w:rPr>
          <w:rFonts w:ascii="Tahoma"/>
          <w:sz w:val="19"/>
        </w:rPr>
      </w:pPr>
      <w:r>
        <w:rPr>
          <w:rFonts w:ascii="Tahoma"/>
          <w:color w:val="231F20"/>
          <w:w w:val="95"/>
          <w:sz w:val="19"/>
        </w:rPr>
        <w:t>Shattercones</w:t>
      </w:r>
    </w:p>
    <w:p>
      <w:pPr>
        <w:spacing w:before="149"/>
        <w:ind w:left="662" w:right="0" w:firstLine="0"/>
        <w:jc w:val="left"/>
        <w:rPr>
          <w:rFonts w:ascii="Tahoma"/>
          <w:sz w:val="19"/>
        </w:rPr>
      </w:pPr>
      <w:r>
        <w:rPr>
          <w:rFonts w:ascii="Tahoma"/>
          <w:color w:val="231F20"/>
          <w:w w:val="108"/>
          <w:sz w:val="19"/>
        </w:rPr>
        <w:t>?</w:t>
      </w:r>
    </w:p>
    <w:p>
      <w:pPr>
        <w:spacing w:before="81"/>
        <w:ind w:left="0" w:right="0" w:firstLine="0"/>
        <w:jc w:val="right"/>
        <w:rPr>
          <w:rFonts w:ascii="Tahoma"/>
          <w:sz w:val="15"/>
        </w:rPr>
      </w:pPr>
      <w:r>
        <w:rPr/>
        <w:br w:type="column"/>
      </w:r>
      <w:r>
        <w:rPr>
          <w:rFonts w:ascii="Tahoma"/>
          <w:color w:val="231F20"/>
          <w:w w:val="105"/>
          <w:sz w:val="15"/>
          <w:shd w:fill="FFFFFF" w:color="auto" w:val="clear"/>
        </w:rPr>
        <w:t>X?</w:t>
      </w:r>
    </w:p>
    <w:p>
      <w:pPr>
        <w:pStyle w:val="BodyText"/>
        <w:rPr>
          <w:rFonts w:ascii="Tahoma"/>
          <w:sz w:val="18"/>
        </w:rPr>
      </w:pPr>
    </w:p>
    <w:p>
      <w:pPr>
        <w:pStyle w:val="BodyText"/>
        <w:rPr>
          <w:rFonts w:ascii="Tahoma"/>
          <w:sz w:val="18"/>
        </w:rPr>
      </w:pPr>
    </w:p>
    <w:p>
      <w:pPr>
        <w:spacing w:line="201" w:lineRule="auto" w:before="127"/>
        <w:ind w:left="401" w:right="0" w:firstLine="100"/>
        <w:jc w:val="left"/>
        <w:rPr>
          <w:rFonts w:ascii="Tahoma"/>
          <w:sz w:val="19"/>
        </w:rPr>
      </w:pPr>
      <w:r>
        <w:rPr>
          <w:rFonts w:ascii="Tahoma"/>
          <w:color w:val="231F20"/>
          <w:sz w:val="19"/>
        </w:rPr>
        <w:t>Tertiary </w:t>
      </w:r>
      <w:r>
        <w:rPr>
          <w:rFonts w:ascii="Tahoma"/>
          <w:color w:val="231F20"/>
          <w:w w:val="95"/>
          <w:sz w:val="19"/>
        </w:rPr>
        <w:t>Intrusions</w:t>
      </w:r>
    </w:p>
    <w:p>
      <w:pPr>
        <w:pStyle w:val="BodyText"/>
        <w:rPr>
          <w:rFonts w:ascii="Tahoma"/>
          <w:sz w:val="22"/>
        </w:rPr>
      </w:pPr>
      <w:r>
        <w:rPr/>
        <w:br w:type="column"/>
      </w:r>
      <w:r>
        <w:rPr>
          <w:rFonts w:ascii="Tahoma"/>
          <w:sz w:val="22"/>
        </w:rPr>
      </w:r>
    </w:p>
    <w:p>
      <w:pPr>
        <w:pStyle w:val="BodyText"/>
        <w:rPr>
          <w:rFonts w:ascii="Tahoma"/>
          <w:sz w:val="22"/>
        </w:rPr>
      </w:pPr>
    </w:p>
    <w:p>
      <w:pPr>
        <w:pStyle w:val="BodyText"/>
        <w:spacing w:before="7"/>
        <w:rPr>
          <w:rFonts w:ascii="Tahoma"/>
          <w:sz w:val="30"/>
        </w:rPr>
      </w:pPr>
    </w:p>
    <w:p>
      <w:pPr>
        <w:spacing w:before="0"/>
        <w:ind w:left="658" w:right="0" w:firstLine="0"/>
        <w:jc w:val="left"/>
        <w:rPr>
          <w:rFonts w:ascii="Tahoma"/>
          <w:sz w:val="19"/>
        </w:rPr>
      </w:pPr>
      <w:r>
        <w:rPr>
          <w:rFonts w:ascii="Tahoma"/>
          <w:color w:val="231F20"/>
          <w:w w:val="90"/>
          <w:sz w:val="19"/>
        </w:rPr>
        <w:t>Mantle</w:t>
      </w:r>
    </w:p>
    <w:p>
      <w:pPr>
        <w:pStyle w:val="BodyText"/>
        <w:rPr>
          <w:rFonts w:ascii="Tahoma"/>
          <w:sz w:val="22"/>
        </w:rPr>
      </w:pPr>
      <w:r>
        <w:rPr/>
        <w:br w:type="column"/>
      </w:r>
      <w:r>
        <w:rPr>
          <w:rFonts w:ascii="Tahoma"/>
          <w:sz w:val="22"/>
        </w:rPr>
      </w:r>
    </w:p>
    <w:p>
      <w:pPr>
        <w:spacing w:before="176"/>
        <w:ind w:left="1064" w:right="0" w:firstLine="0"/>
        <w:jc w:val="left"/>
        <w:rPr>
          <w:rFonts w:ascii="Tahoma"/>
          <w:sz w:val="19"/>
        </w:rPr>
      </w:pPr>
      <w:r>
        <w:rPr>
          <w:rFonts w:ascii="Tahoma"/>
          <w:color w:val="231F20"/>
          <w:sz w:val="19"/>
        </w:rPr>
        <w:t>Lower Crust</w:t>
      </w:r>
    </w:p>
    <w:p>
      <w:pPr>
        <w:pStyle w:val="BodyText"/>
        <w:spacing w:before="8"/>
        <w:rPr>
          <w:rFonts w:ascii="Tahoma"/>
          <w:sz w:val="18"/>
        </w:rPr>
      </w:pPr>
    </w:p>
    <w:p>
      <w:pPr>
        <w:tabs>
          <w:tab w:pos="3262" w:val="left" w:leader="none"/>
        </w:tabs>
        <w:spacing w:before="0"/>
        <w:ind w:left="1133" w:right="0" w:firstLine="0"/>
        <w:jc w:val="left"/>
        <w:rPr>
          <w:rFonts w:ascii="Tahoma"/>
          <w:sz w:val="19"/>
        </w:rPr>
      </w:pPr>
      <w:r>
        <w:rPr>
          <w:rFonts w:ascii="Tahoma"/>
          <w:color w:val="231F20"/>
          <w:w w:val="110"/>
          <w:sz w:val="19"/>
        </w:rPr>
        <w:t>?</w:t>
        <w:tab/>
      </w:r>
      <w:r>
        <w:rPr>
          <w:rFonts w:ascii="Tahoma"/>
          <w:color w:val="231F20"/>
          <w:w w:val="110"/>
          <w:position w:val="-5"/>
          <w:sz w:val="19"/>
        </w:rPr>
        <w:t>?</w:t>
      </w:r>
    </w:p>
    <w:p>
      <w:pPr>
        <w:spacing w:after="0"/>
        <w:jc w:val="left"/>
        <w:rPr>
          <w:rFonts w:ascii="Tahoma"/>
          <w:sz w:val="19"/>
        </w:rPr>
        <w:sectPr>
          <w:type w:val="continuous"/>
          <w:pgSz w:w="12240" w:h="15840"/>
          <w:pgMar w:top="920" w:bottom="280" w:left="0" w:right="0"/>
          <w:cols w:num="5" w:equalWidth="0">
            <w:col w:w="2330" w:space="40"/>
            <w:col w:w="1669" w:space="39"/>
            <w:col w:w="1564" w:space="39"/>
            <w:col w:w="1185" w:space="40"/>
            <w:col w:w="5334"/>
          </w:cols>
        </w:sectPr>
      </w:pPr>
    </w:p>
    <w:p>
      <w:pPr>
        <w:spacing w:line="249" w:lineRule="auto" w:before="117"/>
        <w:ind w:left="1456" w:right="987" w:hanging="288"/>
        <w:jc w:val="both"/>
        <w:rPr>
          <w:i/>
          <w:sz w:val="18"/>
        </w:rPr>
      </w:pPr>
      <w:r>
        <w:rPr>
          <w:i/>
          <w:sz w:val="18"/>
        </w:rPr>
        <w:t>Figure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16.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Proposed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cross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section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east-central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Idaho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through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Beaverhead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Impact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structure.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Upper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diagram,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(A)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shows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original</w:t>
      </w:r>
      <w:r>
        <w:rPr>
          <w:i/>
          <w:spacing w:val="18"/>
          <w:sz w:val="18"/>
        </w:rPr>
        <w:t> </w:t>
      </w:r>
      <w:r>
        <w:rPr>
          <w:i/>
          <w:sz w:val="18"/>
        </w:rPr>
        <w:t>locations </w:t>
      </w:r>
      <w:r>
        <w:rPr>
          <w:i/>
          <w:sz w:val="18"/>
        </w:rPr>
        <w:t>of Grouse Peak and Beaverhead site. Lower diagram (B) shows modern locations, after eastward translation of rocks by Cretaceous thrusting. Location of southwest-northeast section along line A-A' is shown on Figure 1. Modified from (McCafferty,</w:t>
      </w:r>
      <w:r>
        <w:rPr>
          <w:i/>
          <w:spacing w:val="9"/>
          <w:sz w:val="18"/>
        </w:rPr>
        <w:t> </w:t>
      </w:r>
      <w:r>
        <w:rPr>
          <w:i/>
          <w:sz w:val="18"/>
        </w:rPr>
        <w:t>1995).</w:t>
      </w:r>
    </w:p>
    <w:p>
      <w:pPr>
        <w:spacing w:after="0" w:line="249" w:lineRule="auto"/>
        <w:jc w:val="both"/>
        <w:rPr>
          <w:sz w:val="18"/>
        </w:rPr>
        <w:sectPr>
          <w:type w:val="continuous"/>
          <w:pgSz w:w="12240" w:h="15840"/>
          <w:pgMar w:top="920" w:bottom="280" w:left="0" w:right="0"/>
        </w:sectPr>
      </w:pPr>
    </w:p>
    <w:p>
      <w:pPr>
        <w:pStyle w:val="BodyText"/>
        <w:spacing w:before="10"/>
        <w:rPr>
          <w:i/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650" w:footer="0" w:top="920" w:bottom="280" w:left="0" w:right="0"/>
        </w:sectPr>
      </w:pPr>
    </w:p>
    <w:p>
      <w:pPr>
        <w:pStyle w:val="Heading1"/>
        <w:spacing w:before="98"/>
        <w:ind w:left="720"/>
      </w:pPr>
      <w:r>
        <w:rPr/>
        <w:t>IMPLICATIONS, TESTS, AND CAVEATS</w:t>
      </w:r>
    </w:p>
    <w:p>
      <w:pPr>
        <w:pStyle w:val="BodyText"/>
        <w:spacing w:line="249" w:lineRule="auto" w:before="47"/>
        <w:ind w:left="720" w:firstLine="288"/>
        <w:jc w:val="both"/>
      </w:pPr>
      <w:r>
        <w:rPr/>
        <w:t>Reconstruction of a dismembered Neoproterozoic meteor </w:t>
      </w:r>
      <w:r>
        <w:rPr>
          <w:spacing w:val="3"/>
        </w:rPr>
        <w:t>impact crater </w:t>
      </w:r>
      <w:r>
        <w:rPr/>
        <w:t>in an </w:t>
      </w:r>
      <w:r>
        <w:rPr>
          <w:spacing w:val="3"/>
        </w:rPr>
        <w:t>area </w:t>
      </w:r>
      <w:r>
        <w:rPr>
          <w:spacing w:val="6"/>
        </w:rPr>
        <w:t>affected </w:t>
      </w:r>
      <w:r>
        <w:rPr>
          <w:spacing w:val="3"/>
        </w:rPr>
        <w:t>by </w:t>
      </w:r>
      <w:r>
        <w:rPr>
          <w:spacing w:val="5"/>
        </w:rPr>
        <w:t>multiple </w:t>
      </w:r>
      <w:r>
        <w:rPr>
          <w:spacing w:val="7"/>
        </w:rPr>
        <w:t>superposed </w:t>
      </w:r>
      <w:r>
        <w:rPr/>
        <w:t>deformational events is chancy business. Although none of </w:t>
      </w:r>
      <w:r>
        <w:rPr>
          <w:spacing w:val="-2"/>
        </w:rPr>
        <w:t>the </w:t>
      </w:r>
      <w:r>
        <w:rPr/>
        <w:t>data,</w:t>
      </w:r>
      <w:r>
        <w:rPr>
          <w:spacing w:val="-15"/>
        </w:rPr>
        <w:t> </w:t>
      </w:r>
      <w:r>
        <w:rPr/>
        <w:t>except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shattercones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pseudotachylite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southern Beaverhead </w:t>
      </w:r>
      <w:r>
        <w:rPr>
          <w:spacing w:val="-3"/>
        </w:rPr>
        <w:t>Mountains, </w:t>
      </w:r>
      <w:r>
        <w:rPr/>
        <w:t>require the impact scenario, the synthe- sis suggested here makes a plausible, and testable, connection between observed relations. </w:t>
      </w:r>
      <w:r>
        <w:rPr>
          <w:spacing w:val="-3"/>
        </w:rPr>
        <w:t>Fundamentally, </w:t>
      </w:r>
      <w:r>
        <w:rPr/>
        <w:t>if the Beaverhead Impact</w:t>
      </w:r>
      <w:r>
        <w:rPr>
          <w:spacing w:val="-13"/>
        </w:rPr>
        <w:t> </w:t>
      </w:r>
      <w:r>
        <w:rPr/>
        <w:t>was</w:t>
      </w:r>
      <w:r>
        <w:rPr>
          <w:spacing w:val="-14"/>
        </w:rPr>
        <w:t> </w:t>
      </w:r>
      <w:r>
        <w:rPr/>
        <w:t>as</w:t>
      </w:r>
      <w:r>
        <w:rPr>
          <w:spacing w:val="-13"/>
        </w:rPr>
        <w:t> </w:t>
      </w:r>
      <w:r>
        <w:rPr>
          <w:spacing w:val="-3"/>
        </w:rPr>
        <w:t>large</w:t>
      </w:r>
      <w:r>
        <w:rPr>
          <w:spacing w:val="-13"/>
        </w:rPr>
        <w:t> </w:t>
      </w:r>
      <w:r>
        <w:rPr/>
        <w:t>as</w:t>
      </w:r>
      <w:r>
        <w:rPr>
          <w:spacing w:val="-13"/>
        </w:rPr>
        <w:t> </w:t>
      </w:r>
      <w:r>
        <w:rPr/>
        <w:t>modeled</w:t>
      </w:r>
      <w:r>
        <w:rPr>
          <w:spacing w:val="-14"/>
        </w:rPr>
        <w:t> </w:t>
      </w:r>
      <w:r>
        <w:rPr/>
        <w:t>by</w:t>
      </w:r>
      <w:r>
        <w:rPr>
          <w:spacing w:val="-13"/>
        </w:rPr>
        <w:t> </w:t>
      </w:r>
      <w:r>
        <w:rPr>
          <w:spacing w:val="-3"/>
        </w:rPr>
        <w:t>Hargraves</w:t>
      </w:r>
      <w:r>
        <w:rPr>
          <w:spacing w:val="-13"/>
        </w:rPr>
        <w:t> </w:t>
      </w:r>
      <w:r>
        <w:rPr/>
        <w:t>et</w:t>
      </w:r>
      <w:r>
        <w:rPr>
          <w:spacing w:val="-13"/>
        </w:rPr>
        <w:t> </w:t>
      </w:r>
      <w:r>
        <w:rPr/>
        <w:t>al.</w:t>
      </w:r>
      <w:r>
        <w:rPr>
          <w:spacing w:val="-13"/>
        </w:rPr>
        <w:t> </w:t>
      </w:r>
      <w:r>
        <w:rPr/>
        <w:t>(1990),</w:t>
      </w:r>
      <w:r>
        <w:rPr>
          <w:spacing w:val="-13"/>
        </w:rPr>
        <w:t> </w:t>
      </w:r>
      <w:r>
        <w:rPr/>
        <w:t>it</w:t>
      </w:r>
      <w:r>
        <w:rPr>
          <w:spacing w:val="-13"/>
        </w:rPr>
        <w:t> </w:t>
      </w:r>
      <w:r>
        <w:rPr/>
        <w:t>will be</w:t>
      </w:r>
      <w:r>
        <w:rPr>
          <w:spacing w:val="-14"/>
        </w:rPr>
        <w:t> </w:t>
      </w:r>
      <w:r>
        <w:rPr>
          <w:spacing w:val="-4"/>
        </w:rPr>
        <w:t>manifested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>
          <w:spacing w:val="-4"/>
        </w:rPr>
        <w:t>several</w:t>
      </w:r>
      <w:r>
        <w:rPr>
          <w:spacing w:val="-14"/>
        </w:rPr>
        <w:t> </w:t>
      </w:r>
      <w:r>
        <w:rPr>
          <w:spacing w:val="-4"/>
        </w:rPr>
        <w:t>types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>
          <w:spacing w:val="-4"/>
        </w:rPr>
        <w:t>geologic</w:t>
      </w:r>
      <w:r>
        <w:rPr>
          <w:spacing w:val="-14"/>
        </w:rPr>
        <w:t> </w:t>
      </w:r>
      <w:r>
        <w:rPr>
          <w:spacing w:val="-3"/>
        </w:rPr>
        <w:t>and</w:t>
      </w:r>
      <w:r>
        <w:rPr>
          <w:spacing w:val="-14"/>
        </w:rPr>
        <w:t> </w:t>
      </w:r>
      <w:r>
        <w:rPr>
          <w:spacing w:val="-4"/>
        </w:rPr>
        <w:t>geophysical</w:t>
      </w:r>
      <w:r>
        <w:rPr>
          <w:spacing w:val="-14"/>
        </w:rPr>
        <w:t> </w:t>
      </w:r>
      <w:r>
        <w:rPr>
          <w:spacing w:val="-4"/>
        </w:rPr>
        <w:t>anoma- </w:t>
      </w:r>
      <w:r>
        <w:rPr/>
        <w:t>lies. Strata deposited immediately after the impact should con- </w:t>
      </w:r>
      <w:r>
        <w:rPr>
          <w:spacing w:val="-3"/>
        </w:rPr>
        <w:t>tain </w:t>
      </w:r>
      <w:r>
        <w:rPr>
          <w:spacing w:val="-4"/>
        </w:rPr>
        <w:t>shocked quartz grains, </w:t>
      </w:r>
      <w:r>
        <w:rPr>
          <w:spacing w:val="-3"/>
        </w:rPr>
        <w:t>and </w:t>
      </w:r>
      <w:r>
        <w:rPr>
          <w:spacing w:val="-4"/>
        </w:rPr>
        <w:t>probably trace-element </w:t>
      </w:r>
      <w:r>
        <w:rPr>
          <w:spacing w:val="-3"/>
        </w:rPr>
        <w:t>geochemi- </w:t>
      </w:r>
      <w:r>
        <w:rPr/>
        <w:t>cal</w:t>
      </w:r>
      <w:r>
        <w:rPr>
          <w:spacing w:val="-15"/>
        </w:rPr>
        <w:t> </w:t>
      </w:r>
      <w:r>
        <w:rPr/>
        <w:t>anomalies.</w:t>
      </w:r>
      <w:r>
        <w:rPr>
          <w:spacing w:val="-15"/>
        </w:rPr>
        <w:t> </w:t>
      </w:r>
      <w:r>
        <w:rPr>
          <w:spacing w:val="-3"/>
        </w:rPr>
        <w:t>Phanerozoic</w:t>
      </w:r>
      <w:r>
        <w:rPr>
          <w:spacing w:val="-15"/>
        </w:rPr>
        <w:t> </w:t>
      </w:r>
      <w:r>
        <w:rPr/>
        <w:t>geology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area</w:t>
      </w:r>
      <w:r>
        <w:rPr>
          <w:spacing w:val="-15"/>
        </w:rPr>
        <w:t> </w:t>
      </w:r>
      <w:r>
        <w:rPr>
          <w:spacing w:val="-3"/>
        </w:rPr>
        <w:t>would</w:t>
      </w:r>
      <w:r>
        <w:rPr>
          <w:spacing w:val="-15"/>
        </w:rPr>
        <w:t> </w:t>
      </w:r>
      <w:r>
        <w:rPr/>
        <w:t>be</w:t>
      </w:r>
      <w:r>
        <w:rPr>
          <w:spacing w:val="-15"/>
        </w:rPr>
        <w:t> </w:t>
      </w:r>
      <w:r>
        <w:rPr/>
        <w:t>affected by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presence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dense</w:t>
      </w:r>
      <w:r>
        <w:rPr>
          <w:spacing w:val="-12"/>
        </w:rPr>
        <w:t> </w:t>
      </w:r>
      <w:r>
        <w:rPr/>
        <w:t>mid-crustal</w:t>
      </w:r>
      <w:r>
        <w:rPr>
          <w:spacing w:val="-13"/>
        </w:rPr>
        <w:t> </w:t>
      </w:r>
      <w:r>
        <w:rPr/>
        <w:t>intrusion</w:t>
      </w:r>
      <w:r>
        <w:rPr>
          <w:spacing w:val="-12"/>
        </w:rPr>
        <w:t> </w:t>
      </w:r>
      <w:r>
        <w:rPr/>
        <w:t>produced</w:t>
      </w:r>
      <w:r>
        <w:rPr>
          <w:spacing w:val="-12"/>
        </w:rPr>
        <w:t> </w:t>
      </w:r>
      <w:r>
        <w:rPr/>
        <w:t>dur- ing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impact.</w:t>
      </w:r>
      <w:r>
        <w:rPr>
          <w:spacing w:val="-9"/>
        </w:rPr>
        <w:t> </w:t>
      </w:r>
      <w:r>
        <w:rPr>
          <w:spacing w:val="-3"/>
        </w:rPr>
        <w:t>Detailed</w:t>
      </w:r>
      <w:r>
        <w:rPr>
          <w:spacing w:val="-11"/>
        </w:rPr>
        <w:t> </w:t>
      </w:r>
      <w:r>
        <w:rPr>
          <w:spacing w:val="-3"/>
        </w:rPr>
        <w:t>geochemical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>
          <w:spacing w:val="-3"/>
        </w:rPr>
        <w:t>petrographic</w:t>
      </w:r>
      <w:r>
        <w:rPr>
          <w:spacing w:val="-11"/>
        </w:rPr>
        <w:t> </w:t>
      </w:r>
      <w:r>
        <w:rPr/>
        <w:t>studies</w:t>
      </w:r>
      <w:r>
        <w:rPr>
          <w:spacing w:val="-9"/>
        </w:rPr>
        <w:t> </w:t>
      </w:r>
      <w:r>
        <w:rPr/>
        <w:t>of </w:t>
      </w:r>
      <w:r>
        <w:rPr>
          <w:spacing w:val="-4"/>
        </w:rPr>
        <w:t>Neoproterozoic </w:t>
      </w:r>
      <w:r>
        <w:rPr>
          <w:spacing w:val="-3"/>
        </w:rPr>
        <w:t>strata (Pocatello </w:t>
      </w:r>
      <w:r>
        <w:rPr>
          <w:spacing w:val="-4"/>
        </w:rPr>
        <w:t>Formation </w:t>
      </w:r>
      <w:r>
        <w:rPr/>
        <w:t>and </w:t>
      </w:r>
      <w:r>
        <w:rPr>
          <w:spacing w:val="-4"/>
        </w:rPr>
        <w:t>Brigham </w:t>
      </w:r>
      <w:r>
        <w:rPr>
          <w:spacing w:val="-3"/>
        </w:rPr>
        <w:t>Group), </w:t>
      </w:r>
      <w:r>
        <w:rPr/>
        <w:t>that </w:t>
      </w:r>
      <w:r>
        <w:rPr>
          <w:spacing w:val="-3"/>
        </w:rPr>
        <w:t>might </w:t>
      </w:r>
      <w:r>
        <w:rPr/>
        <w:t>record the </w:t>
      </w:r>
      <w:r>
        <w:rPr>
          <w:spacing w:val="-3"/>
        </w:rPr>
        <w:t>event, have </w:t>
      </w:r>
      <w:r>
        <w:rPr/>
        <w:t>not </w:t>
      </w:r>
      <w:r>
        <w:rPr>
          <w:spacing w:val="-3"/>
        </w:rPr>
        <w:t>been</w:t>
      </w:r>
      <w:r>
        <w:rPr>
          <w:spacing w:val="-21"/>
        </w:rPr>
        <w:t> </w:t>
      </w:r>
      <w:r>
        <w:rPr/>
        <w:t>made.</w:t>
      </w:r>
    </w:p>
    <w:p>
      <w:pPr>
        <w:pStyle w:val="BodyText"/>
        <w:spacing w:line="249" w:lineRule="auto" w:before="13"/>
        <w:ind w:left="720" w:right="12" w:firstLine="288"/>
        <w:jc w:val="both"/>
      </w:pPr>
      <w:r>
        <w:rPr/>
        <w:t>The</w:t>
      </w:r>
      <w:r>
        <w:rPr>
          <w:spacing w:val="-12"/>
        </w:rPr>
        <w:t> </w:t>
      </w:r>
      <w:r>
        <w:rPr>
          <w:spacing w:val="-3"/>
        </w:rPr>
        <w:t>apparent</w:t>
      </w:r>
      <w:r>
        <w:rPr>
          <w:spacing w:val="-11"/>
        </w:rPr>
        <w:t> </w:t>
      </w:r>
      <w:r>
        <w:rPr/>
        <w:t>size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>
          <w:spacing w:val="-3"/>
        </w:rPr>
        <w:t>Beaverhead</w:t>
      </w:r>
      <w:r>
        <w:rPr>
          <w:spacing w:val="-11"/>
        </w:rPr>
        <w:t> </w:t>
      </w:r>
      <w:r>
        <w:rPr>
          <w:spacing w:val="-3"/>
        </w:rPr>
        <w:t>crater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impressive.</w:t>
      </w:r>
      <w:r>
        <w:rPr>
          <w:spacing w:val="-11"/>
        </w:rPr>
        <w:t> </w:t>
      </w:r>
      <w:r>
        <w:rPr>
          <w:spacing w:val="-2"/>
        </w:rPr>
        <w:t>The </w:t>
      </w:r>
      <w:r>
        <w:rPr/>
        <w:t>palinspastic distance between the Beaverhead site and </w:t>
      </w:r>
      <w:r>
        <w:rPr>
          <w:spacing w:val="-2"/>
        </w:rPr>
        <w:t>Grouse </w:t>
      </w:r>
      <w:r>
        <w:rPr/>
        <w:t>Peak is near 100 km (Fig. 16). If the features we observe </w:t>
      </w:r>
      <w:r>
        <w:rPr>
          <w:spacing w:val="-2"/>
        </w:rPr>
        <w:t>are </w:t>
      </w:r>
      <w:r>
        <w:rPr/>
        <w:t>shock-related, rapid strain </w:t>
      </w:r>
      <w:r>
        <w:rPr>
          <w:spacing w:val="-3"/>
        </w:rPr>
        <w:t>must have affected </w:t>
      </w:r>
      <w:r>
        <w:rPr/>
        <w:t>an </w:t>
      </w:r>
      <w:r>
        <w:rPr>
          <w:spacing w:val="-3"/>
        </w:rPr>
        <w:t>area </w:t>
      </w:r>
      <w:r>
        <w:rPr/>
        <w:t>100 km in </w:t>
      </w:r>
      <w:r>
        <w:rPr>
          <w:spacing w:val="-3"/>
        </w:rPr>
        <w:t>diameter.</w:t>
      </w:r>
      <w:r>
        <w:rPr>
          <w:spacing w:val="-9"/>
        </w:rPr>
        <w:t> </w:t>
      </w:r>
      <w:r>
        <w:rPr/>
        <w:t>One</w:t>
      </w:r>
      <w:r>
        <w:rPr>
          <w:spacing w:val="-10"/>
        </w:rPr>
        <w:t> </w:t>
      </w:r>
      <w:r>
        <w:rPr/>
        <w:t>would</w:t>
      </w:r>
      <w:r>
        <w:rPr>
          <w:spacing w:val="-8"/>
        </w:rPr>
        <w:t> </w:t>
      </w:r>
      <w:r>
        <w:rPr/>
        <w:t>not</w:t>
      </w:r>
      <w:r>
        <w:rPr>
          <w:spacing w:val="-9"/>
        </w:rPr>
        <w:t> </w:t>
      </w:r>
      <w:r>
        <w:rPr/>
        <w:t>expect</w:t>
      </w:r>
      <w:r>
        <w:rPr>
          <w:spacing w:val="-8"/>
        </w:rPr>
        <w:t> </w:t>
      </w:r>
      <w:r>
        <w:rPr/>
        <w:t>shock</w:t>
      </w:r>
      <w:r>
        <w:rPr>
          <w:spacing w:val="-9"/>
        </w:rPr>
        <w:t> </w:t>
      </w:r>
      <w:r>
        <w:rPr/>
        <w:t>features</w:t>
      </w:r>
      <w:r>
        <w:rPr>
          <w:spacing w:val="-8"/>
        </w:rPr>
        <w:t> </w:t>
      </w:r>
      <w:r>
        <w:rPr/>
        <w:t>over</w:t>
      </w:r>
      <w:r>
        <w:rPr>
          <w:spacing w:val="-9"/>
        </w:rPr>
        <w:t> </w:t>
      </w:r>
      <w:r>
        <w:rPr/>
        <w:t>such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wide distance (R. </w:t>
      </w:r>
      <w:r>
        <w:rPr>
          <w:spacing w:val="-3"/>
        </w:rPr>
        <w:t>Hargraves, </w:t>
      </w:r>
      <w:r>
        <w:rPr/>
        <w:t>written communication,</w:t>
      </w:r>
      <w:r>
        <w:rPr>
          <w:spacing w:val="-25"/>
        </w:rPr>
        <w:t> </w:t>
      </w:r>
      <w:r>
        <w:rPr>
          <w:spacing w:val="-2"/>
        </w:rPr>
        <w:t>1998).</w:t>
      </w:r>
    </w:p>
    <w:p>
      <w:pPr>
        <w:pStyle w:val="BodyText"/>
        <w:spacing w:line="249" w:lineRule="auto" w:before="5"/>
        <w:ind w:left="720" w:right="10" w:firstLine="288"/>
        <w:jc w:val="both"/>
      </w:pPr>
      <w:r>
        <w:rPr/>
        <w:t>Recent geochronologic data (Kellogg et al., 1999) suggests that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age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impact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850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900</w:t>
      </w:r>
      <w:r>
        <w:rPr>
          <w:spacing w:val="-8"/>
        </w:rPr>
        <w:t> </w:t>
      </w:r>
      <w:r>
        <w:rPr/>
        <w:t>Ma,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proximity</w:t>
      </w:r>
      <w:r>
        <w:rPr>
          <w:spacing w:val="-8"/>
        </w:rPr>
        <w:t> </w:t>
      </w:r>
      <w:r>
        <w:rPr/>
        <w:t>of the</w:t>
      </w:r>
      <w:r>
        <w:rPr>
          <w:spacing w:val="-12"/>
        </w:rPr>
        <w:t> </w:t>
      </w:r>
      <w:r>
        <w:rPr/>
        <w:t>OZlu</w:t>
      </w:r>
      <w:r>
        <w:rPr>
          <w:spacing w:val="-12"/>
        </w:rPr>
        <w:t> </w:t>
      </w:r>
      <w:r>
        <w:rPr/>
        <w:t>conglomerate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Cambrian</w:t>
      </w:r>
      <w:r>
        <w:rPr>
          <w:spacing w:val="-12"/>
        </w:rPr>
        <w:t> </w:t>
      </w:r>
      <w:r>
        <w:rPr/>
        <w:t>trace</w:t>
      </w:r>
      <w:r>
        <w:rPr>
          <w:spacing w:val="-12"/>
        </w:rPr>
        <w:t> </w:t>
      </w:r>
      <w:r>
        <w:rPr/>
        <w:t>fossils</w:t>
      </w:r>
      <w:r>
        <w:rPr>
          <w:spacing w:val="-11"/>
        </w:rPr>
        <w:t> </w:t>
      </w:r>
      <w:r>
        <w:rPr/>
        <w:t>suggests</w:t>
      </w:r>
      <w:r>
        <w:rPr>
          <w:spacing w:val="-12"/>
        </w:rPr>
        <w:t> </w:t>
      </w:r>
      <w:r>
        <w:rPr/>
        <w:t>it</w:t>
      </w:r>
      <w:r>
        <w:rPr>
          <w:spacing w:val="-12"/>
        </w:rPr>
        <w:t> </w:t>
      </w:r>
      <w:r>
        <w:rPr/>
        <w:t>is</w:t>
      </w:r>
      <w:r>
        <w:rPr>
          <w:spacing w:val="-11"/>
        </w:rPr>
        <w:t> </w:t>
      </w:r>
      <w:r>
        <w:rPr/>
        <w:t>at the </w:t>
      </w:r>
      <w:r>
        <w:rPr>
          <w:spacing w:val="-3"/>
        </w:rPr>
        <w:t>most </w:t>
      </w:r>
      <w:r>
        <w:rPr/>
        <w:t>600 Ma. Thus, our second hypothesis for the origin of the</w:t>
      </w:r>
      <w:r>
        <w:rPr>
          <w:spacing w:val="-10"/>
        </w:rPr>
        <w:t> </w:t>
      </w:r>
      <w:r>
        <w:rPr/>
        <w:t>conglomerate,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it</w:t>
      </w:r>
      <w:r>
        <w:rPr>
          <w:spacing w:val="-10"/>
        </w:rPr>
        <w:t> </w:t>
      </w:r>
      <w:r>
        <w:rPr/>
        <w:t>represents</w:t>
      </w:r>
      <w:r>
        <w:rPr>
          <w:spacing w:val="-9"/>
        </w:rPr>
        <w:t> </w:t>
      </w:r>
      <w:r>
        <w:rPr/>
        <w:t>an</w:t>
      </w:r>
      <w:r>
        <w:rPr>
          <w:spacing w:val="-10"/>
        </w:rPr>
        <w:t> </w:t>
      </w:r>
      <w:r>
        <w:rPr/>
        <w:t>incised</w:t>
      </w:r>
      <w:r>
        <w:rPr>
          <w:spacing w:val="-9"/>
        </w:rPr>
        <w:t> </w:t>
      </w:r>
      <w:r>
        <w:rPr/>
        <w:t>valley-fill</w:t>
      </w:r>
      <w:r>
        <w:rPr>
          <w:spacing w:val="-10"/>
        </w:rPr>
        <w:t> </w:t>
      </w:r>
      <w:r>
        <w:rPr/>
        <w:t>deposit that accumulated above a lithified and scoured surface appears </w:t>
      </w:r>
      <w:r>
        <w:rPr>
          <w:spacing w:val="-3"/>
        </w:rPr>
        <w:t>most </w:t>
      </w:r>
      <w:r>
        <w:rPr/>
        <w:t>reasonable at this</w:t>
      </w:r>
      <w:r>
        <w:rPr>
          <w:spacing w:val="-18"/>
        </w:rPr>
        <w:t> </w:t>
      </w:r>
      <w:r>
        <w:rPr/>
        <w:t>time.</w:t>
      </w:r>
    </w:p>
    <w:p>
      <w:pPr>
        <w:pStyle w:val="BodyText"/>
        <w:spacing w:line="249" w:lineRule="auto" w:before="5"/>
        <w:ind w:left="720" w:firstLine="288"/>
        <w:jc w:val="both"/>
      </w:pPr>
      <w:r>
        <w:rPr/>
        <w:t>Our interpretation of the clasts in the OZlu unit as being lithified pieces of </w:t>
      </w:r>
      <w:r>
        <w:rPr>
          <w:spacing w:val="-3"/>
        </w:rPr>
        <w:t>OZll </w:t>
      </w:r>
      <w:r>
        <w:rPr/>
        <w:t>requires enough time, and burial </w:t>
      </w:r>
      <w:r>
        <w:rPr>
          <w:spacing w:val="-2"/>
        </w:rPr>
        <w:t>depth, </w:t>
      </w:r>
      <w:r>
        <w:rPr/>
        <w:t>for lithification. The prediction is that the contact represents a </w:t>
      </w:r>
      <w:r>
        <w:rPr>
          <w:spacing w:val="-4"/>
        </w:rPr>
        <w:t>major </w:t>
      </w:r>
      <w:r>
        <w:rPr>
          <w:spacing w:val="-5"/>
        </w:rPr>
        <w:t>unconformity, </w:t>
      </w:r>
      <w:r>
        <w:rPr>
          <w:spacing w:val="-4"/>
        </w:rPr>
        <w:t>which </w:t>
      </w:r>
      <w:r>
        <w:rPr>
          <w:spacing w:val="-5"/>
        </w:rPr>
        <w:t>should </w:t>
      </w:r>
      <w:r>
        <w:rPr>
          <w:spacing w:val="-3"/>
        </w:rPr>
        <w:t>be </w:t>
      </w:r>
      <w:r>
        <w:rPr>
          <w:spacing w:val="-5"/>
        </w:rPr>
        <w:t>recognized regionally within </w:t>
      </w:r>
      <w:r>
        <w:rPr/>
        <w:t>the</w:t>
      </w:r>
      <w:r>
        <w:rPr>
          <w:spacing w:val="-9"/>
        </w:rPr>
        <w:t> </w:t>
      </w:r>
      <w:r>
        <w:rPr/>
        <w:t>formation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Leaton</w:t>
      </w:r>
      <w:r>
        <w:rPr>
          <w:spacing w:val="-8"/>
        </w:rPr>
        <w:t> </w:t>
      </w:r>
      <w:r>
        <w:rPr/>
        <w:t>Gulch.</w:t>
      </w:r>
      <w:r>
        <w:rPr>
          <w:spacing w:val="-9"/>
        </w:rPr>
        <w:t> </w:t>
      </w:r>
      <w:r>
        <w:rPr/>
        <w:t>Further</w:t>
      </w:r>
      <w:r>
        <w:rPr>
          <w:spacing w:val="-8"/>
        </w:rPr>
        <w:t> </w:t>
      </w:r>
      <w:r>
        <w:rPr/>
        <w:t>work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>
          <w:spacing w:val="-3"/>
        </w:rPr>
        <w:t>necessary,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>
          <w:spacing w:val="-2"/>
        </w:rPr>
        <w:t>de- </w:t>
      </w:r>
      <w:r>
        <w:rPr>
          <w:spacing w:val="-3"/>
        </w:rPr>
        <w:t>termine</w:t>
      </w:r>
      <w:r>
        <w:rPr>
          <w:spacing w:val="-10"/>
        </w:rPr>
        <w:t> </w:t>
      </w:r>
      <w:r>
        <w:rPr/>
        <w:t>if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>
          <w:spacing w:val="-3"/>
        </w:rPr>
        <w:t>unconformity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>
          <w:spacing w:val="-3"/>
        </w:rPr>
        <w:t>conglomerate</w:t>
      </w:r>
      <w:r>
        <w:rPr>
          <w:spacing w:val="-9"/>
        </w:rPr>
        <w:t> </w:t>
      </w:r>
      <w:r>
        <w:rPr/>
        <w:t>are</w:t>
      </w:r>
      <w:r>
        <w:rPr>
          <w:spacing w:val="-9"/>
        </w:rPr>
        <w:t> </w:t>
      </w:r>
      <w:r>
        <w:rPr>
          <w:spacing w:val="-3"/>
        </w:rPr>
        <w:t>present</w:t>
      </w:r>
      <w:r>
        <w:rPr>
          <w:spacing w:val="-10"/>
        </w:rPr>
        <w:t> </w:t>
      </w:r>
      <w:r>
        <w:rPr/>
        <w:t>at</w:t>
      </w:r>
      <w:r>
        <w:rPr>
          <w:spacing w:val="-9"/>
        </w:rPr>
        <w:t> </w:t>
      </w:r>
      <w:r>
        <w:rPr>
          <w:spacing w:val="-3"/>
        </w:rPr>
        <w:t>more than </w:t>
      </w:r>
      <w:r>
        <w:rPr/>
        <w:t>one</w:t>
      </w:r>
      <w:r>
        <w:rPr>
          <w:spacing w:val="-6"/>
        </w:rPr>
        <w:t> </w:t>
      </w:r>
      <w:r>
        <w:rPr>
          <w:spacing w:val="-2"/>
        </w:rPr>
        <w:t>place.</w:t>
      </w:r>
    </w:p>
    <w:p>
      <w:pPr>
        <w:pStyle w:val="BodyText"/>
        <w:spacing w:line="249" w:lineRule="auto" w:before="6"/>
        <w:ind w:left="720" w:right="7" w:firstLine="288"/>
        <w:jc w:val="both"/>
      </w:pPr>
      <w:r>
        <w:rPr>
          <w:spacing w:val="-9"/>
        </w:rPr>
        <w:t>We</w:t>
      </w:r>
      <w:r>
        <w:rPr>
          <w:spacing w:val="-15"/>
        </w:rPr>
        <w:t> </w:t>
      </w:r>
      <w:r>
        <w:rPr/>
        <w:t>present</w:t>
      </w:r>
      <w:r>
        <w:rPr>
          <w:spacing w:val="-16"/>
        </w:rPr>
        <w:t> </w:t>
      </w:r>
      <w:r>
        <w:rPr/>
        <w:t>these</w:t>
      </w:r>
      <w:r>
        <w:rPr>
          <w:spacing w:val="-14"/>
        </w:rPr>
        <w:t> </w:t>
      </w:r>
      <w:r>
        <w:rPr/>
        <w:t>observations</w:t>
      </w:r>
      <w:r>
        <w:rPr>
          <w:spacing w:val="-16"/>
        </w:rPr>
        <w:t> </w:t>
      </w:r>
      <w:r>
        <w:rPr/>
        <w:t>and</w:t>
      </w:r>
      <w:r>
        <w:rPr>
          <w:spacing w:val="-15"/>
        </w:rPr>
        <w:t> </w:t>
      </w:r>
      <w:r>
        <w:rPr/>
        <w:t>interpretations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hope that</w:t>
      </w:r>
      <w:r>
        <w:rPr>
          <w:spacing w:val="-17"/>
        </w:rPr>
        <w:t> </w:t>
      </w:r>
      <w:r>
        <w:rPr/>
        <w:t>further</w:t>
      </w:r>
      <w:r>
        <w:rPr>
          <w:spacing w:val="-16"/>
        </w:rPr>
        <w:t> </w:t>
      </w:r>
      <w:r>
        <w:rPr/>
        <w:t>study</w:t>
      </w:r>
      <w:r>
        <w:rPr>
          <w:spacing w:val="-16"/>
        </w:rPr>
        <w:t> </w:t>
      </w:r>
      <w:r>
        <w:rPr/>
        <w:t>will</w:t>
      </w:r>
      <w:r>
        <w:rPr>
          <w:spacing w:val="-17"/>
        </w:rPr>
        <w:t> </w:t>
      </w:r>
      <w:r>
        <w:rPr/>
        <w:t>provide</w:t>
      </w:r>
      <w:r>
        <w:rPr>
          <w:spacing w:val="-17"/>
        </w:rPr>
        <w:t> </w:t>
      </w:r>
      <w:r>
        <w:rPr/>
        <w:t>better</w:t>
      </w:r>
      <w:r>
        <w:rPr>
          <w:spacing w:val="-17"/>
        </w:rPr>
        <w:t> </w:t>
      </w:r>
      <w:r>
        <w:rPr/>
        <w:t>constraints</w:t>
      </w:r>
      <w:r>
        <w:rPr>
          <w:spacing w:val="-16"/>
        </w:rPr>
        <w:t> </w:t>
      </w:r>
      <w:r>
        <w:rPr/>
        <w:t>on</w:t>
      </w:r>
      <w:r>
        <w:rPr>
          <w:spacing w:val="-17"/>
        </w:rPr>
        <w:t> </w:t>
      </w:r>
      <w:r>
        <w:rPr/>
        <w:t>the</w:t>
      </w:r>
      <w:r>
        <w:rPr>
          <w:spacing w:val="-16"/>
        </w:rPr>
        <w:t> </w:t>
      </w:r>
      <w:r>
        <w:rPr/>
        <w:t>still-cryp- tic</w:t>
      </w:r>
      <w:r>
        <w:rPr>
          <w:spacing w:val="-13"/>
        </w:rPr>
        <w:t> </w:t>
      </w:r>
      <w:r>
        <w:rPr/>
        <w:t>timing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geologic</w:t>
      </w:r>
      <w:r>
        <w:rPr>
          <w:spacing w:val="-12"/>
        </w:rPr>
        <w:t> </w:t>
      </w:r>
      <w:r>
        <w:rPr/>
        <w:t>manifestations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Beaverhead</w:t>
      </w:r>
      <w:r>
        <w:rPr>
          <w:spacing w:val="-12"/>
        </w:rPr>
        <w:t> </w:t>
      </w:r>
      <w:r>
        <w:rPr>
          <w:spacing w:val="-2"/>
        </w:rPr>
        <w:t>Bolide </w:t>
      </w:r>
      <w:r>
        <w:rPr/>
        <w:t>Impact,</w:t>
      </w:r>
      <w:r>
        <w:rPr>
          <w:spacing w:val="-7"/>
        </w:rPr>
        <w:t> </w:t>
      </w:r>
      <w:r>
        <w:rPr/>
        <w:t>one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3"/>
        </w:rPr>
        <w:t>largest</w:t>
      </w:r>
      <w:r>
        <w:rPr>
          <w:spacing w:val="-6"/>
        </w:rPr>
        <w:t> </w:t>
      </w:r>
      <w:r>
        <w:rPr/>
        <w:t>known</w:t>
      </w:r>
      <w:r>
        <w:rPr>
          <w:spacing w:val="-6"/>
        </w:rPr>
        <w:t> </w:t>
      </w:r>
      <w:r>
        <w:rPr/>
        <w:t>impact</w:t>
      </w:r>
      <w:r>
        <w:rPr>
          <w:spacing w:val="-6"/>
        </w:rPr>
        <w:t> </w:t>
      </w:r>
      <w:r>
        <w:rPr/>
        <w:t>events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Earth</w:t>
      </w:r>
      <w:r>
        <w:rPr>
          <w:spacing w:val="-7"/>
        </w:rPr>
        <w:t> </w:t>
      </w:r>
      <w:r>
        <w:rPr>
          <w:spacing w:val="-4"/>
        </w:rPr>
        <w:t>History.</w:t>
      </w:r>
    </w:p>
    <w:p>
      <w:pPr>
        <w:pStyle w:val="BodyText"/>
        <w:spacing w:before="7"/>
      </w:pPr>
    </w:p>
    <w:p>
      <w:pPr>
        <w:pStyle w:val="Heading1"/>
        <w:ind w:left="720"/>
      </w:pPr>
      <w:r>
        <w:rPr/>
        <w:t>ACKNOWLEDGMENTS</w:t>
      </w:r>
    </w:p>
    <w:p>
      <w:pPr>
        <w:pStyle w:val="BodyText"/>
        <w:spacing w:line="249" w:lineRule="auto" w:before="47"/>
        <w:ind w:left="720" w:firstLine="288"/>
        <w:jc w:val="both"/>
      </w:pPr>
      <w:r>
        <w:rPr/>
        <w:t>Rob </w:t>
      </w:r>
      <w:r>
        <w:rPr>
          <w:spacing w:val="-3"/>
        </w:rPr>
        <w:t>Hargraves </w:t>
      </w:r>
      <w:r>
        <w:rPr/>
        <w:t>first introduced us to the Grouse Peak area, and</w:t>
      </w:r>
      <w:r>
        <w:rPr>
          <w:spacing w:val="-11"/>
        </w:rPr>
        <w:t> </w:t>
      </w:r>
      <w:r>
        <w:rPr>
          <w:spacing w:val="-3"/>
        </w:rPr>
        <w:t>many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these</w:t>
      </w:r>
      <w:r>
        <w:rPr>
          <w:spacing w:val="-10"/>
        </w:rPr>
        <w:t> </w:t>
      </w:r>
      <w:r>
        <w:rPr/>
        <w:t>ideas</w:t>
      </w:r>
      <w:r>
        <w:rPr>
          <w:spacing w:val="-11"/>
        </w:rPr>
        <w:t> </w:t>
      </w:r>
      <w:r>
        <w:rPr/>
        <w:t>started</w:t>
      </w:r>
      <w:r>
        <w:rPr>
          <w:spacing w:val="-11"/>
        </w:rPr>
        <w:t> </w:t>
      </w:r>
      <w:r>
        <w:rPr/>
        <w:t>with</w:t>
      </w:r>
      <w:r>
        <w:rPr>
          <w:spacing w:val="-11"/>
        </w:rPr>
        <w:t> </w:t>
      </w:r>
      <w:r>
        <w:rPr/>
        <w:t>him.</w:t>
      </w:r>
      <w:r>
        <w:rPr>
          <w:spacing w:val="-10"/>
        </w:rPr>
        <w:t> </w:t>
      </w:r>
      <w:r>
        <w:rPr/>
        <w:t>All</w:t>
      </w:r>
      <w:r>
        <w:rPr>
          <w:spacing w:val="-11"/>
        </w:rPr>
        <w:t> </w:t>
      </w:r>
      <w:r>
        <w:rPr/>
        <w:t>who</w:t>
      </w:r>
      <w:r>
        <w:rPr>
          <w:spacing w:val="-11"/>
        </w:rPr>
        <w:t> </w:t>
      </w:r>
      <w:r>
        <w:rPr/>
        <w:t>know</w:t>
      </w:r>
      <w:r>
        <w:rPr>
          <w:spacing w:val="-11"/>
        </w:rPr>
        <w:t> </w:t>
      </w:r>
      <w:r>
        <w:rPr/>
        <w:t>Rob</w:t>
      </w:r>
      <w:r>
        <w:rPr>
          <w:spacing w:val="-10"/>
        </w:rPr>
        <w:t> </w:t>
      </w:r>
      <w:r>
        <w:rPr>
          <w:spacing w:val="-2"/>
        </w:rPr>
        <w:t>are </w:t>
      </w:r>
      <w:r>
        <w:rPr/>
        <w:t>touched by his broad-thinking insight and his love of </w:t>
      </w:r>
      <w:r>
        <w:rPr>
          <w:spacing w:val="-3"/>
        </w:rPr>
        <w:t>geology. </w:t>
      </w:r>
      <w:r>
        <w:rPr/>
        <w:t>The</w:t>
      </w:r>
      <w:r>
        <w:rPr>
          <w:spacing w:val="-8"/>
        </w:rPr>
        <w:t> </w:t>
      </w:r>
      <w:r>
        <w:rPr/>
        <w:t>exquisitely</w:t>
      </w:r>
      <w:r>
        <w:rPr>
          <w:spacing w:val="-8"/>
        </w:rPr>
        <w:t> </w:t>
      </w:r>
      <w:r>
        <w:rPr/>
        <w:t>illustrated</w:t>
      </w:r>
      <w:r>
        <w:rPr>
          <w:spacing w:val="-7"/>
        </w:rPr>
        <w:t> </w:t>
      </w:r>
      <w:r>
        <w:rPr/>
        <w:t>study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McCafferty</w:t>
      </w:r>
      <w:r>
        <w:rPr>
          <w:spacing w:val="-8"/>
        </w:rPr>
        <w:t> </w:t>
      </w:r>
      <w:r>
        <w:rPr/>
        <w:t>(1995)</w:t>
      </w:r>
      <w:r>
        <w:rPr>
          <w:spacing w:val="-8"/>
        </w:rPr>
        <w:t> </w:t>
      </w:r>
      <w:r>
        <w:rPr/>
        <w:t>provided the</w:t>
      </w:r>
      <w:r>
        <w:rPr>
          <w:spacing w:val="-4"/>
        </w:rPr>
        <w:t> </w:t>
      </w:r>
      <w:r>
        <w:rPr/>
        <w:t>framework</w:t>
      </w:r>
      <w:r>
        <w:rPr>
          <w:spacing w:val="-4"/>
        </w:rPr>
        <w:t> </w:t>
      </w:r>
      <w:r>
        <w:rPr/>
        <w:t>within</w:t>
      </w:r>
      <w:r>
        <w:rPr>
          <w:spacing w:val="-4"/>
        </w:rPr>
        <w:t> </w:t>
      </w:r>
      <w:r>
        <w:rPr/>
        <w:t>which</w:t>
      </w:r>
      <w:r>
        <w:rPr>
          <w:spacing w:val="-3"/>
        </w:rPr>
        <w:t> </w:t>
      </w:r>
      <w:r>
        <w:rPr/>
        <w:t>our</w:t>
      </w:r>
      <w:r>
        <w:rPr>
          <w:spacing w:val="-4"/>
        </w:rPr>
        <w:t> </w:t>
      </w:r>
      <w:r>
        <w:rPr/>
        <w:t>study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detailed</w:t>
      </w:r>
      <w:r>
        <w:rPr>
          <w:spacing w:val="-4"/>
        </w:rPr>
        <w:t> </w:t>
      </w:r>
      <w:r>
        <w:rPr/>
        <w:t>area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fit. The work was supported by the U.S. Geological</w:t>
      </w:r>
      <w:r>
        <w:rPr>
          <w:spacing w:val="-34"/>
        </w:rPr>
        <w:t> </w:t>
      </w:r>
      <w:r>
        <w:rPr>
          <w:spacing w:val="-3"/>
        </w:rPr>
        <w:t>Survey, Branch </w:t>
      </w:r>
      <w:r>
        <w:rPr/>
        <w:t>of</w:t>
      </w:r>
      <w:r>
        <w:rPr>
          <w:spacing w:val="-16"/>
        </w:rPr>
        <w:t> </w:t>
      </w:r>
      <w:r>
        <w:rPr/>
        <w:t>Central</w:t>
      </w:r>
      <w:r>
        <w:rPr>
          <w:spacing w:val="-16"/>
        </w:rPr>
        <w:t> </w:t>
      </w:r>
      <w:r>
        <w:rPr>
          <w:spacing w:val="-3"/>
        </w:rPr>
        <w:t>Mineral</w:t>
      </w:r>
      <w:r>
        <w:rPr>
          <w:spacing w:val="-16"/>
        </w:rPr>
        <w:t> </w:t>
      </w:r>
      <w:r>
        <w:rPr/>
        <w:t>Resources.</w:t>
      </w:r>
      <w:r>
        <w:rPr>
          <w:spacing w:val="-20"/>
        </w:rPr>
        <w:t> </w:t>
      </w:r>
      <w:r>
        <w:rPr>
          <w:spacing w:val="-9"/>
        </w:rPr>
        <w:t>We</w:t>
      </w:r>
      <w:r>
        <w:rPr>
          <w:spacing w:val="-15"/>
        </w:rPr>
        <w:t> </w:t>
      </w:r>
      <w:r>
        <w:rPr/>
        <w:t>thank</w:t>
      </w:r>
      <w:r>
        <w:rPr>
          <w:spacing w:val="-15"/>
        </w:rPr>
        <w:t> </w:t>
      </w:r>
      <w:r>
        <w:rPr/>
        <w:t>reviewers</w:t>
      </w:r>
      <w:r>
        <w:rPr>
          <w:spacing w:val="-15"/>
        </w:rPr>
        <w:t> </w:t>
      </w:r>
      <w:r>
        <w:rPr/>
        <w:t>Sharon</w:t>
      </w:r>
      <w:r>
        <w:rPr>
          <w:spacing w:val="-16"/>
        </w:rPr>
        <w:t> </w:t>
      </w:r>
      <w:r>
        <w:rPr/>
        <w:t>Lewis and</w:t>
      </w:r>
      <w:r>
        <w:rPr>
          <w:spacing w:val="-16"/>
        </w:rPr>
        <w:t> </w:t>
      </w:r>
      <w:r>
        <w:rPr/>
        <w:t>especially</w:t>
      </w:r>
      <w:r>
        <w:rPr>
          <w:spacing w:val="-16"/>
        </w:rPr>
        <w:t> </w:t>
      </w:r>
      <w:r>
        <w:rPr>
          <w:spacing w:val="-3"/>
        </w:rPr>
        <w:t>Karen</w:t>
      </w:r>
      <w:r>
        <w:rPr>
          <w:spacing w:val="-16"/>
        </w:rPr>
        <w:t> </w:t>
      </w:r>
      <w:r>
        <w:rPr/>
        <w:t>Lund,</w:t>
      </w:r>
      <w:r>
        <w:rPr>
          <w:spacing w:val="-16"/>
        </w:rPr>
        <w:t> </w:t>
      </w:r>
      <w:r>
        <w:rPr/>
        <w:t>who</w:t>
      </w:r>
      <w:r>
        <w:rPr>
          <w:spacing w:val="-16"/>
        </w:rPr>
        <w:t> </w:t>
      </w:r>
      <w:r>
        <w:rPr/>
        <w:t>provided</w:t>
      </w:r>
      <w:r>
        <w:rPr>
          <w:spacing w:val="-15"/>
        </w:rPr>
        <w:t> </w:t>
      </w:r>
      <w:r>
        <w:rPr/>
        <w:t>excellent,</w:t>
      </w:r>
      <w:r>
        <w:rPr>
          <w:spacing w:val="-16"/>
        </w:rPr>
        <w:t> </w:t>
      </w:r>
      <w:r>
        <w:rPr>
          <w:spacing w:val="-2"/>
        </w:rPr>
        <w:t>constructive </w:t>
      </w:r>
      <w:r>
        <w:rPr/>
        <w:t>comments. Jim Riesterer and </w:t>
      </w:r>
      <w:r>
        <w:rPr>
          <w:spacing w:val="-5"/>
        </w:rPr>
        <w:t>Vita Taube </w:t>
      </w:r>
      <w:r>
        <w:rPr/>
        <w:t>provided quality </w:t>
      </w:r>
      <w:r>
        <w:rPr>
          <w:spacing w:val="-2"/>
        </w:rPr>
        <w:t>draft- </w:t>
      </w:r>
      <w:r>
        <w:rPr/>
        <w:t>ing</w:t>
      </w:r>
      <w:r>
        <w:rPr>
          <w:spacing w:val="-8"/>
        </w:rPr>
        <w:t> </w:t>
      </w:r>
      <w:r>
        <w:rPr/>
        <w:t>support.</w:t>
      </w:r>
    </w:p>
    <w:p>
      <w:pPr>
        <w:pStyle w:val="Heading1"/>
        <w:spacing w:before="105"/>
        <w:ind w:left="391"/>
      </w:pPr>
      <w:r>
        <w:rPr>
          <w:b w:val="0"/>
        </w:rPr>
        <w:br w:type="column"/>
      </w:r>
      <w:r>
        <w:rPr/>
        <w:t>REFERENCES CITED</w:t>
      </w:r>
    </w:p>
    <w:p>
      <w:pPr>
        <w:spacing w:line="249" w:lineRule="auto" w:before="51"/>
        <w:ind w:left="679" w:right="922" w:hanging="288"/>
        <w:jc w:val="both"/>
        <w:rPr>
          <w:sz w:val="16"/>
        </w:rPr>
      </w:pPr>
      <w:r>
        <w:rPr>
          <w:sz w:val="16"/>
        </w:rPr>
        <w:t>Alexopoulos,</w:t>
      </w:r>
      <w:r>
        <w:rPr>
          <w:spacing w:val="-21"/>
          <w:sz w:val="16"/>
        </w:rPr>
        <w:t> </w:t>
      </w:r>
      <w:r>
        <w:rPr>
          <w:sz w:val="16"/>
        </w:rPr>
        <w:t>J.S.,</w:t>
      </w:r>
      <w:r>
        <w:rPr>
          <w:spacing w:val="-20"/>
          <w:sz w:val="16"/>
        </w:rPr>
        <w:t> </w:t>
      </w:r>
      <w:r>
        <w:rPr>
          <w:sz w:val="16"/>
        </w:rPr>
        <w:t>Grieve,</w:t>
      </w:r>
      <w:r>
        <w:rPr>
          <w:spacing w:val="-20"/>
          <w:sz w:val="16"/>
        </w:rPr>
        <w:t> </w:t>
      </w:r>
      <w:r>
        <w:rPr>
          <w:sz w:val="16"/>
        </w:rPr>
        <w:t>R.A.F.,</w:t>
      </w:r>
      <w:r>
        <w:rPr>
          <w:spacing w:val="-20"/>
          <w:sz w:val="16"/>
        </w:rPr>
        <w:t> </w:t>
      </w:r>
      <w:r>
        <w:rPr>
          <w:sz w:val="16"/>
        </w:rPr>
        <w:t>and</w:t>
      </w:r>
      <w:r>
        <w:rPr>
          <w:spacing w:val="-20"/>
          <w:sz w:val="16"/>
        </w:rPr>
        <w:t> </w:t>
      </w:r>
      <w:r>
        <w:rPr>
          <w:sz w:val="16"/>
        </w:rPr>
        <w:t>Robertson,</w:t>
      </w:r>
      <w:r>
        <w:rPr>
          <w:spacing w:val="-20"/>
          <w:sz w:val="16"/>
        </w:rPr>
        <w:t> </w:t>
      </w:r>
      <w:r>
        <w:rPr>
          <w:spacing w:val="-4"/>
          <w:sz w:val="16"/>
        </w:rPr>
        <w:t>P.B.,</w:t>
      </w:r>
      <w:r>
        <w:rPr>
          <w:spacing w:val="-21"/>
          <w:sz w:val="16"/>
        </w:rPr>
        <w:t> </w:t>
      </w:r>
      <w:r>
        <w:rPr>
          <w:sz w:val="16"/>
        </w:rPr>
        <w:t>1988,</w:t>
      </w:r>
      <w:r>
        <w:rPr>
          <w:spacing w:val="-20"/>
          <w:sz w:val="16"/>
        </w:rPr>
        <w:t> </w:t>
      </w:r>
      <w:r>
        <w:rPr>
          <w:sz w:val="16"/>
        </w:rPr>
        <w:t>Microscopic</w:t>
      </w:r>
      <w:r>
        <w:rPr>
          <w:spacing w:val="-20"/>
          <w:sz w:val="16"/>
        </w:rPr>
        <w:t> </w:t>
      </w:r>
      <w:r>
        <w:rPr>
          <w:sz w:val="16"/>
        </w:rPr>
        <w:t>lamel- lae deformation features in quartz: discriminative characteristics of shock- generated varieties: Geology, </w:t>
      </w:r>
      <w:r>
        <w:rPr>
          <w:spacing w:val="-7"/>
          <w:sz w:val="16"/>
        </w:rPr>
        <w:t>v. </w:t>
      </w:r>
      <w:r>
        <w:rPr>
          <w:sz w:val="16"/>
        </w:rPr>
        <w:t>16, p. 796-</w:t>
      </w:r>
      <w:r>
        <w:rPr>
          <w:spacing w:val="-4"/>
          <w:sz w:val="16"/>
        </w:rPr>
        <w:t> </w:t>
      </w:r>
      <w:r>
        <w:rPr>
          <w:sz w:val="16"/>
        </w:rPr>
        <w:t>799.</w:t>
      </w:r>
    </w:p>
    <w:p>
      <w:pPr>
        <w:spacing w:line="249" w:lineRule="auto" w:before="2"/>
        <w:ind w:left="679" w:right="899" w:hanging="288"/>
        <w:jc w:val="both"/>
        <w:rPr>
          <w:sz w:val="16"/>
        </w:rPr>
      </w:pPr>
      <w:r>
        <w:rPr>
          <w:sz w:val="16"/>
        </w:rPr>
        <w:t>Carr, J., Link, P.K., Geslin, J.K., McCafferty, A., and Hargraves, R.B., 1996, Sedimentary breccia deposited within Eocambrian(?) Beaverhead Impact Crater, Lost River Range, Idaho: Geological Society of America Abstracts with Programs, v. 28, no. 7, p. A-230.</w:t>
      </w:r>
    </w:p>
    <w:p>
      <w:pPr>
        <w:spacing w:line="249" w:lineRule="auto" w:before="2"/>
        <w:ind w:left="406" w:right="898" w:firstLine="0"/>
        <w:jc w:val="right"/>
        <w:rPr>
          <w:sz w:val="16"/>
        </w:rPr>
      </w:pPr>
      <w:r>
        <w:rPr>
          <w:sz w:val="16"/>
        </w:rPr>
        <w:t>Crone,</w:t>
      </w:r>
      <w:r>
        <w:rPr>
          <w:spacing w:val="24"/>
          <w:sz w:val="16"/>
        </w:rPr>
        <w:t> </w:t>
      </w:r>
      <w:r>
        <w:rPr>
          <w:sz w:val="16"/>
        </w:rPr>
        <w:t>A.J., and Haller, K.M., 1991, Sedmentation and coseismic behavior</w:t>
      </w:r>
      <w:r>
        <w:rPr>
          <w:spacing w:val="8"/>
          <w:sz w:val="16"/>
        </w:rPr>
        <w:t> </w:t>
      </w:r>
      <w:r>
        <w:rPr>
          <w:sz w:val="16"/>
        </w:rPr>
        <w:t>of</w:t>
      </w:r>
      <w:r>
        <w:rPr>
          <w:spacing w:val="1"/>
          <w:w w:val="93"/>
          <w:sz w:val="16"/>
        </w:rPr>
        <w:t> </w:t>
      </w:r>
      <w:r>
        <w:rPr>
          <w:sz w:val="16"/>
        </w:rPr>
        <w:t>Basin</w:t>
      </w:r>
      <w:r>
        <w:rPr>
          <w:spacing w:val="-17"/>
          <w:sz w:val="16"/>
        </w:rPr>
        <w:t> </w:t>
      </w:r>
      <w:r>
        <w:rPr>
          <w:sz w:val="16"/>
        </w:rPr>
        <w:t>and</w:t>
      </w:r>
      <w:r>
        <w:rPr>
          <w:spacing w:val="-17"/>
          <w:sz w:val="16"/>
        </w:rPr>
        <w:t> </w:t>
      </w:r>
      <w:r>
        <w:rPr>
          <w:sz w:val="16"/>
        </w:rPr>
        <w:t>Range</w:t>
      </w:r>
      <w:r>
        <w:rPr>
          <w:spacing w:val="-17"/>
          <w:sz w:val="16"/>
        </w:rPr>
        <w:t> </w:t>
      </w:r>
      <w:r>
        <w:rPr>
          <w:sz w:val="16"/>
        </w:rPr>
        <w:t>normal</w:t>
      </w:r>
      <w:r>
        <w:rPr>
          <w:spacing w:val="-17"/>
          <w:sz w:val="16"/>
        </w:rPr>
        <w:t> </w:t>
      </w:r>
      <w:r>
        <w:rPr>
          <w:sz w:val="16"/>
        </w:rPr>
        <w:t>faults:</w:t>
      </w:r>
      <w:r>
        <w:rPr>
          <w:spacing w:val="-17"/>
          <w:sz w:val="16"/>
        </w:rPr>
        <w:t> </w:t>
      </w:r>
      <w:r>
        <w:rPr>
          <w:sz w:val="16"/>
        </w:rPr>
        <w:t>Examples</w:t>
      </w:r>
      <w:r>
        <w:rPr>
          <w:spacing w:val="-17"/>
          <w:sz w:val="16"/>
        </w:rPr>
        <w:t> </w:t>
      </w:r>
      <w:r>
        <w:rPr>
          <w:sz w:val="16"/>
        </w:rPr>
        <w:t>from</w:t>
      </w:r>
      <w:r>
        <w:rPr>
          <w:spacing w:val="-17"/>
          <w:sz w:val="16"/>
        </w:rPr>
        <w:t> </w:t>
      </w:r>
      <w:r>
        <w:rPr>
          <w:sz w:val="16"/>
        </w:rPr>
        <w:t>east-central</w:t>
      </w:r>
      <w:r>
        <w:rPr>
          <w:spacing w:val="-16"/>
          <w:sz w:val="16"/>
        </w:rPr>
        <w:t> </w:t>
      </w:r>
      <w:r>
        <w:rPr>
          <w:sz w:val="16"/>
        </w:rPr>
        <w:t>Idaho</w:t>
      </w:r>
      <w:r>
        <w:rPr>
          <w:spacing w:val="-17"/>
          <w:sz w:val="16"/>
        </w:rPr>
        <w:t> </w:t>
      </w:r>
      <w:r>
        <w:rPr>
          <w:sz w:val="16"/>
        </w:rPr>
        <w:t>and</w:t>
      </w:r>
      <w:r>
        <w:rPr>
          <w:spacing w:val="-17"/>
          <w:sz w:val="16"/>
        </w:rPr>
        <w:t> </w:t>
      </w:r>
      <w:r>
        <w:rPr>
          <w:sz w:val="16"/>
        </w:rPr>
        <w:t>south-</w:t>
      </w:r>
      <w:r>
        <w:rPr>
          <w:spacing w:val="1"/>
          <w:w w:val="96"/>
          <w:sz w:val="16"/>
        </w:rPr>
        <w:t> </w:t>
      </w:r>
      <w:r>
        <w:rPr>
          <w:sz w:val="16"/>
        </w:rPr>
        <w:t>western</w:t>
      </w:r>
      <w:r>
        <w:rPr>
          <w:spacing w:val="-6"/>
          <w:sz w:val="16"/>
        </w:rPr>
        <w:t> </w:t>
      </w:r>
      <w:r>
        <w:rPr>
          <w:sz w:val="16"/>
        </w:rPr>
        <w:t>Montana,</w:t>
      </w:r>
      <w:r>
        <w:rPr>
          <w:spacing w:val="-5"/>
          <w:sz w:val="16"/>
        </w:rPr>
        <w:t> </w:t>
      </w:r>
      <w:r>
        <w:rPr>
          <w:sz w:val="16"/>
        </w:rPr>
        <w:t>U.S.A.:</w:t>
      </w:r>
      <w:r>
        <w:rPr>
          <w:spacing w:val="-6"/>
          <w:sz w:val="16"/>
        </w:rPr>
        <w:t> </w:t>
      </w:r>
      <w:r>
        <w:rPr>
          <w:sz w:val="16"/>
        </w:rPr>
        <w:t>Journal</w:t>
      </w:r>
      <w:r>
        <w:rPr>
          <w:spacing w:val="-5"/>
          <w:sz w:val="16"/>
        </w:rPr>
        <w:t> </w:t>
      </w:r>
      <w:r>
        <w:rPr>
          <w:sz w:val="16"/>
        </w:rPr>
        <w:t>of</w:t>
      </w:r>
      <w:r>
        <w:rPr>
          <w:spacing w:val="-6"/>
          <w:sz w:val="16"/>
        </w:rPr>
        <w:t> </w:t>
      </w:r>
      <w:r>
        <w:rPr>
          <w:sz w:val="16"/>
        </w:rPr>
        <w:t>Structural</w:t>
      </w:r>
      <w:r>
        <w:rPr>
          <w:spacing w:val="-5"/>
          <w:sz w:val="16"/>
        </w:rPr>
        <w:t> </w:t>
      </w:r>
      <w:r>
        <w:rPr>
          <w:sz w:val="16"/>
        </w:rPr>
        <w:t>Geology,</w:t>
      </w:r>
      <w:r>
        <w:rPr>
          <w:spacing w:val="-2"/>
          <w:sz w:val="16"/>
        </w:rPr>
        <w:t> </w:t>
      </w:r>
      <w:r>
        <w:rPr>
          <w:spacing w:val="-7"/>
          <w:sz w:val="16"/>
        </w:rPr>
        <w:t>v.</w:t>
      </w:r>
      <w:r>
        <w:rPr>
          <w:spacing w:val="-8"/>
          <w:sz w:val="16"/>
        </w:rPr>
        <w:t> </w:t>
      </w:r>
      <w:r>
        <w:rPr>
          <w:sz w:val="16"/>
        </w:rPr>
        <w:t>13,</w:t>
      </w:r>
      <w:r>
        <w:rPr>
          <w:spacing w:val="-8"/>
          <w:sz w:val="16"/>
        </w:rPr>
        <w:t> </w:t>
      </w:r>
      <w:r>
        <w:rPr>
          <w:sz w:val="16"/>
        </w:rPr>
        <w:t>p.</w:t>
      </w:r>
      <w:r>
        <w:rPr>
          <w:spacing w:val="15"/>
          <w:sz w:val="16"/>
        </w:rPr>
        <w:t> </w:t>
      </w:r>
      <w:r>
        <w:rPr>
          <w:sz w:val="16"/>
        </w:rPr>
        <w:t>151-164.</w:t>
      </w:r>
      <w:r>
        <w:rPr>
          <w:w w:val="100"/>
          <w:sz w:val="16"/>
        </w:rPr>
        <w:t> </w:t>
      </w:r>
      <w:r>
        <w:rPr>
          <w:sz w:val="16"/>
        </w:rPr>
        <w:t>Crone,</w:t>
      </w:r>
      <w:r>
        <w:rPr>
          <w:spacing w:val="-28"/>
          <w:sz w:val="16"/>
        </w:rPr>
        <w:t> </w:t>
      </w:r>
      <w:r>
        <w:rPr>
          <w:sz w:val="16"/>
        </w:rPr>
        <w:t>A.J.,</w:t>
      </w:r>
      <w:r>
        <w:rPr>
          <w:spacing w:val="-21"/>
          <w:sz w:val="16"/>
        </w:rPr>
        <w:t> </w:t>
      </w:r>
      <w:r>
        <w:rPr>
          <w:sz w:val="16"/>
        </w:rPr>
        <w:t>Machette,</w:t>
      </w:r>
      <w:r>
        <w:rPr>
          <w:spacing w:val="-21"/>
          <w:sz w:val="16"/>
        </w:rPr>
        <w:t> </w:t>
      </w:r>
      <w:r>
        <w:rPr>
          <w:sz w:val="16"/>
        </w:rPr>
        <w:t>M.N.,</w:t>
      </w:r>
      <w:r>
        <w:rPr>
          <w:spacing w:val="-20"/>
          <w:sz w:val="16"/>
        </w:rPr>
        <w:t> </w:t>
      </w:r>
      <w:r>
        <w:rPr>
          <w:sz w:val="16"/>
        </w:rPr>
        <w:t>Bonilla</w:t>
      </w:r>
      <w:r>
        <w:rPr>
          <w:spacing w:val="-21"/>
          <w:sz w:val="16"/>
        </w:rPr>
        <w:t> </w:t>
      </w:r>
      <w:r>
        <w:rPr>
          <w:spacing w:val="-4"/>
          <w:sz w:val="16"/>
        </w:rPr>
        <w:t>M.G.,</w:t>
      </w:r>
      <w:r>
        <w:rPr>
          <w:spacing w:val="-20"/>
          <w:sz w:val="16"/>
        </w:rPr>
        <w:t> </w:t>
      </w:r>
      <w:r>
        <w:rPr>
          <w:sz w:val="16"/>
        </w:rPr>
        <w:t>Lienkaemper,</w:t>
      </w:r>
      <w:r>
        <w:rPr>
          <w:spacing w:val="-20"/>
          <w:sz w:val="16"/>
        </w:rPr>
        <w:t> </w:t>
      </w:r>
      <w:r>
        <w:rPr>
          <w:sz w:val="16"/>
        </w:rPr>
        <w:t>J.J.,</w:t>
      </w:r>
      <w:r>
        <w:rPr>
          <w:spacing w:val="-20"/>
          <w:sz w:val="16"/>
        </w:rPr>
        <w:t> </w:t>
      </w:r>
      <w:r>
        <w:rPr>
          <w:sz w:val="16"/>
        </w:rPr>
        <w:t>Pierce,</w:t>
      </w:r>
      <w:r>
        <w:rPr>
          <w:spacing w:val="-20"/>
          <w:sz w:val="16"/>
        </w:rPr>
        <w:t> </w:t>
      </w:r>
      <w:r>
        <w:rPr>
          <w:sz w:val="16"/>
        </w:rPr>
        <w:t>K.L.,</w:t>
      </w:r>
      <w:r>
        <w:rPr>
          <w:spacing w:val="-21"/>
          <w:sz w:val="16"/>
        </w:rPr>
        <w:t> </w:t>
      </w:r>
      <w:r>
        <w:rPr>
          <w:sz w:val="16"/>
        </w:rPr>
        <w:t>Scott,</w:t>
      </w:r>
      <w:r>
        <w:rPr>
          <w:spacing w:val="1"/>
          <w:w w:val="96"/>
          <w:sz w:val="16"/>
        </w:rPr>
        <w:t> </w:t>
      </w:r>
      <w:r>
        <w:rPr>
          <w:sz w:val="16"/>
        </w:rPr>
        <w:t>W.E.,</w:t>
      </w:r>
      <w:r>
        <w:rPr>
          <w:spacing w:val="-5"/>
          <w:sz w:val="16"/>
        </w:rPr>
        <w:t> </w:t>
      </w:r>
      <w:r>
        <w:rPr>
          <w:sz w:val="16"/>
        </w:rPr>
        <w:t>and</w:t>
      </w:r>
      <w:r>
        <w:rPr>
          <w:spacing w:val="-5"/>
          <w:sz w:val="16"/>
        </w:rPr>
        <w:t> </w:t>
      </w:r>
      <w:r>
        <w:rPr>
          <w:sz w:val="16"/>
        </w:rPr>
        <w:t>Bucknam,</w:t>
      </w:r>
      <w:r>
        <w:rPr>
          <w:spacing w:val="-5"/>
          <w:sz w:val="16"/>
        </w:rPr>
        <w:t> </w:t>
      </w:r>
      <w:r>
        <w:rPr>
          <w:sz w:val="16"/>
        </w:rPr>
        <w:t>R.C.,</w:t>
      </w:r>
      <w:r>
        <w:rPr>
          <w:spacing w:val="-6"/>
          <w:sz w:val="16"/>
        </w:rPr>
        <w:t> </w:t>
      </w:r>
      <w:r>
        <w:rPr>
          <w:sz w:val="16"/>
        </w:rPr>
        <w:t>1987,</w:t>
      </w:r>
      <w:r>
        <w:rPr>
          <w:spacing w:val="-5"/>
          <w:sz w:val="16"/>
        </w:rPr>
        <w:t> </w:t>
      </w:r>
      <w:r>
        <w:rPr>
          <w:sz w:val="16"/>
        </w:rPr>
        <w:t>Surface</w:t>
      </w:r>
      <w:r>
        <w:rPr>
          <w:spacing w:val="-4"/>
          <w:sz w:val="16"/>
        </w:rPr>
        <w:t> </w:t>
      </w:r>
      <w:r>
        <w:rPr>
          <w:sz w:val="16"/>
        </w:rPr>
        <w:t>faulting</w:t>
      </w:r>
      <w:r>
        <w:rPr>
          <w:spacing w:val="-5"/>
          <w:sz w:val="16"/>
        </w:rPr>
        <w:t> </w:t>
      </w:r>
      <w:r>
        <w:rPr>
          <w:sz w:val="16"/>
        </w:rPr>
        <w:t>accompanying</w:t>
      </w:r>
      <w:r>
        <w:rPr>
          <w:spacing w:val="-5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Borah</w:t>
      </w:r>
      <w:r>
        <w:rPr>
          <w:spacing w:val="1"/>
          <w:w w:val="98"/>
          <w:sz w:val="16"/>
        </w:rPr>
        <w:t> </w:t>
      </w:r>
      <w:r>
        <w:rPr>
          <w:sz w:val="16"/>
        </w:rPr>
        <w:t>Peak</w:t>
      </w:r>
      <w:r>
        <w:rPr>
          <w:spacing w:val="8"/>
          <w:sz w:val="16"/>
        </w:rPr>
        <w:t> </w:t>
      </w:r>
      <w:r>
        <w:rPr>
          <w:sz w:val="16"/>
        </w:rPr>
        <w:t>earthquake</w:t>
      </w:r>
      <w:r>
        <w:rPr>
          <w:spacing w:val="10"/>
          <w:sz w:val="16"/>
        </w:rPr>
        <w:t> </w:t>
      </w:r>
      <w:r>
        <w:rPr>
          <w:sz w:val="16"/>
        </w:rPr>
        <w:t>and</w:t>
      </w:r>
      <w:r>
        <w:rPr>
          <w:spacing w:val="8"/>
          <w:sz w:val="16"/>
        </w:rPr>
        <w:t> </w:t>
      </w:r>
      <w:r>
        <w:rPr>
          <w:sz w:val="16"/>
        </w:rPr>
        <w:t>segmentation</w:t>
      </w:r>
      <w:r>
        <w:rPr>
          <w:spacing w:val="10"/>
          <w:sz w:val="16"/>
        </w:rPr>
        <w:t> </w:t>
      </w:r>
      <w:r>
        <w:rPr>
          <w:sz w:val="16"/>
        </w:rPr>
        <w:t>of</w:t>
      </w:r>
      <w:r>
        <w:rPr>
          <w:spacing w:val="9"/>
          <w:sz w:val="16"/>
        </w:rPr>
        <w:t> </w:t>
      </w:r>
      <w:r>
        <w:rPr>
          <w:sz w:val="16"/>
        </w:rPr>
        <w:t>the</w:t>
      </w:r>
      <w:r>
        <w:rPr>
          <w:spacing w:val="10"/>
          <w:sz w:val="16"/>
        </w:rPr>
        <w:t> </w:t>
      </w:r>
      <w:r>
        <w:rPr>
          <w:sz w:val="16"/>
        </w:rPr>
        <w:t>Lost</w:t>
      </w:r>
      <w:r>
        <w:rPr>
          <w:spacing w:val="8"/>
          <w:sz w:val="16"/>
        </w:rPr>
        <w:t> </w:t>
      </w:r>
      <w:r>
        <w:rPr>
          <w:sz w:val="16"/>
        </w:rPr>
        <w:t>River</w:t>
      </w:r>
      <w:r>
        <w:rPr>
          <w:spacing w:val="9"/>
          <w:sz w:val="16"/>
        </w:rPr>
        <w:t> </w:t>
      </w:r>
      <w:r>
        <w:rPr>
          <w:sz w:val="16"/>
        </w:rPr>
        <w:t>Fault,</w:t>
      </w:r>
      <w:r>
        <w:rPr>
          <w:spacing w:val="9"/>
          <w:sz w:val="16"/>
        </w:rPr>
        <w:t> </w:t>
      </w:r>
      <w:r>
        <w:rPr>
          <w:sz w:val="16"/>
        </w:rPr>
        <w:t>central</w:t>
      </w:r>
      <w:r>
        <w:rPr>
          <w:spacing w:val="9"/>
          <w:sz w:val="16"/>
        </w:rPr>
        <w:t> </w:t>
      </w:r>
      <w:r>
        <w:rPr>
          <w:sz w:val="16"/>
        </w:rPr>
        <w:t>Idaho:</w:t>
      </w:r>
    </w:p>
    <w:p>
      <w:pPr>
        <w:spacing w:before="4"/>
        <w:ind w:left="679" w:right="0" w:firstLine="0"/>
        <w:jc w:val="both"/>
        <w:rPr>
          <w:sz w:val="16"/>
        </w:rPr>
      </w:pPr>
      <w:r>
        <w:rPr>
          <w:sz w:val="16"/>
        </w:rPr>
        <w:t>Bulletin of the Seismological Society of America, v. 77, p. 739-770.</w:t>
      </w:r>
    </w:p>
    <w:p>
      <w:pPr>
        <w:spacing w:line="249" w:lineRule="auto" w:before="8"/>
        <w:ind w:left="679" w:right="916" w:hanging="288"/>
        <w:jc w:val="both"/>
        <w:rPr>
          <w:sz w:val="16"/>
        </w:rPr>
      </w:pPr>
      <w:r>
        <w:rPr>
          <w:sz w:val="16"/>
        </w:rPr>
        <w:t>Fisher, </w:t>
      </w:r>
      <w:r>
        <w:rPr>
          <w:spacing w:val="-3"/>
          <w:sz w:val="16"/>
        </w:rPr>
        <w:t>F.S., </w:t>
      </w:r>
      <w:r>
        <w:rPr>
          <w:sz w:val="16"/>
        </w:rPr>
        <w:t>McIntyre, D.H., and Johnson, K.M., 1983, Geologic map of </w:t>
      </w:r>
      <w:r>
        <w:rPr>
          <w:spacing w:val="2"/>
          <w:sz w:val="16"/>
        </w:rPr>
        <w:t>the </w:t>
      </w:r>
      <w:r>
        <w:rPr>
          <w:sz w:val="16"/>
        </w:rPr>
        <w:t>Challis</w:t>
      </w:r>
      <w:r>
        <w:rPr>
          <w:spacing w:val="-13"/>
          <w:sz w:val="16"/>
        </w:rPr>
        <w:t> </w:t>
      </w:r>
      <w:r>
        <w:rPr>
          <w:sz w:val="16"/>
        </w:rPr>
        <w:t>1</w:t>
      </w:r>
      <w:r>
        <w:rPr>
          <w:rFonts w:ascii="Calibri"/>
          <w:position w:val="5"/>
          <w:sz w:val="9"/>
        </w:rPr>
        <w:t>o</w:t>
      </w:r>
      <w:r>
        <w:rPr>
          <w:sz w:val="16"/>
        </w:rPr>
        <w:t>x2</w:t>
      </w:r>
      <w:r>
        <w:rPr>
          <w:rFonts w:ascii="Calibri"/>
          <w:position w:val="5"/>
          <w:sz w:val="9"/>
        </w:rPr>
        <w:t>o</w:t>
      </w:r>
      <w:r>
        <w:rPr>
          <w:rFonts w:ascii="Calibri"/>
          <w:spacing w:val="7"/>
          <w:position w:val="5"/>
          <w:sz w:val="9"/>
        </w:rPr>
        <w:t> </w:t>
      </w:r>
      <w:r>
        <w:rPr>
          <w:sz w:val="16"/>
        </w:rPr>
        <w:t>Quadrangle,</w:t>
      </w:r>
      <w:r>
        <w:rPr>
          <w:spacing w:val="-12"/>
          <w:sz w:val="16"/>
        </w:rPr>
        <w:t> </w:t>
      </w:r>
      <w:r>
        <w:rPr>
          <w:sz w:val="16"/>
        </w:rPr>
        <w:t>Idaho:</w:t>
      </w:r>
      <w:r>
        <w:rPr>
          <w:spacing w:val="-11"/>
          <w:sz w:val="16"/>
        </w:rPr>
        <w:t> </w:t>
      </w:r>
      <w:r>
        <w:rPr>
          <w:sz w:val="16"/>
        </w:rPr>
        <w:t>U.S.</w:t>
      </w:r>
      <w:r>
        <w:rPr>
          <w:spacing w:val="-12"/>
          <w:sz w:val="16"/>
        </w:rPr>
        <w:t> </w:t>
      </w:r>
      <w:r>
        <w:rPr>
          <w:sz w:val="16"/>
        </w:rPr>
        <w:t>Geological</w:t>
      </w:r>
      <w:r>
        <w:rPr>
          <w:spacing w:val="-12"/>
          <w:sz w:val="16"/>
        </w:rPr>
        <w:t> </w:t>
      </w:r>
      <w:r>
        <w:rPr>
          <w:sz w:val="16"/>
        </w:rPr>
        <w:t>Survey</w:t>
      </w:r>
      <w:r>
        <w:rPr>
          <w:spacing w:val="-11"/>
          <w:sz w:val="16"/>
        </w:rPr>
        <w:t> </w:t>
      </w:r>
      <w:r>
        <w:rPr>
          <w:sz w:val="16"/>
        </w:rPr>
        <w:t>Miscellaneous</w:t>
      </w:r>
      <w:r>
        <w:rPr>
          <w:spacing w:val="-12"/>
          <w:sz w:val="16"/>
        </w:rPr>
        <w:t> </w:t>
      </w:r>
      <w:r>
        <w:rPr>
          <w:sz w:val="16"/>
        </w:rPr>
        <w:t>In- vestigations Series Map I-1819, scale</w:t>
      </w:r>
      <w:r>
        <w:rPr>
          <w:spacing w:val="29"/>
          <w:sz w:val="16"/>
        </w:rPr>
        <w:t> </w:t>
      </w:r>
      <w:r>
        <w:rPr>
          <w:sz w:val="16"/>
        </w:rPr>
        <w:t>1:250,000.</w:t>
      </w:r>
    </w:p>
    <w:p>
      <w:pPr>
        <w:spacing w:line="249" w:lineRule="auto" w:before="2"/>
        <w:ind w:left="679" w:right="900" w:hanging="288"/>
        <w:jc w:val="both"/>
        <w:rPr>
          <w:sz w:val="16"/>
        </w:rPr>
      </w:pPr>
      <w:r>
        <w:rPr>
          <w:sz w:val="16"/>
        </w:rPr>
        <w:t>Fiske,</w:t>
      </w:r>
      <w:r>
        <w:rPr>
          <w:spacing w:val="-10"/>
          <w:sz w:val="16"/>
        </w:rPr>
        <w:t> </w:t>
      </w:r>
      <w:r>
        <w:rPr>
          <w:spacing w:val="-3"/>
          <w:sz w:val="16"/>
        </w:rPr>
        <w:t>P.S.,</w:t>
      </w:r>
      <w:r>
        <w:rPr>
          <w:spacing w:val="-10"/>
          <w:sz w:val="16"/>
        </w:rPr>
        <w:t> </w:t>
      </w:r>
      <w:r>
        <w:rPr>
          <w:sz w:val="16"/>
        </w:rPr>
        <w:t>Hargraves,</w:t>
      </w:r>
      <w:r>
        <w:rPr>
          <w:spacing w:val="-10"/>
          <w:sz w:val="16"/>
        </w:rPr>
        <w:t> </w:t>
      </w:r>
      <w:r>
        <w:rPr>
          <w:sz w:val="16"/>
        </w:rPr>
        <w:t>R.B.,</w:t>
      </w:r>
      <w:r>
        <w:rPr>
          <w:spacing w:val="-10"/>
          <w:sz w:val="16"/>
        </w:rPr>
        <w:t> </w:t>
      </w:r>
      <w:r>
        <w:rPr>
          <w:sz w:val="16"/>
        </w:rPr>
        <w:t>Onstott,</w:t>
      </w:r>
      <w:r>
        <w:rPr>
          <w:spacing w:val="-14"/>
          <w:sz w:val="16"/>
        </w:rPr>
        <w:t> </w:t>
      </w:r>
      <w:r>
        <w:rPr>
          <w:spacing w:val="-3"/>
          <w:sz w:val="16"/>
        </w:rPr>
        <w:t>T.C.,</w:t>
      </w:r>
      <w:r>
        <w:rPr>
          <w:spacing w:val="-10"/>
          <w:sz w:val="16"/>
        </w:rPr>
        <w:t> </w:t>
      </w:r>
      <w:r>
        <w:rPr>
          <w:sz w:val="16"/>
        </w:rPr>
        <w:t>Koeberl,</w:t>
      </w:r>
      <w:r>
        <w:rPr>
          <w:spacing w:val="-9"/>
          <w:sz w:val="16"/>
        </w:rPr>
        <w:t> </w:t>
      </w:r>
      <w:r>
        <w:rPr>
          <w:sz w:val="16"/>
        </w:rPr>
        <w:t>C.,</w:t>
      </w:r>
      <w:r>
        <w:rPr>
          <w:spacing w:val="-10"/>
          <w:sz w:val="16"/>
        </w:rPr>
        <w:t> </w:t>
      </w:r>
      <w:r>
        <w:rPr>
          <w:sz w:val="16"/>
        </w:rPr>
        <w:t>and</w:t>
      </w:r>
      <w:r>
        <w:rPr>
          <w:spacing w:val="-10"/>
          <w:sz w:val="16"/>
        </w:rPr>
        <w:t> </w:t>
      </w:r>
      <w:r>
        <w:rPr>
          <w:sz w:val="16"/>
        </w:rPr>
        <w:t>Hougen,</w:t>
      </w:r>
      <w:r>
        <w:rPr>
          <w:spacing w:val="-11"/>
          <w:sz w:val="16"/>
        </w:rPr>
        <w:t> </w:t>
      </w:r>
      <w:r>
        <w:rPr>
          <w:sz w:val="16"/>
        </w:rPr>
        <w:t>S.B.,</w:t>
      </w:r>
      <w:r>
        <w:rPr>
          <w:spacing w:val="-9"/>
          <w:sz w:val="16"/>
        </w:rPr>
        <w:t> </w:t>
      </w:r>
      <w:r>
        <w:rPr>
          <w:sz w:val="16"/>
        </w:rPr>
        <w:t>1994, Pseudotachylites</w:t>
      </w:r>
      <w:r>
        <w:rPr>
          <w:spacing w:val="-19"/>
          <w:sz w:val="16"/>
        </w:rPr>
        <w:t> </w:t>
      </w:r>
      <w:r>
        <w:rPr>
          <w:sz w:val="16"/>
        </w:rPr>
        <w:t>of</w:t>
      </w:r>
      <w:r>
        <w:rPr>
          <w:spacing w:val="-19"/>
          <w:sz w:val="16"/>
        </w:rPr>
        <w:t> </w:t>
      </w:r>
      <w:r>
        <w:rPr>
          <w:sz w:val="16"/>
        </w:rPr>
        <w:t>the</w:t>
      </w:r>
      <w:r>
        <w:rPr>
          <w:spacing w:val="-18"/>
          <w:sz w:val="16"/>
        </w:rPr>
        <w:t> </w:t>
      </w:r>
      <w:r>
        <w:rPr>
          <w:sz w:val="16"/>
        </w:rPr>
        <w:t>Beaverhead</w:t>
      </w:r>
      <w:r>
        <w:rPr>
          <w:spacing w:val="-19"/>
          <w:sz w:val="16"/>
        </w:rPr>
        <w:t> </w:t>
      </w:r>
      <w:r>
        <w:rPr>
          <w:sz w:val="16"/>
        </w:rPr>
        <w:t>impact</w:t>
      </w:r>
      <w:r>
        <w:rPr>
          <w:spacing w:val="-18"/>
          <w:sz w:val="16"/>
        </w:rPr>
        <w:t> </w:t>
      </w:r>
      <w:r>
        <w:rPr>
          <w:sz w:val="16"/>
        </w:rPr>
        <w:t>structure:</w:t>
      </w:r>
      <w:r>
        <w:rPr>
          <w:spacing w:val="-18"/>
          <w:sz w:val="16"/>
        </w:rPr>
        <w:t> </w:t>
      </w:r>
      <w:r>
        <w:rPr>
          <w:sz w:val="16"/>
        </w:rPr>
        <w:t>geochemical,</w:t>
      </w:r>
      <w:r>
        <w:rPr>
          <w:spacing w:val="-18"/>
          <w:sz w:val="16"/>
        </w:rPr>
        <w:t> </w:t>
      </w:r>
      <w:r>
        <w:rPr>
          <w:sz w:val="16"/>
        </w:rPr>
        <w:t>geochro- nological, petrographic, and field investigations, </w:t>
      </w:r>
      <w:r>
        <w:rPr>
          <w:i/>
          <w:sz w:val="16"/>
        </w:rPr>
        <w:t>in </w:t>
      </w:r>
      <w:r>
        <w:rPr>
          <w:sz w:val="16"/>
        </w:rPr>
        <w:t>Dressler, B.O., Grieve, R.A.F., and Sharpton, V.L., eds., Large Meteorite Impacts and Planetary Evolution: Boulder, Colorado, Geological Society of America Special Pa- per 293,</w:t>
      </w:r>
      <w:r>
        <w:rPr>
          <w:spacing w:val="21"/>
          <w:sz w:val="16"/>
        </w:rPr>
        <w:t> </w:t>
      </w:r>
      <w:r>
        <w:rPr>
          <w:sz w:val="16"/>
        </w:rPr>
        <w:t>p.163-176.</w:t>
      </w:r>
    </w:p>
    <w:p>
      <w:pPr>
        <w:spacing w:line="249" w:lineRule="auto" w:before="4"/>
        <w:ind w:left="679" w:right="902" w:hanging="288"/>
        <w:jc w:val="both"/>
        <w:rPr>
          <w:sz w:val="16"/>
        </w:rPr>
      </w:pPr>
      <w:r>
        <w:rPr>
          <w:sz w:val="16"/>
        </w:rPr>
        <w:t>Hargraves, R.B., Cullicott, C.E., Deffeyes, K.S., Hougen, S.B., Christiansen, </w:t>
      </w:r>
      <w:r>
        <w:rPr>
          <w:spacing w:val="-7"/>
          <w:sz w:val="16"/>
        </w:rPr>
        <w:t>P.P.,</w:t>
      </w:r>
      <w:r>
        <w:rPr>
          <w:spacing w:val="-9"/>
          <w:sz w:val="16"/>
        </w:rPr>
        <w:t> </w:t>
      </w:r>
      <w:r>
        <w:rPr>
          <w:sz w:val="16"/>
        </w:rPr>
        <w:t>and</w:t>
      </w:r>
      <w:r>
        <w:rPr>
          <w:spacing w:val="-8"/>
          <w:sz w:val="16"/>
        </w:rPr>
        <w:t> </w:t>
      </w:r>
      <w:r>
        <w:rPr>
          <w:sz w:val="16"/>
        </w:rPr>
        <w:t>Fiske,</w:t>
      </w:r>
      <w:r>
        <w:rPr>
          <w:spacing w:val="-8"/>
          <w:sz w:val="16"/>
        </w:rPr>
        <w:t> </w:t>
      </w:r>
      <w:r>
        <w:rPr>
          <w:spacing w:val="-3"/>
          <w:sz w:val="16"/>
        </w:rPr>
        <w:t>P.S.,</w:t>
      </w:r>
      <w:r>
        <w:rPr>
          <w:spacing w:val="-8"/>
          <w:sz w:val="16"/>
        </w:rPr>
        <w:t> </w:t>
      </w:r>
      <w:r>
        <w:rPr>
          <w:sz w:val="16"/>
        </w:rPr>
        <w:t>1990,</w:t>
      </w:r>
      <w:r>
        <w:rPr>
          <w:spacing w:val="-8"/>
          <w:sz w:val="16"/>
        </w:rPr>
        <w:t> </w:t>
      </w:r>
      <w:r>
        <w:rPr>
          <w:sz w:val="16"/>
        </w:rPr>
        <w:t>Shatter</w:t>
      </w:r>
      <w:r>
        <w:rPr>
          <w:spacing w:val="-8"/>
          <w:sz w:val="16"/>
        </w:rPr>
        <w:t> </w:t>
      </w:r>
      <w:r>
        <w:rPr>
          <w:sz w:val="16"/>
        </w:rPr>
        <w:t>cones</w:t>
      </w:r>
      <w:r>
        <w:rPr>
          <w:spacing w:val="-8"/>
          <w:sz w:val="16"/>
        </w:rPr>
        <w:t> </w:t>
      </w:r>
      <w:r>
        <w:rPr>
          <w:sz w:val="16"/>
        </w:rPr>
        <w:t>and</w:t>
      </w:r>
      <w:r>
        <w:rPr>
          <w:spacing w:val="-8"/>
          <w:sz w:val="16"/>
        </w:rPr>
        <w:t> </w:t>
      </w:r>
      <w:r>
        <w:rPr>
          <w:sz w:val="16"/>
        </w:rPr>
        <w:t>shocked</w:t>
      </w:r>
      <w:r>
        <w:rPr>
          <w:spacing w:val="-8"/>
          <w:sz w:val="16"/>
        </w:rPr>
        <w:t> </w:t>
      </w:r>
      <w:r>
        <w:rPr>
          <w:sz w:val="16"/>
        </w:rPr>
        <w:t>rocks</w:t>
      </w:r>
      <w:r>
        <w:rPr>
          <w:spacing w:val="-8"/>
          <w:sz w:val="16"/>
        </w:rPr>
        <w:t> </w:t>
      </w:r>
      <w:r>
        <w:rPr>
          <w:sz w:val="16"/>
        </w:rPr>
        <w:t>in</w:t>
      </w:r>
      <w:r>
        <w:rPr>
          <w:spacing w:val="-8"/>
          <w:sz w:val="16"/>
        </w:rPr>
        <w:t> </w:t>
      </w:r>
      <w:r>
        <w:rPr>
          <w:sz w:val="16"/>
        </w:rPr>
        <w:t>southwestern Montana: The Beaverhead impact structure: Geology, </w:t>
      </w:r>
      <w:r>
        <w:rPr>
          <w:spacing w:val="-7"/>
          <w:sz w:val="16"/>
        </w:rPr>
        <w:t>v. </w:t>
      </w:r>
      <w:r>
        <w:rPr>
          <w:sz w:val="16"/>
        </w:rPr>
        <w:t>18, p.</w:t>
      </w:r>
      <w:r>
        <w:rPr>
          <w:spacing w:val="16"/>
          <w:sz w:val="16"/>
        </w:rPr>
        <w:t> </w:t>
      </w:r>
      <w:r>
        <w:rPr>
          <w:sz w:val="16"/>
        </w:rPr>
        <w:t>832-834.</w:t>
      </w:r>
    </w:p>
    <w:p>
      <w:pPr>
        <w:spacing w:line="249" w:lineRule="auto" w:before="2"/>
        <w:ind w:left="679" w:right="906" w:hanging="288"/>
        <w:jc w:val="both"/>
        <w:rPr>
          <w:sz w:val="16"/>
        </w:rPr>
      </w:pPr>
      <w:r>
        <w:rPr>
          <w:spacing w:val="7"/>
          <w:sz w:val="16"/>
        </w:rPr>
        <w:t>Hargraves, </w:t>
      </w:r>
      <w:r>
        <w:rPr>
          <w:spacing w:val="6"/>
          <w:sz w:val="16"/>
        </w:rPr>
        <w:t>R.B., </w:t>
      </w:r>
      <w:r>
        <w:rPr>
          <w:spacing w:val="7"/>
          <w:sz w:val="16"/>
        </w:rPr>
        <w:t>Kellogg, </w:t>
      </w:r>
      <w:r>
        <w:rPr>
          <w:spacing w:val="6"/>
          <w:sz w:val="16"/>
        </w:rPr>
        <w:t>K.S., </w:t>
      </w:r>
      <w:r>
        <w:rPr>
          <w:spacing w:val="7"/>
          <w:sz w:val="16"/>
        </w:rPr>
        <w:t>Fiske, </w:t>
      </w:r>
      <w:r>
        <w:rPr>
          <w:spacing w:val="3"/>
          <w:sz w:val="16"/>
        </w:rPr>
        <w:t>P.S., </w:t>
      </w:r>
      <w:r>
        <w:rPr>
          <w:spacing w:val="6"/>
          <w:sz w:val="16"/>
        </w:rPr>
        <w:t>and Hougen, </w:t>
      </w:r>
      <w:r>
        <w:rPr>
          <w:spacing w:val="7"/>
          <w:sz w:val="16"/>
        </w:rPr>
        <w:t>S.B., </w:t>
      </w:r>
      <w:r>
        <w:rPr>
          <w:spacing w:val="9"/>
          <w:sz w:val="16"/>
        </w:rPr>
        <w:t>1994, </w:t>
      </w:r>
      <w:r>
        <w:rPr>
          <w:sz w:val="16"/>
        </w:rPr>
        <w:t>Allochthonous impact-shocked rocks and superposed deformations at </w:t>
      </w:r>
      <w:r>
        <w:rPr>
          <w:spacing w:val="2"/>
          <w:sz w:val="16"/>
        </w:rPr>
        <w:t>the </w:t>
      </w:r>
      <w:r>
        <w:rPr>
          <w:sz w:val="16"/>
        </w:rPr>
        <w:t>Beaverhead site, southwest Montana-possible crater roots buried in south- central Idaho, </w:t>
      </w:r>
      <w:r>
        <w:rPr>
          <w:i/>
          <w:sz w:val="16"/>
        </w:rPr>
        <w:t>in </w:t>
      </w:r>
      <w:r>
        <w:rPr>
          <w:sz w:val="16"/>
        </w:rPr>
        <w:t>Dressler, B.O., Grieve, R.A.F., and Sharpton, </w:t>
      </w:r>
      <w:r>
        <w:rPr>
          <w:spacing w:val="-3"/>
          <w:sz w:val="16"/>
        </w:rPr>
        <w:t>V.L., </w:t>
      </w:r>
      <w:r>
        <w:rPr>
          <w:sz w:val="16"/>
        </w:rPr>
        <w:t>eds., Large</w:t>
      </w:r>
      <w:r>
        <w:rPr>
          <w:spacing w:val="-10"/>
          <w:sz w:val="16"/>
        </w:rPr>
        <w:t> </w:t>
      </w:r>
      <w:r>
        <w:rPr>
          <w:sz w:val="16"/>
        </w:rPr>
        <w:t>Meteorite</w:t>
      </w:r>
      <w:r>
        <w:rPr>
          <w:spacing w:val="-11"/>
          <w:sz w:val="16"/>
        </w:rPr>
        <w:t> </w:t>
      </w:r>
      <w:r>
        <w:rPr>
          <w:sz w:val="16"/>
        </w:rPr>
        <w:t>Impacts</w:t>
      </w:r>
      <w:r>
        <w:rPr>
          <w:spacing w:val="-10"/>
          <w:sz w:val="16"/>
        </w:rPr>
        <w:t> </w:t>
      </w:r>
      <w:r>
        <w:rPr>
          <w:sz w:val="16"/>
        </w:rPr>
        <w:t>and</w:t>
      </w:r>
      <w:r>
        <w:rPr>
          <w:spacing w:val="-9"/>
          <w:sz w:val="16"/>
        </w:rPr>
        <w:t> </w:t>
      </w:r>
      <w:r>
        <w:rPr>
          <w:sz w:val="16"/>
        </w:rPr>
        <w:t>Planetary</w:t>
      </w:r>
      <w:r>
        <w:rPr>
          <w:spacing w:val="-10"/>
          <w:sz w:val="16"/>
        </w:rPr>
        <w:t> </w:t>
      </w:r>
      <w:r>
        <w:rPr>
          <w:sz w:val="16"/>
        </w:rPr>
        <w:t>Evolution:</w:t>
      </w:r>
      <w:r>
        <w:rPr>
          <w:spacing w:val="-10"/>
          <w:sz w:val="16"/>
        </w:rPr>
        <w:t> </w:t>
      </w:r>
      <w:r>
        <w:rPr>
          <w:sz w:val="16"/>
        </w:rPr>
        <w:t>Boulder,</w:t>
      </w:r>
      <w:r>
        <w:rPr>
          <w:spacing w:val="-9"/>
          <w:sz w:val="16"/>
        </w:rPr>
        <w:t> </w:t>
      </w:r>
      <w:r>
        <w:rPr>
          <w:sz w:val="16"/>
        </w:rPr>
        <w:t>Colorado,</w:t>
      </w:r>
      <w:r>
        <w:rPr>
          <w:spacing w:val="-11"/>
          <w:sz w:val="16"/>
        </w:rPr>
        <w:t> </w:t>
      </w:r>
      <w:r>
        <w:rPr>
          <w:sz w:val="16"/>
        </w:rPr>
        <w:t>Geo- logical Society of America Special Paper 293, p.</w:t>
      </w:r>
      <w:r>
        <w:rPr>
          <w:spacing w:val="30"/>
          <w:sz w:val="16"/>
        </w:rPr>
        <w:t> </w:t>
      </w:r>
      <w:r>
        <w:rPr>
          <w:sz w:val="16"/>
        </w:rPr>
        <w:t>225-236.</w:t>
      </w:r>
    </w:p>
    <w:p>
      <w:pPr>
        <w:spacing w:line="249" w:lineRule="auto" w:before="4"/>
        <w:ind w:left="679" w:right="918" w:hanging="288"/>
        <w:jc w:val="both"/>
        <w:rPr>
          <w:sz w:val="16"/>
        </w:rPr>
      </w:pPr>
      <w:r>
        <w:rPr>
          <w:sz w:val="16"/>
        </w:rPr>
        <w:t>Hobbs, </w:t>
      </w:r>
      <w:r>
        <w:rPr>
          <w:spacing w:val="-3"/>
          <w:sz w:val="16"/>
        </w:rPr>
        <w:t>S.W., </w:t>
      </w:r>
      <w:r>
        <w:rPr>
          <w:sz w:val="16"/>
        </w:rPr>
        <w:t>1980, The Lawson Creek Formation of middle Proterozoic age in east-central Idaho: U.S. Geological Survey Bulletin 142E, 12 p.</w:t>
      </w:r>
    </w:p>
    <w:p>
      <w:pPr>
        <w:spacing w:line="249" w:lineRule="auto" w:before="1"/>
        <w:ind w:left="679" w:right="897" w:hanging="288"/>
        <w:jc w:val="both"/>
        <w:rPr>
          <w:sz w:val="16"/>
        </w:rPr>
      </w:pPr>
      <w:r>
        <w:rPr>
          <w:sz w:val="16"/>
        </w:rPr>
        <w:t>Hobbs, </w:t>
      </w:r>
      <w:r>
        <w:rPr>
          <w:spacing w:val="-4"/>
          <w:sz w:val="16"/>
        </w:rPr>
        <w:t>S.W. </w:t>
      </w:r>
      <w:r>
        <w:rPr>
          <w:sz w:val="16"/>
        </w:rPr>
        <w:t>and Cookro, </w:t>
      </w:r>
      <w:r>
        <w:rPr>
          <w:spacing w:val="-3"/>
          <w:sz w:val="16"/>
        </w:rPr>
        <w:t>T.M., </w:t>
      </w:r>
      <w:r>
        <w:rPr>
          <w:sz w:val="16"/>
        </w:rPr>
        <w:t>1995, Proterozoic terrane: </w:t>
      </w:r>
      <w:r>
        <w:rPr>
          <w:i/>
          <w:sz w:val="16"/>
        </w:rPr>
        <w:t>in </w:t>
      </w:r>
      <w:r>
        <w:rPr>
          <w:sz w:val="16"/>
        </w:rPr>
        <w:t>Fisher, </w:t>
      </w:r>
      <w:r>
        <w:rPr>
          <w:spacing w:val="-3"/>
          <w:sz w:val="16"/>
        </w:rPr>
        <w:t>F.S. </w:t>
      </w:r>
      <w:r>
        <w:rPr>
          <w:spacing w:val="2"/>
          <w:sz w:val="16"/>
        </w:rPr>
        <w:t>and Johnson, </w:t>
      </w:r>
      <w:r>
        <w:rPr>
          <w:sz w:val="16"/>
        </w:rPr>
        <w:t>K.M., </w:t>
      </w:r>
      <w:r>
        <w:rPr>
          <w:spacing w:val="2"/>
          <w:sz w:val="16"/>
        </w:rPr>
        <w:t>eds., </w:t>
      </w:r>
      <w:r>
        <w:rPr>
          <w:sz w:val="16"/>
        </w:rPr>
        <w:t>Geology and Mineral Resource Assessment of </w:t>
      </w:r>
      <w:r>
        <w:rPr>
          <w:spacing w:val="3"/>
          <w:sz w:val="16"/>
        </w:rPr>
        <w:t>the </w:t>
      </w:r>
      <w:r>
        <w:rPr>
          <w:sz w:val="16"/>
        </w:rPr>
        <w:t>Challis 1° x 2° Quadrangle, Idaho: U.S. Geological Survey Professional Paper 1525, p.</w:t>
      </w:r>
      <w:r>
        <w:rPr>
          <w:spacing w:val="20"/>
          <w:sz w:val="16"/>
        </w:rPr>
        <w:t> </w:t>
      </w:r>
      <w:r>
        <w:rPr>
          <w:sz w:val="16"/>
        </w:rPr>
        <w:t>12-17.</w:t>
      </w:r>
    </w:p>
    <w:p>
      <w:pPr>
        <w:spacing w:line="249" w:lineRule="auto" w:before="3"/>
        <w:ind w:left="679" w:right="917" w:hanging="288"/>
        <w:jc w:val="both"/>
        <w:rPr>
          <w:sz w:val="16"/>
        </w:rPr>
      </w:pPr>
      <w:r>
        <w:rPr>
          <w:sz w:val="16"/>
        </w:rPr>
        <w:t>Janecke, S.U., 1993, Structures in segment boundary zones of the Lost River and Lemhi faults, east-central Idaho: Journal of Geophysical Research, </w:t>
      </w:r>
      <w:r>
        <w:rPr>
          <w:spacing w:val="-7"/>
          <w:sz w:val="16"/>
        </w:rPr>
        <w:t>v.</w:t>
      </w:r>
      <w:r>
        <w:rPr>
          <w:spacing w:val="26"/>
          <w:sz w:val="16"/>
        </w:rPr>
        <w:t> </w:t>
      </w:r>
      <w:r>
        <w:rPr>
          <w:sz w:val="16"/>
        </w:rPr>
        <w:t>98, p.</w:t>
      </w:r>
      <w:r>
        <w:rPr>
          <w:spacing w:val="-13"/>
          <w:sz w:val="16"/>
        </w:rPr>
        <w:t> </w:t>
      </w:r>
      <w:r>
        <w:rPr>
          <w:sz w:val="16"/>
        </w:rPr>
        <w:t>16,223-16,238.</w:t>
      </w:r>
    </w:p>
    <w:p>
      <w:pPr>
        <w:spacing w:line="249" w:lineRule="auto" w:before="2"/>
        <w:ind w:left="679" w:right="917" w:hanging="288"/>
        <w:jc w:val="both"/>
        <w:rPr>
          <w:sz w:val="16"/>
        </w:rPr>
      </w:pPr>
      <w:r>
        <w:rPr>
          <w:sz w:val="16"/>
        </w:rPr>
        <w:t>Janecke, S.U., 1994, Sedimentation and paleogeography of an Eocene to Oli- gocene</w:t>
      </w:r>
      <w:r>
        <w:rPr>
          <w:spacing w:val="-11"/>
          <w:sz w:val="16"/>
        </w:rPr>
        <w:t> </w:t>
      </w:r>
      <w:r>
        <w:rPr>
          <w:sz w:val="16"/>
        </w:rPr>
        <w:t>rift</w:t>
      </w:r>
      <w:r>
        <w:rPr>
          <w:spacing w:val="-10"/>
          <w:sz w:val="16"/>
        </w:rPr>
        <w:t> </w:t>
      </w:r>
      <w:r>
        <w:rPr>
          <w:sz w:val="16"/>
        </w:rPr>
        <w:t>zone,</w:t>
      </w:r>
      <w:r>
        <w:rPr>
          <w:spacing w:val="-11"/>
          <w:sz w:val="16"/>
        </w:rPr>
        <w:t> </w:t>
      </w:r>
      <w:r>
        <w:rPr>
          <w:sz w:val="16"/>
        </w:rPr>
        <w:t>Idaho</w:t>
      </w:r>
      <w:r>
        <w:rPr>
          <w:spacing w:val="-10"/>
          <w:sz w:val="16"/>
        </w:rPr>
        <w:t> </w:t>
      </w:r>
      <w:r>
        <w:rPr>
          <w:sz w:val="16"/>
        </w:rPr>
        <w:t>and</w:t>
      </w:r>
      <w:r>
        <w:rPr>
          <w:spacing w:val="-11"/>
          <w:sz w:val="16"/>
        </w:rPr>
        <w:t> </w:t>
      </w:r>
      <w:r>
        <w:rPr>
          <w:sz w:val="16"/>
        </w:rPr>
        <w:t>Montana:</w:t>
      </w:r>
      <w:r>
        <w:rPr>
          <w:spacing w:val="-11"/>
          <w:sz w:val="16"/>
        </w:rPr>
        <w:t> </w:t>
      </w:r>
      <w:r>
        <w:rPr>
          <w:sz w:val="16"/>
        </w:rPr>
        <w:t>Geological</w:t>
      </w:r>
      <w:r>
        <w:rPr>
          <w:spacing w:val="-11"/>
          <w:sz w:val="16"/>
        </w:rPr>
        <w:t> </w:t>
      </w:r>
      <w:r>
        <w:rPr>
          <w:sz w:val="16"/>
        </w:rPr>
        <w:t>Society</w:t>
      </w:r>
      <w:r>
        <w:rPr>
          <w:spacing w:val="-11"/>
          <w:sz w:val="16"/>
        </w:rPr>
        <w:t> </w:t>
      </w:r>
      <w:r>
        <w:rPr>
          <w:sz w:val="16"/>
        </w:rPr>
        <w:t>of</w:t>
      </w:r>
      <w:r>
        <w:rPr>
          <w:spacing w:val="-10"/>
          <w:sz w:val="16"/>
        </w:rPr>
        <w:t> </w:t>
      </w:r>
      <w:r>
        <w:rPr>
          <w:sz w:val="16"/>
        </w:rPr>
        <w:t>America</w:t>
      </w:r>
      <w:r>
        <w:rPr>
          <w:spacing w:val="-12"/>
          <w:sz w:val="16"/>
        </w:rPr>
        <w:t> </w:t>
      </w:r>
      <w:r>
        <w:rPr>
          <w:sz w:val="16"/>
        </w:rPr>
        <w:t>Bulle- tin, </w:t>
      </w:r>
      <w:r>
        <w:rPr>
          <w:spacing w:val="-5"/>
          <w:sz w:val="16"/>
        </w:rPr>
        <w:t>v. </w:t>
      </w:r>
      <w:r>
        <w:rPr>
          <w:sz w:val="16"/>
        </w:rPr>
        <w:t>106, p.</w:t>
      </w:r>
      <w:r>
        <w:rPr>
          <w:spacing w:val="2"/>
          <w:sz w:val="16"/>
        </w:rPr>
        <w:t> </w:t>
      </w:r>
      <w:r>
        <w:rPr>
          <w:sz w:val="16"/>
        </w:rPr>
        <w:t>1083-1095.</w:t>
      </w:r>
    </w:p>
    <w:p>
      <w:pPr>
        <w:spacing w:line="249" w:lineRule="auto" w:before="2"/>
        <w:ind w:left="679" w:right="897" w:hanging="288"/>
        <w:jc w:val="both"/>
        <w:rPr>
          <w:sz w:val="16"/>
        </w:rPr>
      </w:pPr>
      <w:r>
        <w:rPr>
          <w:sz w:val="16"/>
        </w:rPr>
        <w:t>Janecke, S.U., 1995, Eocene to Oligocene half grabens of east-central Idaho: Structure,</w:t>
      </w:r>
      <w:r>
        <w:rPr>
          <w:spacing w:val="-16"/>
          <w:sz w:val="16"/>
        </w:rPr>
        <w:t> </w:t>
      </w:r>
      <w:r>
        <w:rPr>
          <w:sz w:val="16"/>
        </w:rPr>
        <w:t>stratigraphy,</w:t>
      </w:r>
      <w:r>
        <w:rPr>
          <w:spacing w:val="-14"/>
          <w:sz w:val="16"/>
        </w:rPr>
        <w:t> </w:t>
      </w:r>
      <w:r>
        <w:rPr>
          <w:sz w:val="16"/>
        </w:rPr>
        <w:t>age,</w:t>
      </w:r>
      <w:r>
        <w:rPr>
          <w:spacing w:val="-14"/>
          <w:sz w:val="16"/>
        </w:rPr>
        <w:t> </w:t>
      </w:r>
      <w:r>
        <w:rPr>
          <w:sz w:val="16"/>
        </w:rPr>
        <w:t>and</w:t>
      </w:r>
      <w:r>
        <w:rPr>
          <w:spacing w:val="-15"/>
          <w:sz w:val="16"/>
        </w:rPr>
        <w:t> </w:t>
      </w:r>
      <w:r>
        <w:rPr>
          <w:sz w:val="16"/>
        </w:rPr>
        <w:t>tectonics:</w:t>
      </w:r>
      <w:r>
        <w:rPr>
          <w:spacing w:val="-14"/>
          <w:sz w:val="16"/>
        </w:rPr>
        <w:t> </w:t>
      </w:r>
      <w:r>
        <w:rPr>
          <w:sz w:val="16"/>
        </w:rPr>
        <w:t>Northwest</w:t>
      </w:r>
      <w:r>
        <w:rPr>
          <w:spacing w:val="-15"/>
          <w:sz w:val="16"/>
        </w:rPr>
        <w:t> </w:t>
      </w:r>
      <w:r>
        <w:rPr>
          <w:sz w:val="16"/>
        </w:rPr>
        <w:t>Geology,</w:t>
      </w:r>
      <w:r>
        <w:rPr>
          <w:spacing w:val="-13"/>
          <w:sz w:val="16"/>
        </w:rPr>
        <w:t> </w:t>
      </w:r>
      <w:r>
        <w:rPr>
          <w:spacing w:val="-5"/>
          <w:sz w:val="16"/>
        </w:rPr>
        <w:t>v.</w:t>
      </w:r>
      <w:r>
        <w:rPr>
          <w:spacing w:val="-16"/>
          <w:sz w:val="16"/>
        </w:rPr>
        <w:t> </w:t>
      </w:r>
      <w:r>
        <w:rPr>
          <w:sz w:val="16"/>
        </w:rPr>
        <w:t>24,</w:t>
      </w:r>
      <w:r>
        <w:rPr>
          <w:spacing w:val="-16"/>
          <w:sz w:val="16"/>
        </w:rPr>
        <w:t> </w:t>
      </w:r>
      <w:r>
        <w:rPr>
          <w:sz w:val="16"/>
        </w:rPr>
        <w:t>p.</w:t>
      </w:r>
      <w:r>
        <w:rPr>
          <w:spacing w:val="-10"/>
          <w:sz w:val="16"/>
        </w:rPr>
        <w:t> </w:t>
      </w:r>
      <w:r>
        <w:rPr>
          <w:sz w:val="16"/>
        </w:rPr>
        <w:t>159- 199.</w:t>
      </w:r>
    </w:p>
    <w:p>
      <w:pPr>
        <w:spacing w:line="249" w:lineRule="auto" w:before="2"/>
        <w:ind w:left="679" w:right="905" w:hanging="288"/>
        <w:jc w:val="both"/>
        <w:rPr>
          <w:sz w:val="16"/>
        </w:rPr>
      </w:pPr>
      <w:r>
        <w:rPr>
          <w:sz w:val="16"/>
        </w:rPr>
        <w:t>Janecke, S.U., and Snee, L.W., 1993, Timing and episodicity of middle Eocene volcanism and onset of conglomerate deposition, Idaho: Journal of Geol- ogy, v. 101, p. 603-621.</w:t>
      </w:r>
    </w:p>
    <w:p>
      <w:pPr>
        <w:spacing w:line="249" w:lineRule="auto" w:before="2"/>
        <w:ind w:left="679" w:right="899" w:hanging="288"/>
        <w:jc w:val="both"/>
        <w:rPr>
          <w:sz w:val="16"/>
        </w:rPr>
      </w:pPr>
      <w:r>
        <w:rPr>
          <w:sz w:val="16"/>
        </w:rPr>
        <w:t>Janecke, S.U., Hammond, </w:t>
      </w:r>
      <w:r>
        <w:rPr>
          <w:spacing w:val="-3"/>
          <w:sz w:val="16"/>
        </w:rPr>
        <w:t>B.F., </w:t>
      </w:r>
      <w:r>
        <w:rPr>
          <w:sz w:val="16"/>
        </w:rPr>
        <w:t>Snee, </w:t>
      </w:r>
      <w:r>
        <w:rPr>
          <w:spacing w:val="-3"/>
          <w:sz w:val="16"/>
        </w:rPr>
        <w:t>L.W., </w:t>
      </w:r>
      <w:r>
        <w:rPr>
          <w:sz w:val="16"/>
        </w:rPr>
        <w:t>and Geissman, </w:t>
      </w:r>
      <w:r>
        <w:rPr>
          <w:spacing w:val="-3"/>
          <w:sz w:val="16"/>
        </w:rPr>
        <w:t>J.W., </w:t>
      </w:r>
      <w:r>
        <w:rPr>
          <w:sz w:val="16"/>
        </w:rPr>
        <w:t>1997, Rapid extension in an Eocene volcanic are: Structure and paleogeography of an intra-arc</w:t>
      </w:r>
      <w:r>
        <w:rPr>
          <w:spacing w:val="-10"/>
          <w:sz w:val="16"/>
        </w:rPr>
        <w:t> </w:t>
      </w:r>
      <w:r>
        <w:rPr>
          <w:sz w:val="16"/>
        </w:rPr>
        <w:t>half</w:t>
      </w:r>
      <w:r>
        <w:rPr>
          <w:spacing w:val="-9"/>
          <w:sz w:val="16"/>
        </w:rPr>
        <w:t> </w:t>
      </w:r>
      <w:r>
        <w:rPr>
          <w:sz w:val="16"/>
        </w:rPr>
        <w:t>graben</w:t>
      </w:r>
      <w:r>
        <w:rPr>
          <w:spacing w:val="-9"/>
          <w:sz w:val="16"/>
        </w:rPr>
        <w:t> </w:t>
      </w:r>
      <w:r>
        <w:rPr>
          <w:sz w:val="16"/>
        </w:rPr>
        <w:t>in</w:t>
      </w:r>
      <w:r>
        <w:rPr>
          <w:spacing w:val="-9"/>
          <w:sz w:val="16"/>
        </w:rPr>
        <w:t> </w:t>
      </w:r>
      <w:r>
        <w:rPr>
          <w:sz w:val="16"/>
        </w:rPr>
        <w:t>central</w:t>
      </w:r>
      <w:r>
        <w:rPr>
          <w:spacing w:val="-9"/>
          <w:sz w:val="16"/>
        </w:rPr>
        <w:t> </w:t>
      </w:r>
      <w:r>
        <w:rPr>
          <w:sz w:val="16"/>
        </w:rPr>
        <w:t>Idaho:</w:t>
      </w:r>
      <w:r>
        <w:rPr>
          <w:spacing w:val="-10"/>
          <w:sz w:val="16"/>
        </w:rPr>
        <w:t> </w:t>
      </w:r>
      <w:r>
        <w:rPr>
          <w:sz w:val="16"/>
        </w:rPr>
        <w:t>Geological</w:t>
      </w:r>
      <w:r>
        <w:rPr>
          <w:spacing w:val="-10"/>
          <w:sz w:val="16"/>
        </w:rPr>
        <w:t> </w:t>
      </w:r>
      <w:r>
        <w:rPr>
          <w:sz w:val="16"/>
        </w:rPr>
        <w:t>Society</w:t>
      </w:r>
      <w:r>
        <w:rPr>
          <w:spacing w:val="-9"/>
          <w:sz w:val="16"/>
        </w:rPr>
        <w:t> </w:t>
      </w:r>
      <w:r>
        <w:rPr>
          <w:sz w:val="16"/>
        </w:rPr>
        <w:t>of</w:t>
      </w:r>
      <w:r>
        <w:rPr>
          <w:spacing w:val="-9"/>
          <w:sz w:val="16"/>
        </w:rPr>
        <w:t> </w:t>
      </w:r>
      <w:r>
        <w:rPr>
          <w:sz w:val="16"/>
        </w:rPr>
        <w:t>America</w:t>
      </w:r>
      <w:r>
        <w:rPr>
          <w:spacing w:val="-10"/>
          <w:sz w:val="16"/>
        </w:rPr>
        <w:t> </w:t>
      </w:r>
      <w:r>
        <w:rPr>
          <w:sz w:val="16"/>
        </w:rPr>
        <w:t>Bulle- tin, </w:t>
      </w:r>
      <w:r>
        <w:rPr>
          <w:spacing w:val="-7"/>
          <w:sz w:val="16"/>
        </w:rPr>
        <w:t>v. </w:t>
      </w:r>
      <w:r>
        <w:rPr>
          <w:sz w:val="16"/>
        </w:rPr>
        <w:t>109, p.</w:t>
      </w:r>
      <w:r>
        <w:rPr>
          <w:spacing w:val="4"/>
          <w:sz w:val="16"/>
        </w:rPr>
        <w:t> </w:t>
      </w:r>
      <w:r>
        <w:rPr>
          <w:sz w:val="16"/>
        </w:rPr>
        <w:t>253-267.</w:t>
      </w:r>
    </w:p>
    <w:p>
      <w:pPr>
        <w:spacing w:line="249" w:lineRule="auto" w:before="2"/>
        <w:ind w:left="679" w:right="895" w:hanging="288"/>
        <w:jc w:val="both"/>
        <w:rPr>
          <w:sz w:val="16"/>
        </w:rPr>
      </w:pPr>
      <w:r>
        <w:rPr>
          <w:sz w:val="16"/>
        </w:rPr>
        <w:t>Janecke, S.U., Vandenburg, C.J., and Blankenau, J.J., 1998, Geometry, mecha- nisms and significance of extensional folds from examples in the Rocky Mountain Basin and Range province, U.S.A., Journal of Structural Geol- ogy, v. 20, no. 7., p. 841-856.</w:t>
      </w:r>
    </w:p>
    <w:p>
      <w:pPr>
        <w:spacing w:line="249" w:lineRule="auto" w:before="3"/>
        <w:ind w:left="679" w:right="899" w:hanging="288"/>
        <w:jc w:val="both"/>
        <w:rPr>
          <w:sz w:val="16"/>
        </w:rPr>
      </w:pPr>
      <w:r>
        <w:rPr>
          <w:spacing w:val="2"/>
          <w:sz w:val="16"/>
        </w:rPr>
        <w:t>Kellogg, K.S., Snee, </w:t>
      </w:r>
      <w:r>
        <w:rPr>
          <w:sz w:val="16"/>
        </w:rPr>
        <w:t>L.W., </w:t>
      </w:r>
      <w:r>
        <w:rPr>
          <w:spacing w:val="2"/>
          <w:sz w:val="16"/>
        </w:rPr>
        <w:t>Unruh, D.M., </w:t>
      </w:r>
      <w:r>
        <w:rPr>
          <w:sz w:val="16"/>
        </w:rPr>
        <w:t>and </w:t>
      </w:r>
      <w:r>
        <w:rPr>
          <w:spacing w:val="3"/>
          <w:sz w:val="16"/>
        </w:rPr>
        <w:t>McCafferty, </w:t>
      </w:r>
      <w:r>
        <w:rPr>
          <w:sz w:val="16"/>
        </w:rPr>
        <w:t>A.E., 1999, </w:t>
      </w:r>
      <w:r>
        <w:rPr>
          <w:spacing w:val="2"/>
          <w:sz w:val="16"/>
        </w:rPr>
        <w:t>The </w:t>
      </w:r>
      <w:r>
        <w:rPr>
          <w:sz w:val="16"/>
        </w:rPr>
        <w:t>Beaverhead Impact Structure, Montana and Idaho-Isotopic evidence for  an early Late Proterozoic Age, Geological Society of America Abstracts with Programs, Rocky Mountain Section, </w:t>
      </w:r>
      <w:r>
        <w:rPr>
          <w:spacing w:val="-5"/>
          <w:sz w:val="16"/>
        </w:rPr>
        <w:t>v. </w:t>
      </w:r>
      <w:r>
        <w:rPr>
          <w:sz w:val="16"/>
        </w:rPr>
        <w:t>31, no.</w:t>
      </w:r>
      <w:r>
        <w:rPr>
          <w:spacing w:val="2"/>
          <w:sz w:val="16"/>
        </w:rPr>
        <w:t> </w:t>
      </w:r>
      <w:r>
        <w:rPr>
          <w:sz w:val="16"/>
        </w:rPr>
        <w:t>4.</w:t>
      </w:r>
    </w:p>
    <w:p>
      <w:pPr>
        <w:spacing w:line="249" w:lineRule="auto" w:before="3"/>
        <w:ind w:left="679" w:right="912" w:hanging="288"/>
        <w:jc w:val="both"/>
        <w:rPr>
          <w:sz w:val="16"/>
        </w:rPr>
      </w:pPr>
      <w:r>
        <w:rPr>
          <w:sz w:val="16"/>
        </w:rPr>
        <w:t>Levy, M, Christie-Blick, N., and Link, </w:t>
      </w:r>
      <w:r>
        <w:rPr>
          <w:spacing w:val="-3"/>
          <w:sz w:val="16"/>
        </w:rPr>
        <w:t>P.K., </w:t>
      </w:r>
      <w:r>
        <w:rPr>
          <w:sz w:val="16"/>
        </w:rPr>
        <w:t>1994, Neoproterozoic incised val- leys</w:t>
      </w:r>
      <w:r>
        <w:rPr>
          <w:spacing w:val="-11"/>
          <w:sz w:val="16"/>
        </w:rPr>
        <w:t> </w:t>
      </w:r>
      <w:r>
        <w:rPr>
          <w:sz w:val="16"/>
        </w:rPr>
        <w:t>of</w:t>
      </w:r>
      <w:r>
        <w:rPr>
          <w:spacing w:val="-10"/>
          <w:sz w:val="16"/>
        </w:rPr>
        <w:t> </w:t>
      </w:r>
      <w:r>
        <w:rPr>
          <w:sz w:val="16"/>
        </w:rPr>
        <w:t>the</w:t>
      </w:r>
      <w:r>
        <w:rPr>
          <w:spacing w:val="-10"/>
          <w:sz w:val="16"/>
        </w:rPr>
        <w:t> </w:t>
      </w:r>
      <w:r>
        <w:rPr>
          <w:sz w:val="16"/>
        </w:rPr>
        <w:t>eastern</w:t>
      </w:r>
      <w:r>
        <w:rPr>
          <w:spacing w:val="-10"/>
          <w:sz w:val="16"/>
        </w:rPr>
        <w:t> </w:t>
      </w:r>
      <w:r>
        <w:rPr>
          <w:sz w:val="16"/>
        </w:rPr>
        <w:t>Great</w:t>
      </w:r>
      <w:r>
        <w:rPr>
          <w:spacing w:val="-11"/>
          <w:sz w:val="16"/>
        </w:rPr>
        <w:t> </w:t>
      </w:r>
      <w:r>
        <w:rPr>
          <w:sz w:val="16"/>
        </w:rPr>
        <w:t>Basin,</w:t>
      </w:r>
      <w:r>
        <w:rPr>
          <w:spacing w:val="-10"/>
          <w:sz w:val="16"/>
        </w:rPr>
        <w:t> </w:t>
      </w:r>
      <w:r>
        <w:rPr>
          <w:sz w:val="16"/>
        </w:rPr>
        <w:t>Utah</w:t>
      </w:r>
      <w:r>
        <w:rPr>
          <w:spacing w:val="-11"/>
          <w:sz w:val="16"/>
        </w:rPr>
        <w:t> </w:t>
      </w:r>
      <w:r>
        <w:rPr>
          <w:sz w:val="16"/>
        </w:rPr>
        <w:t>and</w:t>
      </w:r>
      <w:r>
        <w:rPr>
          <w:spacing w:val="-10"/>
          <w:sz w:val="16"/>
        </w:rPr>
        <w:t> </w:t>
      </w:r>
      <w:r>
        <w:rPr>
          <w:sz w:val="16"/>
        </w:rPr>
        <w:t>Idaho:</w:t>
      </w:r>
      <w:r>
        <w:rPr>
          <w:spacing w:val="-10"/>
          <w:sz w:val="16"/>
        </w:rPr>
        <w:t> </w:t>
      </w:r>
      <w:r>
        <w:rPr>
          <w:sz w:val="16"/>
        </w:rPr>
        <w:t>Fluvial</w:t>
      </w:r>
      <w:r>
        <w:rPr>
          <w:spacing w:val="-10"/>
          <w:sz w:val="16"/>
        </w:rPr>
        <w:t> </w:t>
      </w:r>
      <w:r>
        <w:rPr>
          <w:sz w:val="16"/>
        </w:rPr>
        <w:t>response</w:t>
      </w:r>
      <w:r>
        <w:rPr>
          <w:spacing w:val="-10"/>
          <w:sz w:val="16"/>
        </w:rPr>
        <w:t> </w:t>
      </w:r>
      <w:r>
        <w:rPr>
          <w:sz w:val="16"/>
        </w:rPr>
        <w:t>to</w:t>
      </w:r>
      <w:r>
        <w:rPr>
          <w:spacing w:val="-11"/>
          <w:sz w:val="16"/>
        </w:rPr>
        <w:t> </w:t>
      </w:r>
      <w:r>
        <w:rPr>
          <w:sz w:val="16"/>
        </w:rPr>
        <w:t>changes in</w:t>
      </w:r>
      <w:r>
        <w:rPr>
          <w:spacing w:val="-4"/>
          <w:sz w:val="16"/>
        </w:rPr>
        <w:t> </w:t>
      </w:r>
      <w:r>
        <w:rPr>
          <w:sz w:val="16"/>
        </w:rPr>
        <w:t>depositional</w:t>
      </w:r>
      <w:r>
        <w:rPr>
          <w:spacing w:val="-3"/>
          <w:sz w:val="16"/>
        </w:rPr>
        <w:t> </w:t>
      </w:r>
      <w:r>
        <w:rPr>
          <w:sz w:val="16"/>
        </w:rPr>
        <w:t>base</w:t>
      </w:r>
      <w:r>
        <w:rPr>
          <w:spacing w:val="-4"/>
          <w:sz w:val="16"/>
        </w:rPr>
        <w:t> </w:t>
      </w:r>
      <w:r>
        <w:rPr>
          <w:sz w:val="16"/>
        </w:rPr>
        <w:t>level, </w:t>
      </w:r>
      <w:r>
        <w:rPr>
          <w:i/>
          <w:sz w:val="16"/>
        </w:rPr>
        <w:t>in</w:t>
      </w:r>
      <w:r>
        <w:rPr>
          <w:i/>
          <w:spacing w:val="-7"/>
          <w:sz w:val="16"/>
        </w:rPr>
        <w:t> </w:t>
      </w:r>
      <w:r>
        <w:rPr>
          <w:sz w:val="16"/>
        </w:rPr>
        <w:t>Dalrymple,</w:t>
      </w:r>
      <w:r>
        <w:rPr>
          <w:spacing w:val="-4"/>
          <w:sz w:val="16"/>
        </w:rPr>
        <w:t> </w:t>
      </w:r>
      <w:r>
        <w:rPr>
          <w:spacing w:val="-3"/>
          <w:sz w:val="16"/>
        </w:rPr>
        <w:t>R.W.,</w:t>
      </w:r>
      <w:r>
        <w:rPr>
          <w:spacing w:val="-4"/>
          <w:sz w:val="16"/>
        </w:rPr>
        <w:t> </w:t>
      </w:r>
      <w:r>
        <w:rPr>
          <w:sz w:val="16"/>
        </w:rPr>
        <w:t>Boyd,</w:t>
      </w:r>
      <w:r>
        <w:rPr>
          <w:spacing w:val="-4"/>
          <w:sz w:val="16"/>
        </w:rPr>
        <w:t> </w:t>
      </w:r>
      <w:r>
        <w:rPr>
          <w:sz w:val="16"/>
        </w:rPr>
        <w:t>R.,</w:t>
      </w:r>
      <w:r>
        <w:rPr>
          <w:spacing w:val="-4"/>
          <w:sz w:val="16"/>
        </w:rPr>
        <w:t> </w:t>
      </w:r>
      <w:r>
        <w:rPr>
          <w:sz w:val="16"/>
        </w:rPr>
        <w:t>and</w:t>
      </w:r>
      <w:r>
        <w:rPr>
          <w:spacing w:val="-4"/>
          <w:sz w:val="16"/>
        </w:rPr>
        <w:t> </w:t>
      </w:r>
      <w:r>
        <w:rPr>
          <w:sz w:val="16"/>
        </w:rPr>
        <w:t>Zaitlin,</w:t>
      </w:r>
      <w:r>
        <w:rPr>
          <w:spacing w:val="-5"/>
          <w:sz w:val="16"/>
        </w:rPr>
        <w:t> </w:t>
      </w:r>
      <w:r>
        <w:rPr>
          <w:sz w:val="16"/>
        </w:rPr>
        <w:t>B.A., </w:t>
      </w:r>
      <w:r>
        <w:rPr>
          <w:sz w:val="16"/>
          <w:u w:val="single"/>
        </w:rPr>
        <w:t>eds.</w:t>
      </w:r>
      <w:r>
        <w:rPr>
          <w:sz w:val="16"/>
        </w:rPr>
        <w:t>, </w:t>
      </w:r>
      <w:r>
        <w:rPr>
          <w:spacing w:val="2"/>
          <w:sz w:val="16"/>
        </w:rPr>
        <w:t>Incised </w:t>
      </w:r>
      <w:r>
        <w:rPr>
          <w:sz w:val="16"/>
        </w:rPr>
        <w:t>Valley Systems: Origin and Sedimentary Sequences, Tulsa, OK., SEPM (Society for Sedimentary Geology) Special Publication 51, p. 369-382.</w:t>
      </w:r>
    </w:p>
    <w:p>
      <w:pPr>
        <w:spacing w:after="0" w:line="249" w:lineRule="auto"/>
        <w:jc w:val="both"/>
        <w:rPr>
          <w:sz w:val="16"/>
        </w:rPr>
        <w:sectPr>
          <w:type w:val="continuous"/>
          <w:pgSz w:w="12240" w:h="15840"/>
          <w:pgMar w:top="920" w:bottom="280" w:left="0" w:right="0"/>
          <w:cols w:num="2" w:equalWidth="0">
            <w:col w:w="5816" w:space="40"/>
            <w:col w:w="6384"/>
          </w:cols>
        </w:sectPr>
      </w:pPr>
    </w:p>
    <w:p>
      <w:pPr>
        <w:pStyle w:val="BodyText"/>
        <w:spacing w:before="8"/>
        <w:rPr>
          <w:sz w:val="18"/>
        </w:rPr>
      </w:pPr>
    </w:p>
    <w:p>
      <w:pPr>
        <w:spacing w:line="249" w:lineRule="auto" w:before="91"/>
        <w:ind w:left="1188" w:right="6260" w:hanging="288"/>
        <w:jc w:val="both"/>
        <w:rPr>
          <w:sz w:val="16"/>
        </w:rPr>
      </w:pPr>
      <w:r>
        <w:rPr>
          <w:sz w:val="16"/>
        </w:rPr>
        <w:t>Link, P.K., and Janecke, S.U., 1999, Geology of East-Central Idaho: Geologic Roadlogs for the Big and Little Lost River, Lemhi, and Salmon River Val- leys, </w:t>
      </w:r>
      <w:r>
        <w:rPr>
          <w:i/>
          <w:sz w:val="16"/>
        </w:rPr>
        <w:t>in </w:t>
      </w:r>
      <w:r>
        <w:rPr>
          <w:sz w:val="16"/>
        </w:rPr>
        <w:t>Hughes, S.S., and Thackray, G.D., eds., Guidebook to the Geology of Eastern Idaho: Idaho Museum of Natural History, this volume.</w:t>
      </w:r>
    </w:p>
    <w:p>
      <w:pPr>
        <w:spacing w:line="249" w:lineRule="auto" w:before="2"/>
        <w:ind w:left="1188" w:right="6265" w:hanging="288"/>
        <w:jc w:val="both"/>
        <w:rPr>
          <w:sz w:val="16"/>
        </w:rPr>
      </w:pPr>
      <w:r>
        <w:rPr>
          <w:sz w:val="16"/>
        </w:rPr>
        <w:t>Mapel,</w:t>
      </w:r>
      <w:r>
        <w:rPr>
          <w:spacing w:val="-13"/>
          <w:sz w:val="16"/>
        </w:rPr>
        <w:t> </w:t>
      </w:r>
      <w:r>
        <w:rPr>
          <w:sz w:val="16"/>
        </w:rPr>
        <w:t>W.J.,</w:t>
      </w:r>
      <w:r>
        <w:rPr>
          <w:spacing w:val="-8"/>
          <w:sz w:val="16"/>
        </w:rPr>
        <w:t> </w:t>
      </w:r>
      <w:r>
        <w:rPr>
          <w:sz w:val="16"/>
        </w:rPr>
        <w:t>Read,</w:t>
      </w:r>
      <w:r>
        <w:rPr>
          <w:spacing w:val="-12"/>
          <w:sz w:val="16"/>
        </w:rPr>
        <w:t> </w:t>
      </w:r>
      <w:r>
        <w:rPr>
          <w:sz w:val="16"/>
        </w:rPr>
        <w:t>W.H.,</w:t>
      </w:r>
      <w:r>
        <w:rPr>
          <w:spacing w:val="-9"/>
          <w:sz w:val="16"/>
        </w:rPr>
        <w:t> </w:t>
      </w:r>
      <w:r>
        <w:rPr>
          <w:sz w:val="16"/>
        </w:rPr>
        <w:t>and</w:t>
      </w:r>
      <w:r>
        <w:rPr>
          <w:spacing w:val="-8"/>
          <w:sz w:val="16"/>
        </w:rPr>
        <w:t> </w:t>
      </w:r>
      <w:r>
        <w:rPr>
          <w:sz w:val="16"/>
        </w:rPr>
        <w:t>Smith,</w:t>
      </w:r>
      <w:r>
        <w:rPr>
          <w:spacing w:val="-8"/>
          <w:sz w:val="16"/>
        </w:rPr>
        <w:t> </w:t>
      </w:r>
      <w:r>
        <w:rPr>
          <w:sz w:val="16"/>
        </w:rPr>
        <w:t>R.K.,</w:t>
      </w:r>
      <w:r>
        <w:rPr>
          <w:spacing w:val="-8"/>
          <w:sz w:val="16"/>
        </w:rPr>
        <w:t> </w:t>
      </w:r>
      <w:r>
        <w:rPr>
          <w:sz w:val="16"/>
        </w:rPr>
        <w:t>1965,</w:t>
      </w:r>
      <w:r>
        <w:rPr>
          <w:spacing w:val="-9"/>
          <w:sz w:val="16"/>
        </w:rPr>
        <w:t> </w:t>
      </w:r>
      <w:r>
        <w:rPr>
          <w:sz w:val="16"/>
        </w:rPr>
        <w:t>Geologic</w:t>
      </w:r>
      <w:r>
        <w:rPr>
          <w:spacing w:val="-8"/>
          <w:sz w:val="16"/>
        </w:rPr>
        <w:t> </w:t>
      </w:r>
      <w:r>
        <w:rPr>
          <w:sz w:val="16"/>
        </w:rPr>
        <w:t>Map</w:t>
      </w:r>
      <w:r>
        <w:rPr>
          <w:spacing w:val="-8"/>
          <w:sz w:val="16"/>
        </w:rPr>
        <w:t> </w:t>
      </w:r>
      <w:r>
        <w:rPr>
          <w:sz w:val="16"/>
        </w:rPr>
        <w:t>and</w:t>
      </w:r>
      <w:r>
        <w:rPr>
          <w:spacing w:val="-8"/>
          <w:sz w:val="16"/>
        </w:rPr>
        <w:t> </w:t>
      </w:r>
      <w:r>
        <w:rPr>
          <w:sz w:val="16"/>
        </w:rPr>
        <w:t>Sections</w:t>
      </w:r>
      <w:r>
        <w:rPr>
          <w:spacing w:val="-9"/>
          <w:sz w:val="16"/>
        </w:rPr>
        <w:t> </w:t>
      </w:r>
      <w:r>
        <w:rPr>
          <w:sz w:val="16"/>
        </w:rPr>
        <w:t>of the</w:t>
      </w:r>
      <w:r>
        <w:rPr>
          <w:spacing w:val="-15"/>
          <w:sz w:val="16"/>
        </w:rPr>
        <w:t> </w:t>
      </w:r>
      <w:r>
        <w:rPr>
          <w:sz w:val="16"/>
        </w:rPr>
        <w:t>Doublespring</w:t>
      </w:r>
      <w:r>
        <w:rPr>
          <w:spacing w:val="-15"/>
          <w:sz w:val="16"/>
        </w:rPr>
        <w:t> </w:t>
      </w:r>
      <w:r>
        <w:rPr>
          <w:sz w:val="16"/>
        </w:rPr>
        <w:t>Quadrangle,</w:t>
      </w:r>
      <w:r>
        <w:rPr>
          <w:spacing w:val="-15"/>
          <w:sz w:val="16"/>
        </w:rPr>
        <w:t> </w:t>
      </w:r>
      <w:r>
        <w:rPr>
          <w:sz w:val="16"/>
        </w:rPr>
        <w:t>Custer</w:t>
      </w:r>
      <w:r>
        <w:rPr>
          <w:spacing w:val="-15"/>
          <w:sz w:val="16"/>
        </w:rPr>
        <w:t> </w:t>
      </w:r>
      <w:r>
        <w:rPr>
          <w:sz w:val="16"/>
        </w:rPr>
        <w:t>and</w:t>
      </w:r>
      <w:r>
        <w:rPr>
          <w:spacing w:val="-15"/>
          <w:sz w:val="16"/>
        </w:rPr>
        <w:t> </w:t>
      </w:r>
      <w:r>
        <w:rPr>
          <w:sz w:val="16"/>
        </w:rPr>
        <w:t>Lemhi</w:t>
      </w:r>
      <w:r>
        <w:rPr>
          <w:spacing w:val="-15"/>
          <w:sz w:val="16"/>
        </w:rPr>
        <w:t> </w:t>
      </w:r>
      <w:r>
        <w:rPr>
          <w:sz w:val="16"/>
        </w:rPr>
        <w:t>Counties,</w:t>
      </w:r>
      <w:r>
        <w:rPr>
          <w:spacing w:val="-16"/>
          <w:sz w:val="16"/>
        </w:rPr>
        <w:t> </w:t>
      </w:r>
      <w:r>
        <w:rPr>
          <w:sz w:val="16"/>
        </w:rPr>
        <w:t>Idaho:</w:t>
      </w:r>
      <w:r>
        <w:rPr>
          <w:spacing w:val="-15"/>
          <w:sz w:val="16"/>
        </w:rPr>
        <w:t> </w:t>
      </w:r>
      <w:r>
        <w:rPr>
          <w:sz w:val="16"/>
        </w:rPr>
        <w:t>U.S.</w:t>
      </w:r>
      <w:r>
        <w:rPr>
          <w:spacing w:val="-15"/>
          <w:sz w:val="16"/>
        </w:rPr>
        <w:t> </w:t>
      </w:r>
      <w:r>
        <w:rPr>
          <w:sz w:val="16"/>
        </w:rPr>
        <w:t>Geo- logical Survey Geologic Quadrangle Map GQ-464, scale 1:62,500.</w:t>
      </w:r>
    </w:p>
    <w:p>
      <w:pPr>
        <w:spacing w:line="249" w:lineRule="auto" w:before="2"/>
        <w:ind w:left="1188" w:right="6245" w:hanging="288"/>
        <w:jc w:val="both"/>
        <w:rPr>
          <w:sz w:val="16"/>
        </w:rPr>
      </w:pPr>
      <w:r>
        <w:rPr>
          <w:sz w:val="16"/>
        </w:rPr>
        <w:t>McBean, A.J. II, 1983, The Proterozoic Gunsight Formation, Idaho-Montana; stratigraphy, sedimentology, and paleotectonic setting (M.S. thesis): Uni- versity Park, The Pennsylvania State University, 235 p.</w:t>
      </w:r>
    </w:p>
    <w:p>
      <w:pPr>
        <w:spacing w:line="249" w:lineRule="auto" w:before="2"/>
        <w:ind w:left="1188" w:right="6255" w:hanging="288"/>
        <w:jc w:val="both"/>
        <w:rPr>
          <w:sz w:val="16"/>
        </w:rPr>
      </w:pPr>
      <w:r>
        <w:rPr>
          <w:sz w:val="16"/>
        </w:rPr>
        <w:t>McCafferty,</w:t>
      </w:r>
      <w:r>
        <w:rPr>
          <w:spacing w:val="-22"/>
          <w:sz w:val="16"/>
        </w:rPr>
        <w:t> </w:t>
      </w:r>
      <w:r>
        <w:rPr>
          <w:sz w:val="16"/>
        </w:rPr>
        <w:t>A.E.,</w:t>
      </w:r>
      <w:r>
        <w:rPr>
          <w:spacing w:val="-15"/>
          <w:sz w:val="16"/>
        </w:rPr>
        <w:t> </w:t>
      </w:r>
      <w:r>
        <w:rPr>
          <w:sz w:val="16"/>
        </w:rPr>
        <w:t>1992,</w:t>
      </w:r>
      <w:r>
        <w:rPr>
          <w:spacing w:val="-23"/>
          <w:sz w:val="16"/>
        </w:rPr>
        <w:t> </w:t>
      </w:r>
      <w:r>
        <w:rPr>
          <w:sz w:val="16"/>
        </w:rPr>
        <w:t>Aeromagnetic</w:t>
      </w:r>
      <w:r>
        <w:rPr>
          <w:spacing w:val="-14"/>
          <w:sz w:val="16"/>
        </w:rPr>
        <w:t> </w:t>
      </w:r>
      <w:r>
        <w:rPr>
          <w:sz w:val="16"/>
        </w:rPr>
        <w:t>and</w:t>
      </w:r>
      <w:r>
        <w:rPr>
          <w:spacing w:val="-14"/>
          <w:sz w:val="16"/>
        </w:rPr>
        <w:t> </w:t>
      </w:r>
      <w:r>
        <w:rPr>
          <w:sz w:val="16"/>
        </w:rPr>
        <w:t>terrace-magnetization</w:t>
      </w:r>
      <w:r>
        <w:rPr>
          <w:spacing w:val="-15"/>
          <w:sz w:val="16"/>
        </w:rPr>
        <w:t> </w:t>
      </w:r>
      <w:r>
        <w:rPr>
          <w:sz w:val="16"/>
        </w:rPr>
        <w:t>maps</w:t>
      </w:r>
      <w:r>
        <w:rPr>
          <w:spacing w:val="-14"/>
          <w:sz w:val="16"/>
        </w:rPr>
        <w:t> </w:t>
      </w:r>
      <w:r>
        <w:rPr>
          <w:sz w:val="16"/>
        </w:rPr>
        <w:t>centered on</w:t>
      </w:r>
      <w:r>
        <w:rPr>
          <w:spacing w:val="-18"/>
          <w:sz w:val="16"/>
        </w:rPr>
        <w:t> </w:t>
      </w:r>
      <w:r>
        <w:rPr>
          <w:sz w:val="16"/>
        </w:rPr>
        <w:t>the</w:t>
      </w:r>
      <w:r>
        <w:rPr>
          <w:spacing w:val="-17"/>
          <w:sz w:val="16"/>
        </w:rPr>
        <w:t> </w:t>
      </w:r>
      <w:r>
        <w:rPr>
          <w:sz w:val="16"/>
        </w:rPr>
        <w:t>Idaho</w:t>
      </w:r>
      <w:r>
        <w:rPr>
          <w:spacing w:val="-17"/>
          <w:sz w:val="16"/>
        </w:rPr>
        <w:t> </w:t>
      </w:r>
      <w:r>
        <w:rPr>
          <w:sz w:val="16"/>
        </w:rPr>
        <w:t>batholith</w:t>
      </w:r>
      <w:r>
        <w:rPr>
          <w:spacing w:val="-18"/>
          <w:sz w:val="16"/>
        </w:rPr>
        <w:t> </w:t>
      </w:r>
      <w:r>
        <w:rPr>
          <w:sz w:val="16"/>
        </w:rPr>
        <w:t>and</w:t>
      </w:r>
      <w:r>
        <w:rPr>
          <w:spacing w:val="-17"/>
          <w:sz w:val="16"/>
        </w:rPr>
        <w:t> </w:t>
      </w:r>
      <w:r>
        <w:rPr>
          <w:sz w:val="16"/>
        </w:rPr>
        <w:t>Challis</w:t>
      </w:r>
      <w:r>
        <w:rPr>
          <w:spacing w:val="-17"/>
          <w:sz w:val="16"/>
        </w:rPr>
        <w:t> </w:t>
      </w:r>
      <w:r>
        <w:rPr>
          <w:sz w:val="16"/>
        </w:rPr>
        <w:t>volcanic</w:t>
      </w:r>
      <w:r>
        <w:rPr>
          <w:spacing w:val="-17"/>
          <w:sz w:val="16"/>
        </w:rPr>
        <w:t> </w:t>
      </w:r>
      <w:r>
        <w:rPr>
          <w:sz w:val="16"/>
        </w:rPr>
        <w:t>field,</w:t>
      </w:r>
      <w:r>
        <w:rPr>
          <w:spacing w:val="-18"/>
          <w:sz w:val="16"/>
        </w:rPr>
        <w:t> </w:t>
      </w:r>
      <w:r>
        <w:rPr>
          <w:sz w:val="16"/>
        </w:rPr>
        <w:t>northwestern</w:t>
      </w:r>
      <w:r>
        <w:rPr>
          <w:spacing w:val="-17"/>
          <w:sz w:val="16"/>
        </w:rPr>
        <w:t> </w:t>
      </w:r>
      <w:r>
        <w:rPr>
          <w:sz w:val="16"/>
        </w:rPr>
        <w:t>United</w:t>
      </w:r>
      <w:r>
        <w:rPr>
          <w:spacing w:val="-17"/>
          <w:sz w:val="16"/>
        </w:rPr>
        <w:t> </w:t>
      </w:r>
      <w:r>
        <w:rPr>
          <w:sz w:val="16"/>
        </w:rPr>
        <w:t>States:</w:t>
      </w:r>
    </w:p>
    <w:p>
      <w:pPr>
        <w:spacing w:line="249" w:lineRule="auto" w:before="2"/>
        <w:ind w:left="1188" w:right="6269" w:firstLine="0"/>
        <w:jc w:val="both"/>
        <w:rPr>
          <w:sz w:val="16"/>
        </w:rPr>
      </w:pPr>
      <w:r>
        <w:rPr>
          <w:sz w:val="16"/>
        </w:rPr>
        <w:t>U.S. Geological Survey Geophysical Investigations Map GP-994, scale 1:1,000,000.</w:t>
      </w:r>
    </w:p>
    <w:p>
      <w:pPr>
        <w:spacing w:line="249" w:lineRule="auto" w:before="1"/>
        <w:ind w:left="1188" w:right="6255" w:hanging="288"/>
        <w:jc w:val="both"/>
        <w:rPr>
          <w:sz w:val="16"/>
        </w:rPr>
      </w:pPr>
      <w:r>
        <w:rPr>
          <w:sz w:val="16"/>
        </w:rPr>
        <w:t>McCafferty,</w:t>
      </w:r>
      <w:r>
        <w:rPr>
          <w:spacing w:val="-19"/>
          <w:sz w:val="16"/>
        </w:rPr>
        <w:t> </w:t>
      </w:r>
      <w:r>
        <w:rPr>
          <w:sz w:val="16"/>
        </w:rPr>
        <w:t>A.E.,</w:t>
      </w:r>
      <w:r>
        <w:rPr>
          <w:spacing w:val="-11"/>
          <w:sz w:val="16"/>
        </w:rPr>
        <w:t> </w:t>
      </w:r>
      <w:r>
        <w:rPr>
          <w:sz w:val="16"/>
        </w:rPr>
        <w:t>1995,</w:t>
      </w:r>
      <w:r>
        <w:rPr>
          <w:spacing w:val="-20"/>
          <w:sz w:val="16"/>
        </w:rPr>
        <w:t> </w:t>
      </w:r>
      <w:r>
        <w:rPr>
          <w:sz w:val="16"/>
        </w:rPr>
        <w:t>Assessing</w:t>
      </w:r>
      <w:r>
        <w:rPr>
          <w:spacing w:val="-10"/>
          <w:sz w:val="16"/>
        </w:rPr>
        <w:t> </w:t>
      </w:r>
      <w:r>
        <w:rPr>
          <w:sz w:val="16"/>
        </w:rPr>
        <w:t>the</w:t>
      </w:r>
      <w:r>
        <w:rPr>
          <w:spacing w:val="-10"/>
          <w:sz w:val="16"/>
        </w:rPr>
        <w:t> </w:t>
      </w:r>
      <w:r>
        <w:rPr>
          <w:sz w:val="16"/>
        </w:rPr>
        <w:t>presence</w:t>
      </w:r>
      <w:r>
        <w:rPr>
          <w:spacing w:val="-10"/>
          <w:sz w:val="16"/>
        </w:rPr>
        <w:t> </w:t>
      </w:r>
      <w:r>
        <w:rPr>
          <w:sz w:val="16"/>
        </w:rPr>
        <w:t>of</w:t>
      </w:r>
      <w:r>
        <w:rPr>
          <w:spacing w:val="-9"/>
          <w:sz w:val="16"/>
        </w:rPr>
        <w:t> </w:t>
      </w:r>
      <w:r>
        <w:rPr>
          <w:sz w:val="16"/>
        </w:rPr>
        <w:t>a</w:t>
      </w:r>
      <w:r>
        <w:rPr>
          <w:spacing w:val="-11"/>
          <w:sz w:val="16"/>
        </w:rPr>
        <w:t> </w:t>
      </w:r>
      <w:r>
        <w:rPr>
          <w:sz w:val="16"/>
        </w:rPr>
        <w:t>buried</w:t>
      </w:r>
      <w:r>
        <w:rPr>
          <w:spacing w:val="-9"/>
          <w:sz w:val="16"/>
        </w:rPr>
        <w:t> </w:t>
      </w:r>
      <w:r>
        <w:rPr>
          <w:sz w:val="16"/>
        </w:rPr>
        <w:t>meteor</w:t>
      </w:r>
      <w:r>
        <w:rPr>
          <w:spacing w:val="-11"/>
          <w:sz w:val="16"/>
        </w:rPr>
        <w:t> </w:t>
      </w:r>
      <w:r>
        <w:rPr>
          <w:sz w:val="16"/>
        </w:rPr>
        <w:t>impact</w:t>
      </w:r>
      <w:r>
        <w:rPr>
          <w:spacing w:val="-10"/>
          <w:sz w:val="16"/>
        </w:rPr>
        <w:t> </w:t>
      </w:r>
      <w:r>
        <w:rPr>
          <w:spacing w:val="2"/>
          <w:sz w:val="16"/>
        </w:rPr>
        <w:t>crater </w:t>
      </w:r>
      <w:r>
        <w:rPr>
          <w:sz w:val="16"/>
        </w:rPr>
        <w:t>using</w:t>
      </w:r>
      <w:r>
        <w:rPr>
          <w:spacing w:val="-26"/>
          <w:sz w:val="16"/>
        </w:rPr>
        <w:t> </w:t>
      </w:r>
      <w:r>
        <w:rPr>
          <w:sz w:val="16"/>
        </w:rPr>
        <w:t>geophysical</w:t>
      </w:r>
      <w:r>
        <w:rPr>
          <w:spacing w:val="-26"/>
          <w:sz w:val="16"/>
        </w:rPr>
        <w:t> </w:t>
      </w:r>
      <w:r>
        <w:rPr>
          <w:sz w:val="16"/>
        </w:rPr>
        <w:t>data,</w:t>
      </w:r>
      <w:r>
        <w:rPr>
          <w:spacing w:val="-26"/>
          <w:sz w:val="16"/>
        </w:rPr>
        <w:t> </w:t>
      </w:r>
      <w:r>
        <w:rPr>
          <w:sz w:val="16"/>
        </w:rPr>
        <w:t>south-central</w:t>
      </w:r>
      <w:r>
        <w:rPr>
          <w:spacing w:val="-26"/>
          <w:sz w:val="16"/>
        </w:rPr>
        <w:t> </w:t>
      </w:r>
      <w:r>
        <w:rPr>
          <w:sz w:val="16"/>
        </w:rPr>
        <w:t>Idaho:</w:t>
      </w:r>
      <w:r>
        <w:rPr>
          <w:spacing w:val="-26"/>
          <w:sz w:val="16"/>
        </w:rPr>
        <w:t> </w:t>
      </w:r>
      <w:r>
        <w:rPr>
          <w:sz w:val="16"/>
        </w:rPr>
        <w:t>Masters</w:t>
      </w:r>
      <w:r>
        <w:rPr>
          <w:spacing w:val="-26"/>
          <w:sz w:val="16"/>
        </w:rPr>
        <w:t> </w:t>
      </w:r>
      <w:r>
        <w:rPr>
          <w:sz w:val="16"/>
        </w:rPr>
        <w:t>Thesis,</w:t>
      </w:r>
      <w:r>
        <w:rPr>
          <w:spacing w:val="-26"/>
          <w:sz w:val="16"/>
        </w:rPr>
        <w:t> </w:t>
      </w:r>
      <w:r>
        <w:rPr>
          <w:sz w:val="16"/>
        </w:rPr>
        <w:t>Colorado</w:t>
      </w:r>
      <w:r>
        <w:rPr>
          <w:spacing w:val="-26"/>
          <w:sz w:val="16"/>
        </w:rPr>
        <w:t> </w:t>
      </w:r>
      <w:r>
        <w:rPr>
          <w:sz w:val="16"/>
        </w:rPr>
        <w:t>School of Mines,</w:t>
      </w:r>
      <w:r>
        <w:rPr>
          <w:spacing w:val="16"/>
          <w:sz w:val="16"/>
        </w:rPr>
        <w:t> </w:t>
      </w:r>
      <w:r>
        <w:rPr>
          <w:sz w:val="16"/>
        </w:rPr>
        <w:t>88p.</w:t>
      </w:r>
    </w:p>
    <w:p>
      <w:pPr>
        <w:spacing w:line="249" w:lineRule="auto" w:before="2"/>
        <w:ind w:left="1188" w:right="6258" w:hanging="288"/>
        <w:jc w:val="both"/>
        <w:rPr>
          <w:sz w:val="16"/>
        </w:rPr>
      </w:pPr>
      <w:r>
        <w:rPr>
          <w:sz w:val="16"/>
        </w:rPr>
        <w:t>McCafferty,</w:t>
      </w:r>
      <w:r>
        <w:rPr>
          <w:spacing w:val="-13"/>
          <w:sz w:val="16"/>
        </w:rPr>
        <w:t> </w:t>
      </w:r>
      <w:r>
        <w:rPr>
          <w:sz w:val="16"/>
        </w:rPr>
        <w:t>A.E.,</w:t>
      </w:r>
      <w:r>
        <w:rPr>
          <w:spacing w:val="-5"/>
          <w:sz w:val="16"/>
        </w:rPr>
        <w:t> </w:t>
      </w:r>
      <w:r>
        <w:rPr>
          <w:sz w:val="16"/>
        </w:rPr>
        <w:t>Hargraves,</w:t>
      </w:r>
      <w:r>
        <w:rPr>
          <w:spacing w:val="-5"/>
          <w:sz w:val="16"/>
        </w:rPr>
        <w:t> </w:t>
      </w:r>
      <w:r>
        <w:rPr>
          <w:sz w:val="16"/>
        </w:rPr>
        <w:t>R.B.,</w:t>
      </w:r>
      <w:r>
        <w:rPr>
          <w:spacing w:val="-5"/>
          <w:sz w:val="16"/>
        </w:rPr>
        <w:t> </w:t>
      </w:r>
      <w:r>
        <w:rPr>
          <w:sz w:val="16"/>
        </w:rPr>
        <w:t>Roddy,</w:t>
      </w:r>
      <w:r>
        <w:rPr>
          <w:spacing w:val="-6"/>
          <w:sz w:val="16"/>
        </w:rPr>
        <w:t> </w:t>
      </w:r>
      <w:r>
        <w:rPr>
          <w:sz w:val="16"/>
        </w:rPr>
        <w:t>D.J.,</w:t>
      </w:r>
      <w:r>
        <w:rPr>
          <w:spacing w:val="-5"/>
          <w:sz w:val="16"/>
        </w:rPr>
        <w:t> </w:t>
      </w:r>
      <w:r>
        <w:rPr>
          <w:sz w:val="16"/>
        </w:rPr>
        <w:t>and</w:t>
      </w:r>
      <w:r>
        <w:rPr>
          <w:spacing w:val="-5"/>
          <w:sz w:val="16"/>
        </w:rPr>
        <w:t> </w:t>
      </w:r>
      <w:r>
        <w:rPr>
          <w:sz w:val="16"/>
        </w:rPr>
        <w:t>Kellogg,</w:t>
      </w:r>
      <w:r>
        <w:rPr>
          <w:spacing w:val="-5"/>
          <w:sz w:val="16"/>
        </w:rPr>
        <w:t> </w:t>
      </w:r>
      <w:r>
        <w:rPr>
          <w:sz w:val="16"/>
        </w:rPr>
        <w:t>K.S.,</w:t>
      </w:r>
      <w:r>
        <w:rPr>
          <w:spacing w:val="-5"/>
          <w:sz w:val="16"/>
        </w:rPr>
        <w:t> </w:t>
      </w:r>
      <w:r>
        <w:rPr>
          <w:sz w:val="16"/>
        </w:rPr>
        <w:t>1993,</w:t>
      </w:r>
      <w:r>
        <w:rPr>
          <w:spacing w:val="-5"/>
          <w:sz w:val="16"/>
        </w:rPr>
        <w:t> </w:t>
      </w:r>
      <w:r>
        <w:rPr>
          <w:sz w:val="16"/>
        </w:rPr>
        <w:t>Does the root of the Beaverhead impact structure have a geophysical signature?: American Geophysical Union, EOS Transactions, </w:t>
      </w:r>
      <w:r>
        <w:rPr>
          <w:spacing w:val="-5"/>
          <w:sz w:val="16"/>
        </w:rPr>
        <w:t>v. </w:t>
      </w:r>
      <w:r>
        <w:rPr>
          <w:sz w:val="16"/>
        </w:rPr>
        <w:t>74, p.</w:t>
      </w:r>
      <w:r>
        <w:rPr>
          <w:spacing w:val="8"/>
          <w:sz w:val="16"/>
        </w:rPr>
        <w:t> </w:t>
      </w:r>
      <w:r>
        <w:rPr>
          <w:sz w:val="16"/>
        </w:rPr>
        <w:t>223.</w:t>
      </w:r>
    </w:p>
    <w:p>
      <w:pPr>
        <w:spacing w:line="249" w:lineRule="auto" w:before="2"/>
        <w:ind w:left="1188" w:right="6259" w:hanging="288"/>
        <w:jc w:val="both"/>
        <w:rPr>
          <w:sz w:val="16"/>
        </w:rPr>
      </w:pPr>
      <w:r>
        <w:rPr>
          <w:sz w:val="16"/>
        </w:rPr>
        <w:t>McCandless, D.O., 1982, A reevaluation of Cambrian through Middle Ordovi- cian stratigraphy of the southern Lemhi Range (M.S. Thesis): University Park, The Pennsylvanian State University, 235</w:t>
      </w:r>
      <w:r>
        <w:rPr>
          <w:spacing w:val="36"/>
          <w:sz w:val="16"/>
        </w:rPr>
        <w:t> </w:t>
      </w:r>
      <w:r>
        <w:rPr>
          <w:sz w:val="16"/>
        </w:rPr>
        <w:t>p.</w:t>
      </w:r>
    </w:p>
    <w:p>
      <w:pPr>
        <w:spacing w:line="249" w:lineRule="auto" w:before="2"/>
        <w:ind w:left="1188" w:right="6272" w:hanging="288"/>
        <w:jc w:val="both"/>
        <w:rPr>
          <w:sz w:val="16"/>
        </w:rPr>
      </w:pPr>
      <w:r>
        <w:rPr>
          <w:sz w:val="16"/>
        </w:rPr>
        <w:t>McIntyre, D.H., and Hobbs, S.W., 1987. Geologic map of the Challis Quad- rangle, Custer and Lemhi Counties, Idaho: U.S. Geological Survey Geo- logic Quadrangle Map GQ-1599, scale</w:t>
      </w:r>
      <w:r>
        <w:rPr>
          <w:spacing w:val="23"/>
          <w:sz w:val="16"/>
        </w:rPr>
        <w:t> </w:t>
      </w:r>
      <w:r>
        <w:rPr>
          <w:sz w:val="16"/>
        </w:rPr>
        <w:t>1:62,500.</w:t>
      </w:r>
    </w:p>
    <w:p>
      <w:pPr>
        <w:spacing w:line="249" w:lineRule="auto" w:before="2"/>
        <w:ind w:left="900" w:right="6250" w:firstLine="0"/>
        <w:jc w:val="right"/>
        <w:rPr>
          <w:sz w:val="16"/>
        </w:rPr>
      </w:pPr>
      <w:r>
        <w:rPr>
          <w:sz w:val="16"/>
        </w:rPr>
        <w:t>Moye,</w:t>
      </w:r>
      <w:r>
        <w:rPr>
          <w:spacing w:val="-3"/>
          <w:sz w:val="16"/>
        </w:rPr>
        <w:t> </w:t>
      </w:r>
      <w:r>
        <w:rPr>
          <w:sz w:val="16"/>
        </w:rPr>
        <w:t>F.J.,</w:t>
      </w:r>
      <w:r>
        <w:rPr>
          <w:spacing w:val="-5"/>
          <w:sz w:val="16"/>
        </w:rPr>
        <w:t> </w:t>
      </w:r>
      <w:r>
        <w:rPr>
          <w:sz w:val="16"/>
        </w:rPr>
        <w:t>Hackett,</w:t>
      </w:r>
      <w:r>
        <w:rPr>
          <w:spacing w:val="-8"/>
          <w:sz w:val="16"/>
        </w:rPr>
        <w:t> </w:t>
      </w:r>
      <w:r>
        <w:rPr>
          <w:sz w:val="16"/>
        </w:rPr>
        <w:t>W.R.,</w:t>
      </w:r>
      <w:r>
        <w:rPr>
          <w:spacing w:val="-5"/>
          <w:sz w:val="16"/>
        </w:rPr>
        <w:t> </w:t>
      </w:r>
      <w:r>
        <w:rPr>
          <w:sz w:val="16"/>
        </w:rPr>
        <w:t>Blakley,</w:t>
      </w:r>
      <w:r>
        <w:rPr>
          <w:spacing w:val="-4"/>
          <w:sz w:val="16"/>
        </w:rPr>
        <w:t> </w:t>
      </w:r>
      <w:r>
        <w:rPr>
          <w:sz w:val="16"/>
        </w:rPr>
        <w:t>J.D.,</w:t>
      </w:r>
      <w:r>
        <w:rPr>
          <w:spacing w:val="-5"/>
          <w:sz w:val="16"/>
        </w:rPr>
        <w:t> </w:t>
      </w:r>
      <w:r>
        <w:rPr>
          <w:sz w:val="16"/>
        </w:rPr>
        <w:t>and</w:t>
      </w:r>
      <w:r>
        <w:rPr>
          <w:spacing w:val="-5"/>
          <w:sz w:val="16"/>
        </w:rPr>
        <w:t> </w:t>
      </w:r>
      <w:r>
        <w:rPr>
          <w:sz w:val="16"/>
        </w:rPr>
        <w:t>Snider,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L.G.,</w:t>
      </w:r>
      <w:r>
        <w:rPr>
          <w:spacing w:val="-5"/>
          <w:sz w:val="16"/>
        </w:rPr>
        <w:t> </w:t>
      </w:r>
      <w:r>
        <w:rPr>
          <w:sz w:val="16"/>
        </w:rPr>
        <w:t>1988,</w:t>
      </w:r>
      <w:r>
        <w:rPr>
          <w:spacing w:val="-4"/>
          <w:sz w:val="16"/>
        </w:rPr>
        <w:t> </w:t>
      </w:r>
      <w:r>
        <w:rPr>
          <w:sz w:val="16"/>
        </w:rPr>
        <w:t>Regional</w:t>
      </w:r>
      <w:r>
        <w:rPr>
          <w:spacing w:val="-5"/>
          <w:sz w:val="16"/>
        </w:rPr>
        <w:t> </w:t>
      </w:r>
      <w:r>
        <w:rPr>
          <w:sz w:val="16"/>
        </w:rPr>
        <w:t>geo-</w:t>
      </w:r>
      <w:r>
        <w:rPr>
          <w:spacing w:val="1"/>
          <w:w w:val="94"/>
          <w:sz w:val="16"/>
        </w:rPr>
        <w:t> </w:t>
      </w:r>
      <w:r>
        <w:rPr>
          <w:sz w:val="16"/>
        </w:rPr>
        <w:t>logic setting and volcanic stratigraphy of the Challis volcanic</w:t>
      </w:r>
      <w:r>
        <w:rPr>
          <w:spacing w:val="-23"/>
          <w:sz w:val="16"/>
        </w:rPr>
        <w:t> </w:t>
      </w:r>
      <w:r>
        <w:rPr>
          <w:sz w:val="16"/>
        </w:rPr>
        <w:t>field,</w:t>
      </w:r>
      <w:r>
        <w:rPr>
          <w:spacing w:val="-2"/>
          <w:sz w:val="16"/>
        </w:rPr>
        <w:t> </w:t>
      </w:r>
      <w:r>
        <w:rPr>
          <w:sz w:val="16"/>
        </w:rPr>
        <w:t>central</w:t>
      </w:r>
      <w:r>
        <w:rPr>
          <w:spacing w:val="1"/>
          <w:w w:val="97"/>
          <w:sz w:val="16"/>
        </w:rPr>
        <w:t> </w:t>
      </w:r>
      <w:r>
        <w:rPr>
          <w:sz w:val="16"/>
        </w:rPr>
        <w:t>Idaho, </w:t>
      </w:r>
      <w:r>
        <w:rPr>
          <w:i/>
          <w:sz w:val="16"/>
        </w:rPr>
        <w:t>in </w:t>
      </w:r>
      <w:r>
        <w:rPr>
          <w:sz w:val="16"/>
        </w:rPr>
        <w:t>Link, </w:t>
      </w:r>
      <w:r>
        <w:rPr>
          <w:spacing w:val="-3"/>
          <w:sz w:val="16"/>
        </w:rPr>
        <w:t>P.K., </w:t>
      </w:r>
      <w:r>
        <w:rPr>
          <w:sz w:val="16"/>
        </w:rPr>
        <w:t>and Hackett, W.R., eds., Guidebook to the</w:t>
      </w:r>
      <w:r>
        <w:rPr>
          <w:spacing w:val="-17"/>
          <w:sz w:val="16"/>
        </w:rPr>
        <w:t> </w:t>
      </w:r>
      <w:r>
        <w:rPr>
          <w:sz w:val="16"/>
        </w:rPr>
        <w:t>geology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1"/>
          <w:w w:val="93"/>
          <w:sz w:val="16"/>
        </w:rPr>
        <w:t> </w:t>
      </w:r>
      <w:r>
        <w:rPr>
          <w:sz w:val="16"/>
        </w:rPr>
        <w:t>central and southern Idaho: Idaho Geological Survey Bulletin 27,</w:t>
      </w:r>
      <w:r>
        <w:rPr>
          <w:spacing w:val="-29"/>
          <w:sz w:val="16"/>
        </w:rPr>
        <w:t> </w:t>
      </w:r>
      <w:r>
        <w:rPr>
          <w:sz w:val="16"/>
        </w:rPr>
        <w:t>p.</w:t>
      </w:r>
      <w:r>
        <w:rPr>
          <w:spacing w:val="-3"/>
          <w:sz w:val="16"/>
        </w:rPr>
        <w:t> </w:t>
      </w:r>
      <w:r>
        <w:rPr>
          <w:sz w:val="16"/>
        </w:rPr>
        <w:t>87-97.</w:t>
      </w:r>
      <w:r>
        <w:rPr>
          <w:spacing w:val="1"/>
          <w:w w:val="100"/>
          <w:sz w:val="16"/>
        </w:rPr>
        <w:t> </w:t>
      </w:r>
      <w:r>
        <w:rPr>
          <w:sz w:val="16"/>
        </w:rPr>
        <w:t>Rodgers,</w:t>
      </w:r>
      <w:r>
        <w:rPr>
          <w:spacing w:val="-8"/>
          <w:sz w:val="16"/>
        </w:rPr>
        <w:t> </w:t>
      </w:r>
      <w:r>
        <w:rPr>
          <w:spacing w:val="-3"/>
          <w:sz w:val="16"/>
        </w:rPr>
        <w:t>D.W.,</w:t>
      </w:r>
      <w:r>
        <w:rPr>
          <w:spacing w:val="-8"/>
          <w:sz w:val="16"/>
        </w:rPr>
        <w:t> </w:t>
      </w:r>
      <w:r>
        <w:rPr>
          <w:sz w:val="16"/>
        </w:rPr>
        <w:t>and</w:t>
      </w:r>
      <w:r>
        <w:rPr>
          <w:spacing w:val="-8"/>
          <w:sz w:val="16"/>
        </w:rPr>
        <w:t> </w:t>
      </w:r>
      <w:r>
        <w:rPr>
          <w:sz w:val="16"/>
        </w:rPr>
        <w:t>Janecke,</w:t>
      </w:r>
      <w:r>
        <w:rPr>
          <w:spacing w:val="-9"/>
          <w:sz w:val="16"/>
        </w:rPr>
        <w:t> </w:t>
      </w:r>
      <w:r>
        <w:rPr>
          <w:sz w:val="16"/>
        </w:rPr>
        <w:t>S.,</w:t>
      </w:r>
      <w:r>
        <w:rPr>
          <w:spacing w:val="-8"/>
          <w:sz w:val="16"/>
        </w:rPr>
        <w:t> </w:t>
      </w:r>
      <w:r>
        <w:rPr>
          <w:sz w:val="16"/>
        </w:rPr>
        <w:t>1992,</w:t>
      </w:r>
      <w:r>
        <w:rPr>
          <w:spacing w:val="-11"/>
          <w:sz w:val="16"/>
        </w:rPr>
        <w:t> </w:t>
      </w:r>
      <w:r>
        <w:rPr>
          <w:sz w:val="16"/>
        </w:rPr>
        <w:t>Tertiary</w:t>
      </w:r>
      <w:r>
        <w:rPr>
          <w:spacing w:val="-6"/>
          <w:sz w:val="16"/>
        </w:rPr>
        <w:t> </w:t>
      </w:r>
      <w:r>
        <w:rPr>
          <w:sz w:val="16"/>
        </w:rPr>
        <w:t>Paleogeologic</w:t>
      </w:r>
      <w:r>
        <w:rPr>
          <w:spacing w:val="-7"/>
          <w:sz w:val="16"/>
        </w:rPr>
        <w:t> </w:t>
      </w:r>
      <w:r>
        <w:rPr>
          <w:sz w:val="16"/>
        </w:rPr>
        <w:t>maps</w:t>
      </w:r>
      <w:r>
        <w:rPr>
          <w:spacing w:val="-7"/>
          <w:sz w:val="16"/>
        </w:rPr>
        <w:t> </w:t>
      </w:r>
      <w:r>
        <w:rPr>
          <w:sz w:val="16"/>
        </w:rPr>
        <w:t>of</w:t>
      </w:r>
      <w:r>
        <w:rPr>
          <w:spacing w:val="-7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west-</w:t>
      </w:r>
      <w:r>
        <w:rPr>
          <w:spacing w:val="1"/>
          <w:w w:val="94"/>
          <w:sz w:val="16"/>
        </w:rPr>
        <w:t> </w:t>
      </w:r>
      <w:r>
        <w:rPr>
          <w:sz w:val="16"/>
        </w:rPr>
        <w:t>ern Idaho-Wyoming-Montana Thrust Belt, </w:t>
      </w:r>
      <w:r>
        <w:rPr>
          <w:i/>
          <w:sz w:val="16"/>
        </w:rPr>
        <w:t>in </w:t>
      </w:r>
      <w:r>
        <w:rPr>
          <w:sz w:val="16"/>
        </w:rPr>
        <w:t>Link, </w:t>
      </w:r>
      <w:r>
        <w:rPr>
          <w:spacing w:val="-4"/>
          <w:sz w:val="16"/>
        </w:rPr>
        <w:t>P.K., </w:t>
      </w:r>
      <w:r>
        <w:rPr>
          <w:sz w:val="16"/>
        </w:rPr>
        <w:t>Kuntz,</w:t>
      </w:r>
      <w:r>
        <w:rPr>
          <w:spacing w:val="28"/>
          <w:sz w:val="16"/>
        </w:rPr>
        <w:t> </w:t>
      </w:r>
      <w:r>
        <w:rPr>
          <w:sz w:val="16"/>
        </w:rPr>
        <w:t>M.A.</w:t>
      </w:r>
      <w:r>
        <w:rPr>
          <w:spacing w:val="2"/>
          <w:sz w:val="16"/>
        </w:rPr>
        <w:t> </w:t>
      </w:r>
      <w:r>
        <w:rPr>
          <w:sz w:val="16"/>
        </w:rPr>
        <w:t>and</w:t>
      </w:r>
      <w:r>
        <w:rPr>
          <w:spacing w:val="1"/>
          <w:w w:val="98"/>
          <w:sz w:val="16"/>
        </w:rPr>
        <w:t> </w:t>
      </w:r>
      <w:r>
        <w:rPr>
          <w:sz w:val="16"/>
        </w:rPr>
        <w:t>Platt,</w:t>
      </w:r>
      <w:r>
        <w:rPr>
          <w:spacing w:val="-15"/>
          <w:sz w:val="16"/>
        </w:rPr>
        <w:t> </w:t>
      </w:r>
      <w:r>
        <w:rPr>
          <w:sz w:val="16"/>
        </w:rPr>
        <w:t>L.B.,</w:t>
      </w:r>
      <w:r>
        <w:rPr>
          <w:spacing w:val="-15"/>
          <w:sz w:val="16"/>
        </w:rPr>
        <w:t> </w:t>
      </w:r>
      <w:r>
        <w:rPr>
          <w:sz w:val="16"/>
        </w:rPr>
        <w:t>eds.,</w:t>
      </w:r>
      <w:r>
        <w:rPr>
          <w:spacing w:val="-15"/>
          <w:sz w:val="16"/>
        </w:rPr>
        <w:t> </w:t>
      </w:r>
      <w:r>
        <w:rPr>
          <w:sz w:val="16"/>
        </w:rPr>
        <w:t>Regional</w:t>
      </w:r>
      <w:r>
        <w:rPr>
          <w:spacing w:val="-16"/>
          <w:sz w:val="16"/>
        </w:rPr>
        <w:t> </w:t>
      </w:r>
      <w:r>
        <w:rPr>
          <w:sz w:val="16"/>
        </w:rPr>
        <w:t>Geology</w:t>
      </w:r>
      <w:r>
        <w:rPr>
          <w:spacing w:val="-15"/>
          <w:sz w:val="16"/>
        </w:rPr>
        <w:t> </w:t>
      </w:r>
      <w:r>
        <w:rPr>
          <w:sz w:val="16"/>
        </w:rPr>
        <w:t>of</w:t>
      </w:r>
      <w:r>
        <w:rPr>
          <w:spacing w:val="-15"/>
          <w:sz w:val="16"/>
        </w:rPr>
        <w:t> </w:t>
      </w:r>
      <w:r>
        <w:rPr>
          <w:sz w:val="16"/>
        </w:rPr>
        <w:t>Eastern</w:t>
      </w:r>
      <w:r>
        <w:rPr>
          <w:spacing w:val="-15"/>
          <w:sz w:val="16"/>
        </w:rPr>
        <w:t> </w:t>
      </w:r>
      <w:r>
        <w:rPr>
          <w:sz w:val="16"/>
        </w:rPr>
        <w:t>Idaho</w:t>
      </w:r>
      <w:r>
        <w:rPr>
          <w:spacing w:val="-15"/>
          <w:sz w:val="16"/>
        </w:rPr>
        <w:t> </w:t>
      </w:r>
      <w:r>
        <w:rPr>
          <w:sz w:val="16"/>
        </w:rPr>
        <w:t>and</w:t>
      </w:r>
      <w:r>
        <w:rPr>
          <w:spacing w:val="-18"/>
          <w:sz w:val="16"/>
        </w:rPr>
        <w:t> </w:t>
      </w:r>
      <w:r>
        <w:rPr>
          <w:sz w:val="16"/>
        </w:rPr>
        <w:t>Western</w:t>
      </w:r>
      <w:r>
        <w:rPr>
          <w:spacing w:val="-18"/>
          <w:sz w:val="16"/>
        </w:rPr>
        <w:t> </w:t>
      </w:r>
      <w:r>
        <w:rPr>
          <w:sz w:val="16"/>
        </w:rPr>
        <w:t>Wyoming:</w:t>
      </w:r>
    </w:p>
    <w:p>
      <w:pPr>
        <w:spacing w:before="4"/>
        <w:ind w:left="1188" w:right="0" w:firstLine="0"/>
        <w:jc w:val="both"/>
        <w:rPr>
          <w:sz w:val="16"/>
        </w:rPr>
      </w:pPr>
      <w:r>
        <w:rPr>
          <w:sz w:val="16"/>
        </w:rPr>
        <w:t>Geological Society of America Memoir 179, 312</w:t>
      </w:r>
      <w:r>
        <w:rPr>
          <w:spacing w:val="-22"/>
          <w:sz w:val="16"/>
        </w:rPr>
        <w:t> </w:t>
      </w:r>
      <w:r>
        <w:rPr>
          <w:sz w:val="16"/>
        </w:rPr>
        <w:t>p.</w:t>
      </w:r>
    </w:p>
    <w:p>
      <w:pPr>
        <w:spacing w:line="249" w:lineRule="auto" w:before="9"/>
        <w:ind w:left="1188" w:right="6259" w:hanging="288"/>
        <w:jc w:val="both"/>
        <w:rPr>
          <w:sz w:val="16"/>
        </w:rPr>
      </w:pPr>
      <w:r>
        <w:rPr>
          <w:sz w:val="16"/>
        </w:rPr>
        <w:t>Ruppel,</w:t>
      </w:r>
      <w:r>
        <w:rPr>
          <w:spacing w:val="-12"/>
          <w:sz w:val="16"/>
        </w:rPr>
        <w:t> </w:t>
      </w:r>
      <w:r>
        <w:rPr>
          <w:sz w:val="16"/>
        </w:rPr>
        <w:t>E.T.,</w:t>
      </w:r>
      <w:r>
        <w:rPr>
          <w:spacing w:val="-13"/>
          <w:sz w:val="16"/>
        </w:rPr>
        <w:t> </w:t>
      </w:r>
      <w:r>
        <w:rPr>
          <w:sz w:val="16"/>
        </w:rPr>
        <w:t>1975,</w:t>
      </w:r>
      <w:r>
        <w:rPr>
          <w:spacing w:val="-12"/>
          <w:sz w:val="16"/>
        </w:rPr>
        <w:t> </w:t>
      </w:r>
      <w:r>
        <w:rPr>
          <w:sz w:val="16"/>
        </w:rPr>
        <w:t>Precambrian</w:t>
      </w:r>
      <w:r>
        <w:rPr>
          <w:spacing w:val="-19"/>
          <w:sz w:val="16"/>
        </w:rPr>
        <w:t> </w:t>
      </w:r>
      <w:r>
        <w:rPr>
          <w:sz w:val="16"/>
        </w:rPr>
        <w:t>Y</w:t>
      </w:r>
      <w:r>
        <w:rPr>
          <w:spacing w:val="-16"/>
          <w:sz w:val="16"/>
        </w:rPr>
        <w:t> </w:t>
      </w:r>
      <w:r>
        <w:rPr>
          <w:sz w:val="16"/>
        </w:rPr>
        <w:t>sedimentary</w:t>
      </w:r>
      <w:r>
        <w:rPr>
          <w:spacing w:val="-12"/>
          <w:sz w:val="16"/>
        </w:rPr>
        <w:t> </w:t>
      </w:r>
      <w:r>
        <w:rPr>
          <w:sz w:val="16"/>
        </w:rPr>
        <w:t>rocks</w:t>
      </w:r>
      <w:r>
        <w:rPr>
          <w:spacing w:val="-12"/>
          <w:sz w:val="16"/>
        </w:rPr>
        <w:t> </w:t>
      </w:r>
      <w:r>
        <w:rPr>
          <w:sz w:val="16"/>
        </w:rPr>
        <w:t>in</w:t>
      </w:r>
      <w:r>
        <w:rPr>
          <w:spacing w:val="-11"/>
          <w:sz w:val="16"/>
        </w:rPr>
        <w:t> </w:t>
      </w:r>
      <w:r>
        <w:rPr>
          <w:sz w:val="16"/>
        </w:rPr>
        <w:t>east-central</w:t>
      </w:r>
      <w:r>
        <w:rPr>
          <w:spacing w:val="-12"/>
          <w:sz w:val="16"/>
        </w:rPr>
        <w:t> </w:t>
      </w:r>
      <w:r>
        <w:rPr>
          <w:sz w:val="16"/>
        </w:rPr>
        <w:t>Idaho:</w:t>
      </w:r>
      <w:r>
        <w:rPr>
          <w:spacing w:val="-11"/>
          <w:sz w:val="16"/>
        </w:rPr>
        <w:t> </w:t>
      </w:r>
      <w:r>
        <w:rPr>
          <w:sz w:val="16"/>
        </w:rPr>
        <w:t>U.S. Geological Survey Professional Paper 889-A, 23</w:t>
      </w:r>
      <w:r>
        <w:rPr>
          <w:spacing w:val="5"/>
          <w:sz w:val="16"/>
        </w:rPr>
        <w:t> </w:t>
      </w:r>
      <w:r>
        <w:rPr>
          <w:sz w:val="16"/>
        </w:rPr>
        <w:t>p.</w:t>
      </w:r>
    </w:p>
    <w:p>
      <w:pPr>
        <w:spacing w:line="249" w:lineRule="auto" w:before="1"/>
        <w:ind w:left="1188" w:right="6265" w:hanging="288"/>
        <w:jc w:val="both"/>
        <w:rPr>
          <w:sz w:val="16"/>
        </w:rPr>
      </w:pPr>
      <w:r>
        <w:rPr>
          <w:sz w:val="16"/>
        </w:rPr>
        <w:t>Ruppel, E.T., 1998, Geologic map of the eastern part of the Leadore 30' x 60' quadrangle, Montana and Idaho: Montana Bureau of Mines and Geology Open-File Report 372, scale 1:100,000.</w:t>
      </w:r>
    </w:p>
    <w:p>
      <w:pPr>
        <w:spacing w:line="249" w:lineRule="auto" w:before="2"/>
        <w:ind w:left="1188" w:right="6261" w:hanging="288"/>
        <w:jc w:val="both"/>
        <w:rPr>
          <w:sz w:val="16"/>
        </w:rPr>
      </w:pPr>
      <w:r>
        <w:rPr>
          <w:sz w:val="16"/>
        </w:rPr>
        <w:t>Skipp,</w:t>
      </w:r>
      <w:r>
        <w:rPr>
          <w:spacing w:val="-9"/>
          <w:sz w:val="16"/>
        </w:rPr>
        <w:t> </w:t>
      </w:r>
      <w:r>
        <w:rPr>
          <w:sz w:val="16"/>
        </w:rPr>
        <w:t>B.,</w:t>
      </w:r>
      <w:r>
        <w:rPr>
          <w:spacing w:val="-9"/>
          <w:sz w:val="16"/>
        </w:rPr>
        <w:t> </w:t>
      </w:r>
      <w:r>
        <w:rPr>
          <w:sz w:val="16"/>
        </w:rPr>
        <w:t>1987,</w:t>
      </w:r>
      <w:r>
        <w:rPr>
          <w:spacing w:val="-8"/>
          <w:sz w:val="16"/>
        </w:rPr>
        <w:t> </w:t>
      </w:r>
      <w:r>
        <w:rPr>
          <w:sz w:val="16"/>
        </w:rPr>
        <w:t>Basement</w:t>
      </w:r>
      <w:r>
        <w:rPr>
          <w:spacing w:val="-9"/>
          <w:sz w:val="16"/>
        </w:rPr>
        <w:t> </w:t>
      </w:r>
      <w:r>
        <w:rPr>
          <w:sz w:val="16"/>
        </w:rPr>
        <w:t>thrust</w:t>
      </w:r>
      <w:r>
        <w:rPr>
          <w:spacing w:val="-8"/>
          <w:sz w:val="16"/>
        </w:rPr>
        <w:t> </w:t>
      </w:r>
      <w:r>
        <w:rPr>
          <w:sz w:val="16"/>
        </w:rPr>
        <w:t>sheets</w:t>
      </w:r>
      <w:r>
        <w:rPr>
          <w:spacing w:val="-9"/>
          <w:sz w:val="16"/>
        </w:rPr>
        <w:t> </w:t>
      </w:r>
      <w:r>
        <w:rPr>
          <w:sz w:val="16"/>
        </w:rPr>
        <w:t>in</w:t>
      </w:r>
      <w:r>
        <w:rPr>
          <w:spacing w:val="-9"/>
          <w:sz w:val="16"/>
        </w:rPr>
        <w:t> </w:t>
      </w:r>
      <w:r>
        <w:rPr>
          <w:sz w:val="16"/>
        </w:rPr>
        <w:t>the</w:t>
      </w:r>
      <w:r>
        <w:rPr>
          <w:spacing w:val="-8"/>
          <w:sz w:val="16"/>
        </w:rPr>
        <w:t> </w:t>
      </w:r>
      <w:r>
        <w:rPr>
          <w:sz w:val="16"/>
        </w:rPr>
        <w:t>Clearwater</w:t>
      </w:r>
      <w:r>
        <w:rPr>
          <w:spacing w:val="-9"/>
          <w:sz w:val="16"/>
        </w:rPr>
        <w:t> </w:t>
      </w:r>
      <w:r>
        <w:rPr>
          <w:sz w:val="16"/>
        </w:rPr>
        <w:t>orogenic</w:t>
      </w:r>
      <w:r>
        <w:rPr>
          <w:spacing w:val="-8"/>
          <w:sz w:val="16"/>
        </w:rPr>
        <w:t> </w:t>
      </w:r>
      <w:r>
        <w:rPr>
          <w:sz w:val="16"/>
        </w:rPr>
        <w:t>zone,</w:t>
      </w:r>
      <w:r>
        <w:rPr>
          <w:spacing w:val="-9"/>
          <w:sz w:val="16"/>
        </w:rPr>
        <w:t> </w:t>
      </w:r>
      <w:r>
        <w:rPr>
          <w:sz w:val="16"/>
        </w:rPr>
        <w:t>central Idaho and western Montana: Geology, </w:t>
      </w:r>
      <w:r>
        <w:rPr>
          <w:spacing w:val="-7"/>
          <w:sz w:val="16"/>
        </w:rPr>
        <w:t>v. </w:t>
      </w:r>
      <w:r>
        <w:rPr>
          <w:sz w:val="16"/>
        </w:rPr>
        <w:t>15, p.</w:t>
      </w:r>
      <w:r>
        <w:rPr>
          <w:spacing w:val="8"/>
          <w:sz w:val="16"/>
        </w:rPr>
        <w:t> </w:t>
      </w:r>
      <w:r>
        <w:rPr>
          <w:sz w:val="16"/>
        </w:rPr>
        <w:t>220-224.</w:t>
      </w:r>
    </w:p>
    <w:p>
      <w:pPr>
        <w:spacing w:line="249" w:lineRule="auto" w:before="1"/>
        <w:ind w:left="1188" w:right="6255" w:hanging="288"/>
        <w:jc w:val="both"/>
        <w:rPr>
          <w:sz w:val="16"/>
        </w:rPr>
      </w:pPr>
      <w:r>
        <w:rPr>
          <w:sz w:val="16"/>
        </w:rPr>
        <w:t>Skipp, B., and Link, </w:t>
      </w:r>
      <w:r>
        <w:rPr>
          <w:spacing w:val="-4"/>
          <w:sz w:val="16"/>
        </w:rPr>
        <w:t>P.K., </w:t>
      </w:r>
      <w:r>
        <w:rPr>
          <w:sz w:val="16"/>
        </w:rPr>
        <w:t>1992. Middle and Late Proterozoic rocks and Later Proterozoic </w:t>
      </w:r>
      <w:r>
        <w:rPr>
          <w:spacing w:val="2"/>
          <w:sz w:val="16"/>
        </w:rPr>
        <w:t>tectonics </w:t>
      </w:r>
      <w:r>
        <w:rPr>
          <w:sz w:val="16"/>
        </w:rPr>
        <w:t>in the </w:t>
      </w:r>
      <w:r>
        <w:rPr>
          <w:spacing w:val="2"/>
          <w:sz w:val="16"/>
        </w:rPr>
        <w:t>southern </w:t>
      </w:r>
      <w:r>
        <w:rPr>
          <w:sz w:val="16"/>
        </w:rPr>
        <w:t>Beaverhead Mountains, Idaho </w:t>
      </w:r>
      <w:r>
        <w:rPr>
          <w:spacing w:val="3"/>
          <w:sz w:val="16"/>
        </w:rPr>
        <w:t>and </w:t>
      </w:r>
      <w:r>
        <w:rPr>
          <w:sz w:val="16"/>
        </w:rPr>
        <w:t>Montana:</w:t>
      </w:r>
      <w:r>
        <w:rPr>
          <w:spacing w:val="-12"/>
          <w:sz w:val="16"/>
        </w:rPr>
        <w:t> </w:t>
      </w:r>
      <w:r>
        <w:rPr>
          <w:sz w:val="16"/>
        </w:rPr>
        <w:t>A</w:t>
      </w:r>
      <w:r>
        <w:rPr>
          <w:spacing w:val="-9"/>
          <w:sz w:val="16"/>
        </w:rPr>
        <w:t> </w:t>
      </w:r>
      <w:r>
        <w:rPr>
          <w:sz w:val="16"/>
        </w:rPr>
        <w:t>preliminary</w:t>
      </w:r>
      <w:r>
        <w:rPr>
          <w:spacing w:val="-3"/>
          <w:sz w:val="16"/>
        </w:rPr>
        <w:t> </w:t>
      </w:r>
      <w:r>
        <w:rPr>
          <w:sz w:val="16"/>
        </w:rPr>
        <w:t>report,</w:t>
      </w:r>
      <w:r>
        <w:rPr>
          <w:spacing w:val="5"/>
          <w:sz w:val="16"/>
        </w:rPr>
        <w:t> </w:t>
      </w:r>
      <w:r>
        <w:rPr>
          <w:i/>
          <w:sz w:val="16"/>
        </w:rPr>
        <w:t>in</w:t>
      </w:r>
      <w:r>
        <w:rPr>
          <w:i/>
          <w:spacing w:val="-5"/>
          <w:sz w:val="16"/>
        </w:rPr>
        <w:t> </w:t>
      </w:r>
      <w:r>
        <w:rPr>
          <w:sz w:val="16"/>
        </w:rPr>
        <w:t>Link,</w:t>
      </w:r>
      <w:r>
        <w:rPr>
          <w:spacing w:val="-3"/>
          <w:sz w:val="16"/>
        </w:rPr>
        <w:t> P.K., </w:t>
      </w:r>
      <w:r>
        <w:rPr>
          <w:sz w:val="16"/>
        </w:rPr>
        <w:t>Kuntz,</w:t>
      </w:r>
      <w:r>
        <w:rPr>
          <w:spacing w:val="-3"/>
          <w:sz w:val="16"/>
        </w:rPr>
        <w:t> </w:t>
      </w:r>
      <w:r>
        <w:rPr>
          <w:sz w:val="16"/>
        </w:rPr>
        <w:t>M.A.,</w:t>
      </w:r>
      <w:r>
        <w:rPr>
          <w:spacing w:val="-4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Platt,</w:t>
      </w:r>
      <w:r>
        <w:rPr>
          <w:spacing w:val="-2"/>
          <w:sz w:val="16"/>
        </w:rPr>
        <w:t> </w:t>
      </w:r>
      <w:r>
        <w:rPr>
          <w:sz w:val="16"/>
        </w:rPr>
        <w:t>L.B., eds.,</w:t>
      </w:r>
      <w:r>
        <w:rPr>
          <w:spacing w:val="-16"/>
          <w:sz w:val="16"/>
        </w:rPr>
        <w:t> </w:t>
      </w:r>
      <w:r>
        <w:rPr>
          <w:sz w:val="16"/>
        </w:rPr>
        <w:t>Regional</w:t>
      </w:r>
      <w:r>
        <w:rPr>
          <w:spacing w:val="-16"/>
          <w:sz w:val="16"/>
        </w:rPr>
        <w:t> </w:t>
      </w:r>
      <w:r>
        <w:rPr>
          <w:sz w:val="16"/>
        </w:rPr>
        <w:t>Geology</w:t>
      </w:r>
      <w:r>
        <w:rPr>
          <w:spacing w:val="-15"/>
          <w:sz w:val="16"/>
        </w:rPr>
        <w:t> </w:t>
      </w:r>
      <w:r>
        <w:rPr>
          <w:sz w:val="16"/>
        </w:rPr>
        <w:t>of</w:t>
      </w:r>
      <w:r>
        <w:rPr>
          <w:spacing w:val="-16"/>
          <w:sz w:val="16"/>
        </w:rPr>
        <w:t> </w:t>
      </w:r>
      <w:r>
        <w:rPr>
          <w:sz w:val="16"/>
        </w:rPr>
        <w:t>Eastern</w:t>
      </w:r>
      <w:r>
        <w:rPr>
          <w:spacing w:val="-15"/>
          <w:sz w:val="16"/>
        </w:rPr>
        <w:t> </w:t>
      </w:r>
      <w:r>
        <w:rPr>
          <w:sz w:val="16"/>
        </w:rPr>
        <w:t>Idaho</w:t>
      </w:r>
      <w:r>
        <w:rPr>
          <w:spacing w:val="-16"/>
          <w:sz w:val="16"/>
        </w:rPr>
        <w:t> </w:t>
      </w:r>
      <w:r>
        <w:rPr>
          <w:sz w:val="16"/>
        </w:rPr>
        <w:t>and</w:t>
      </w:r>
      <w:r>
        <w:rPr>
          <w:spacing w:val="-19"/>
          <w:sz w:val="16"/>
        </w:rPr>
        <w:t> </w:t>
      </w:r>
      <w:r>
        <w:rPr>
          <w:sz w:val="16"/>
        </w:rPr>
        <w:t>Western</w:t>
      </w:r>
      <w:r>
        <w:rPr>
          <w:spacing w:val="-19"/>
          <w:sz w:val="16"/>
        </w:rPr>
        <w:t> </w:t>
      </w:r>
      <w:r>
        <w:rPr>
          <w:sz w:val="16"/>
        </w:rPr>
        <w:t>Wyoming:</w:t>
      </w:r>
      <w:r>
        <w:rPr>
          <w:spacing w:val="-16"/>
          <w:sz w:val="16"/>
        </w:rPr>
        <w:t> </w:t>
      </w:r>
      <w:r>
        <w:rPr>
          <w:sz w:val="16"/>
        </w:rPr>
        <w:t>Geological Society of America Memoir 179,</w:t>
      </w:r>
      <w:r>
        <w:rPr>
          <w:spacing w:val="30"/>
          <w:sz w:val="16"/>
        </w:rPr>
        <w:t> </w:t>
      </w:r>
      <w:r>
        <w:rPr>
          <w:sz w:val="16"/>
        </w:rPr>
        <w:t>p.141-154.</w:t>
      </w:r>
    </w:p>
    <w:p>
      <w:pPr>
        <w:spacing w:line="249" w:lineRule="auto" w:before="3"/>
        <w:ind w:left="1188" w:right="6264" w:hanging="288"/>
        <w:jc w:val="both"/>
        <w:rPr>
          <w:sz w:val="16"/>
        </w:rPr>
      </w:pPr>
      <w:r>
        <w:rPr>
          <w:sz w:val="16"/>
        </w:rPr>
        <w:t>Snyder,</w:t>
      </w:r>
      <w:r>
        <w:rPr>
          <w:spacing w:val="-11"/>
          <w:sz w:val="16"/>
        </w:rPr>
        <w:t> </w:t>
      </w:r>
      <w:r>
        <w:rPr>
          <w:sz w:val="16"/>
        </w:rPr>
        <w:t>D.,</w:t>
      </w:r>
      <w:r>
        <w:rPr>
          <w:spacing w:val="-12"/>
          <w:sz w:val="16"/>
        </w:rPr>
        <w:t> </w:t>
      </w:r>
      <w:r>
        <w:rPr>
          <w:sz w:val="16"/>
        </w:rPr>
        <w:t>and</w:t>
      </w:r>
      <w:r>
        <w:rPr>
          <w:spacing w:val="-10"/>
          <w:sz w:val="16"/>
        </w:rPr>
        <w:t> </w:t>
      </w:r>
      <w:r>
        <w:rPr>
          <w:sz w:val="16"/>
        </w:rPr>
        <w:t>Hobbs,</w:t>
      </w:r>
      <w:r>
        <w:rPr>
          <w:spacing w:val="-12"/>
          <w:sz w:val="16"/>
        </w:rPr>
        <w:t> </w:t>
      </w:r>
      <w:r>
        <w:rPr>
          <w:sz w:val="16"/>
        </w:rPr>
        <w:t>D.,</w:t>
      </w:r>
      <w:r>
        <w:rPr>
          <w:spacing w:val="-11"/>
          <w:sz w:val="16"/>
        </w:rPr>
        <w:t> </w:t>
      </w:r>
      <w:r>
        <w:rPr>
          <w:sz w:val="16"/>
        </w:rPr>
        <w:t>1998,</w:t>
      </w:r>
      <w:r>
        <w:rPr>
          <w:spacing w:val="-11"/>
          <w:sz w:val="16"/>
        </w:rPr>
        <w:t> </w:t>
      </w:r>
      <w:r>
        <w:rPr>
          <w:sz w:val="16"/>
        </w:rPr>
        <w:t>Ringed</w:t>
      </w:r>
      <w:r>
        <w:rPr>
          <w:spacing w:val="-11"/>
          <w:sz w:val="16"/>
        </w:rPr>
        <w:t> </w:t>
      </w:r>
      <w:r>
        <w:rPr>
          <w:sz w:val="16"/>
        </w:rPr>
        <w:t>structural</w:t>
      </w:r>
      <w:r>
        <w:rPr>
          <w:spacing w:val="-11"/>
          <w:sz w:val="16"/>
        </w:rPr>
        <w:t> </w:t>
      </w:r>
      <w:r>
        <w:rPr>
          <w:sz w:val="16"/>
        </w:rPr>
        <w:t>zones</w:t>
      </w:r>
      <w:r>
        <w:rPr>
          <w:spacing w:val="-11"/>
          <w:sz w:val="16"/>
        </w:rPr>
        <w:t> </w:t>
      </w:r>
      <w:r>
        <w:rPr>
          <w:sz w:val="16"/>
        </w:rPr>
        <w:t>with</w:t>
      </w:r>
      <w:r>
        <w:rPr>
          <w:spacing w:val="-11"/>
          <w:sz w:val="16"/>
        </w:rPr>
        <w:t> </w:t>
      </w:r>
      <w:r>
        <w:rPr>
          <w:sz w:val="16"/>
        </w:rPr>
        <w:t>deep</w:t>
      </w:r>
      <w:r>
        <w:rPr>
          <w:spacing w:val="-11"/>
          <w:sz w:val="16"/>
        </w:rPr>
        <w:t> </w:t>
      </w:r>
      <w:r>
        <w:rPr>
          <w:sz w:val="16"/>
        </w:rPr>
        <w:t>crustal</w:t>
      </w:r>
      <w:r>
        <w:rPr>
          <w:spacing w:val="-10"/>
          <w:sz w:val="16"/>
        </w:rPr>
        <w:t> </w:t>
      </w:r>
      <w:r>
        <w:rPr>
          <w:sz w:val="16"/>
        </w:rPr>
        <w:t>roots formed</w:t>
      </w:r>
      <w:r>
        <w:rPr>
          <w:spacing w:val="-5"/>
          <w:sz w:val="16"/>
        </w:rPr>
        <w:t> </w:t>
      </w:r>
      <w:r>
        <w:rPr>
          <w:sz w:val="16"/>
        </w:rPr>
        <w:t>by</w:t>
      </w:r>
      <w:r>
        <w:rPr>
          <w:spacing w:val="-5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Chicxulub</w:t>
      </w:r>
      <w:r>
        <w:rPr>
          <w:spacing w:val="-5"/>
          <w:sz w:val="16"/>
        </w:rPr>
        <w:t> </w:t>
      </w:r>
      <w:r>
        <w:rPr>
          <w:sz w:val="16"/>
        </w:rPr>
        <w:t>impact:</w:t>
      </w:r>
      <w:r>
        <w:rPr>
          <w:spacing w:val="-4"/>
          <w:sz w:val="16"/>
        </w:rPr>
        <w:t> </w:t>
      </w:r>
      <w:r>
        <w:rPr>
          <w:sz w:val="16"/>
        </w:rPr>
        <w:t>Geological</w:t>
      </w:r>
      <w:r>
        <w:rPr>
          <w:spacing w:val="-5"/>
          <w:sz w:val="16"/>
        </w:rPr>
        <w:t> </w:t>
      </w:r>
      <w:r>
        <w:rPr>
          <w:sz w:val="16"/>
        </w:rPr>
        <w:t>Society</w:t>
      </w:r>
      <w:r>
        <w:rPr>
          <w:spacing w:val="-4"/>
          <w:sz w:val="16"/>
        </w:rPr>
        <w:t> </w:t>
      </w:r>
      <w:r>
        <w:rPr>
          <w:sz w:val="16"/>
        </w:rPr>
        <w:t>of</w:t>
      </w:r>
      <w:r>
        <w:rPr>
          <w:spacing w:val="-5"/>
          <w:sz w:val="16"/>
        </w:rPr>
        <w:t> </w:t>
      </w:r>
      <w:r>
        <w:rPr>
          <w:sz w:val="16"/>
        </w:rPr>
        <w:t>America</w:t>
      </w:r>
      <w:r>
        <w:rPr>
          <w:spacing w:val="-4"/>
          <w:sz w:val="16"/>
        </w:rPr>
        <w:t> </w:t>
      </w:r>
      <w:r>
        <w:rPr>
          <w:sz w:val="16"/>
        </w:rPr>
        <w:t>Abstracts with Programs, </w:t>
      </w:r>
      <w:r>
        <w:rPr>
          <w:spacing w:val="-5"/>
          <w:sz w:val="16"/>
        </w:rPr>
        <w:t>v. </w:t>
      </w:r>
      <w:r>
        <w:rPr>
          <w:sz w:val="16"/>
        </w:rPr>
        <w:t>30, no. 7, late-breaking abstracts</w:t>
      </w:r>
      <w:r>
        <w:rPr>
          <w:spacing w:val="6"/>
          <w:sz w:val="16"/>
        </w:rPr>
        <w:t> </w:t>
      </w:r>
      <w:r>
        <w:rPr>
          <w:sz w:val="16"/>
        </w:rPr>
        <w:t>appendix.</w:t>
      </w:r>
    </w:p>
    <w:p>
      <w:pPr>
        <w:spacing w:line="249" w:lineRule="auto" w:before="2"/>
        <w:ind w:left="1188" w:right="6257" w:hanging="288"/>
        <w:jc w:val="both"/>
        <w:rPr>
          <w:sz w:val="16"/>
        </w:rPr>
      </w:pPr>
      <w:r>
        <w:rPr>
          <w:sz w:val="16"/>
        </w:rPr>
        <w:t>Wilson, A.B., and Skipp. Betty, 1994, Geologic map of the eastern part of the Challis</w:t>
      </w:r>
      <w:r>
        <w:rPr>
          <w:spacing w:val="-11"/>
          <w:sz w:val="16"/>
        </w:rPr>
        <w:t> </w:t>
      </w:r>
      <w:r>
        <w:rPr>
          <w:sz w:val="16"/>
        </w:rPr>
        <w:t>National</w:t>
      </w:r>
      <w:r>
        <w:rPr>
          <w:spacing w:val="-11"/>
          <w:sz w:val="16"/>
        </w:rPr>
        <w:t> </w:t>
      </w:r>
      <w:r>
        <w:rPr>
          <w:sz w:val="16"/>
        </w:rPr>
        <w:t>Forest</w:t>
      </w:r>
      <w:r>
        <w:rPr>
          <w:spacing w:val="-11"/>
          <w:sz w:val="16"/>
        </w:rPr>
        <w:t> </w:t>
      </w:r>
      <w:r>
        <w:rPr>
          <w:sz w:val="16"/>
        </w:rPr>
        <w:t>and</w:t>
      </w:r>
      <w:r>
        <w:rPr>
          <w:spacing w:val="-10"/>
          <w:sz w:val="16"/>
        </w:rPr>
        <w:t> </w:t>
      </w:r>
      <w:r>
        <w:rPr>
          <w:sz w:val="16"/>
        </w:rPr>
        <w:t>vicinity,</w:t>
      </w:r>
      <w:r>
        <w:rPr>
          <w:spacing w:val="-11"/>
          <w:sz w:val="16"/>
        </w:rPr>
        <w:t> </w:t>
      </w:r>
      <w:r>
        <w:rPr>
          <w:sz w:val="16"/>
        </w:rPr>
        <w:t>Idaho:</w:t>
      </w:r>
      <w:r>
        <w:rPr>
          <w:spacing w:val="-11"/>
          <w:sz w:val="16"/>
        </w:rPr>
        <w:t> </w:t>
      </w:r>
      <w:r>
        <w:rPr>
          <w:sz w:val="16"/>
        </w:rPr>
        <w:t>U.S.</w:t>
      </w:r>
      <w:r>
        <w:rPr>
          <w:spacing w:val="-10"/>
          <w:sz w:val="16"/>
        </w:rPr>
        <w:t> </w:t>
      </w:r>
      <w:r>
        <w:rPr>
          <w:sz w:val="16"/>
        </w:rPr>
        <w:t>Geological</w:t>
      </w:r>
      <w:r>
        <w:rPr>
          <w:spacing w:val="-11"/>
          <w:sz w:val="16"/>
        </w:rPr>
        <w:t> </w:t>
      </w:r>
      <w:r>
        <w:rPr>
          <w:sz w:val="16"/>
        </w:rPr>
        <w:t>Survey</w:t>
      </w:r>
      <w:r>
        <w:rPr>
          <w:spacing w:val="-11"/>
          <w:sz w:val="16"/>
        </w:rPr>
        <w:t> </w:t>
      </w:r>
      <w:r>
        <w:rPr>
          <w:sz w:val="16"/>
        </w:rPr>
        <w:t>Miscel- laneous Investigations series Map I-2395, scale</w:t>
      </w:r>
      <w:r>
        <w:rPr>
          <w:spacing w:val="31"/>
          <w:sz w:val="16"/>
        </w:rPr>
        <w:t> </w:t>
      </w:r>
      <w:r>
        <w:rPr>
          <w:sz w:val="16"/>
        </w:rPr>
        <w:t>1:250,000.</w:t>
      </w:r>
    </w:p>
    <w:p>
      <w:pPr>
        <w:spacing w:line="249" w:lineRule="auto" w:before="2"/>
        <w:ind w:left="1187" w:right="6261" w:hanging="288"/>
        <w:jc w:val="both"/>
        <w:rPr>
          <w:sz w:val="16"/>
        </w:rPr>
      </w:pPr>
      <w:r>
        <w:rPr>
          <w:sz w:val="16"/>
        </w:rPr>
        <w:t>Worl, </w:t>
      </w:r>
      <w:r>
        <w:rPr>
          <w:spacing w:val="-4"/>
          <w:sz w:val="16"/>
        </w:rPr>
        <w:t>R.G., </w:t>
      </w:r>
      <w:r>
        <w:rPr>
          <w:sz w:val="16"/>
        </w:rPr>
        <w:t>Link, </w:t>
      </w:r>
      <w:r>
        <w:rPr>
          <w:spacing w:val="-4"/>
          <w:sz w:val="16"/>
        </w:rPr>
        <w:t>P.K., </w:t>
      </w:r>
      <w:r>
        <w:rPr>
          <w:sz w:val="16"/>
        </w:rPr>
        <w:t>Winkler, </w:t>
      </w:r>
      <w:r>
        <w:rPr>
          <w:spacing w:val="-4"/>
          <w:sz w:val="16"/>
        </w:rPr>
        <w:t>G.R., </w:t>
      </w:r>
      <w:r>
        <w:rPr>
          <w:sz w:val="16"/>
        </w:rPr>
        <w:t>and Johnson, K.M., eds., 1995, Geology and Mineral Resources of the Hailey 1° x 2° Quadrangle and the Western Part of the Idaho Falls 1° x 2° Quadrangle, Idaho: U.S. Geological Survey Bulletin 2064, </w:t>
      </w:r>
      <w:r>
        <w:rPr>
          <w:spacing w:val="-3"/>
          <w:sz w:val="16"/>
        </w:rPr>
        <w:t>Volume </w:t>
      </w:r>
      <w:r>
        <w:rPr>
          <w:sz w:val="16"/>
        </w:rPr>
        <w:t>1, Chapters </w:t>
      </w:r>
      <w:r>
        <w:rPr>
          <w:spacing w:val="4"/>
          <w:sz w:val="16"/>
        </w:rPr>
        <w:t>A-R.</w:t>
      </w:r>
    </w:p>
    <w:p>
      <w:pPr>
        <w:spacing w:after="0" w:line="249" w:lineRule="auto"/>
        <w:jc w:val="both"/>
        <w:rPr>
          <w:sz w:val="16"/>
        </w:rPr>
        <w:sectPr>
          <w:pgSz w:w="12240" w:h="15840"/>
          <w:pgMar w:header="664" w:footer="0" w:top="92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3"/>
        </w:rPr>
      </w:pPr>
    </w:p>
    <w:p>
      <w:pPr>
        <w:pStyle w:val="BodyText"/>
        <w:ind w:left="945"/>
      </w:pPr>
      <w:r>
        <w:rPr/>
        <w:drawing>
          <wp:inline distT="0" distB="0" distL="0" distR="0">
            <wp:extent cx="6395836" cy="4255008"/>
            <wp:effectExtent l="0" t="0" r="0" b="0"/>
            <wp:docPr id="2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836" cy="425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4"/>
        <w:rPr>
          <w:sz w:val="19"/>
        </w:rPr>
      </w:pPr>
    </w:p>
    <w:p>
      <w:pPr>
        <w:spacing w:before="96"/>
        <w:ind w:left="1137" w:right="0" w:firstLine="0"/>
        <w:jc w:val="left"/>
        <w:rPr>
          <w:i/>
          <w:sz w:val="18"/>
        </w:rPr>
      </w:pPr>
      <w:r>
        <w:rPr>
          <w:i/>
          <w:sz w:val="18"/>
        </w:rPr>
        <w:t>Aerial view of folded Paleozoic rocks along the Continental Divide in the southern Beaverhead Range. Photograph by Glenn Embree .</w:t>
      </w:r>
    </w:p>
    <w:sectPr>
      <w:headerReference w:type="even" r:id="rId42"/>
      <w:pgSz w:w="12240" w:h="15840"/>
      <w:pgMar w:header="650" w:footer="0" w:top="9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ill Sans MT">
    <w:altName w:val="Gill Sans M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56.559998pt;margin-top:32.327625pt;width:309.7pt;height:13.6pt;mso-position-horizontal-relative:page;mso-position-vertical-relative:page;z-index:-253436928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spacing w:val="-3"/>
                    <w:sz w:val="20"/>
                  </w:rPr>
                  <w:t>Carr </w:t>
                </w:r>
                <w:r>
                  <w:rPr>
                    <w:i/>
                    <w:sz w:val="20"/>
                  </w:rPr>
                  <w:t>and </w:t>
                </w:r>
                <w:r>
                  <w:rPr>
                    <w:i/>
                    <w:spacing w:val="-3"/>
                    <w:sz w:val="20"/>
                  </w:rPr>
                  <w:t>Link </w:t>
                </w:r>
                <w:r>
                  <w:rPr>
                    <w:i/>
                    <w:sz w:val="20"/>
                  </w:rPr>
                  <w:t>-- </w:t>
                </w:r>
                <w:r>
                  <w:rPr>
                    <w:i/>
                    <w:spacing w:val="-3"/>
                    <w:sz w:val="20"/>
                  </w:rPr>
                  <w:t>Neoproterozoic Conglomerate </w:t>
                </w:r>
                <w:r>
                  <w:rPr>
                    <w:i/>
                    <w:sz w:val="20"/>
                  </w:rPr>
                  <w:t>and </w:t>
                </w:r>
                <w:r>
                  <w:rPr>
                    <w:i/>
                    <w:spacing w:val="-3"/>
                    <w:sz w:val="20"/>
                  </w:rPr>
                  <w:t>Breccia </w:t>
                </w:r>
                <w:r>
                  <w:rPr>
                    <w:i/>
                    <w:sz w:val="20"/>
                  </w:rPr>
                  <w:t>in </w:t>
                </w:r>
                <w:r>
                  <w:rPr>
                    <w:i/>
                    <w:spacing w:val="-3"/>
                    <w:sz w:val="20"/>
                  </w:rPr>
                  <w:t>Leaton </w:t>
                </w:r>
                <w:r>
                  <w:rPr>
                    <w:i/>
                    <w:sz w:val="20"/>
                  </w:rPr>
                  <w:t>Gulch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57.960022pt;margin-top:34.007626pt;width:11.85pt;height:13.6pt;mso-position-horizontal-relative:page;mso-position-vertical-relative:page;z-index:-25343590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21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52.119995pt;margin-top:32.207623pt;width:309.95pt;height:13.6pt;mso-position-horizontal-relative:page;mso-position-vertical-relative:page;z-index:-253434880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Carr and </w:t>
                </w:r>
                <w:r>
                  <w:rPr>
                    <w:i/>
                    <w:spacing w:val="-3"/>
                    <w:sz w:val="20"/>
                  </w:rPr>
                  <w:t>Link </w:t>
                </w:r>
                <w:r>
                  <w:rPr>
                    <w:i/>
                    <w:sz w:val="20"/>
                  </w:rPr>
                  <w:t>-- </w:t>
                </w:r>
                <w:r>
                  <w:rPr>
                    <w:i/>
                    <w:spacing w:val="-3"/>
                    <w:sz w:val="20"/>
                  </w:rPr>
                  <w:t>Neoproterozoic Conglomerate </w:t>
                </w:r>
                <w:r>
                  <w:rPr>
                    <w:i/>
                    <w:sz w:val="20"/>
                  </w:rPr>
                  <w:t>and </w:t>
                </w:r>
                <w:r>
                  <w:rPr>
                    <w:i/>
                    <w:spacing w:val="-3"/>
                    <w:sz w:val="20"/>
                  </w:rPr>
                  <w:t>Breccia </w:t>
                </w:r>
                <w:r>
                  <w:rPr>
                    <w:i/>
                    <w:sz w:val="20"/>
                  </w:rPr>
                  <w:t>in </w:t>
                </w:r>
                <w:r>
                  <w:rPr>
                    <w:i/>
                    <w:spacing w:val="-3"/>
                    <w:sz w:val="20"/>
                  </w:rPr>
                  <w:t>Leaton </w:t>
                </w:r>
                <w:r>
                  <w:rPr>
                    <w:i/>
                    <w:sz w:val="20"/>
                  </w:rPr>
                  <w:t>Gulch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55.960022pt;margin-top:34.007626pt;width:15.85pt;height:13.6pt;mso-position-horizontal-relative:page;mso-position-vertical-relative:page;z-index:-253433856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i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i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14.160004pt;margin-top:31.487623pt;width:176.65pt;height:13.6pt;mso-position-horizontal-relative:page;mso-position-vertical-relative:page;z-index:-253432832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w w:val="110"/>
                    <w:sz w:val="20"/>
                  </w:rPr>
                  <w:t>Guide ook to the Geolog o a tern daho</w:t>
                </w:r>
              </w:p>
            </w:txbxContent>
          </v:textbox>
          <w10:wrap type="none"/>
        </v:shape>
      </w:pict>
    </w:r>
    <w:r>
      <w:rPr/>
      <w:pict>
        <v:shape style="position:absolute;margin-left:39.799999pt;margin-top:33.647625pt;width:11.85pt;height:13.6pt;mso-position-horizontal-relative:page;mso-position-vertical-relative:page;z-index:-253431808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w w:val="135"/>
                    <w:sz w:val="20"/>
                  </w:rPr>
                  <w:t>2 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13.440002pt;margin-top:31.487623pt;width:176.65pt;height:13.6pt;mso-position-horizontal-relative:page;mso-position-vertical-relative:page;z-index:-25343078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w w:val="110"/>
                    <w:sz w:val="20"/>
                  </w:rPr>
                  <w:t>Guide ook to the Geolog o a tern daho</w:t>
                </w:r>
              </w:p>
            </w:txbxContent>
          </v:textbox>
          <w10:wrap type="none"/>
        </v:shape>
      </w:pict>
    </w:r>
    <w:r>
      <w:rPr/>
      <w:pict>
        <v:shape style="position:absolute;margin-left:39.799999pt;margin-top:33.647625pt;width:11.85pt;height:13.6pt;mso-position-horizontal-relative:page;mso-position-vertical-relative:page;z-index:-253429760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w w:val="135"/>
                    <w:sz w:val="20"/>
                  </w:rPr>
                  <w:t>3 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styleId="Heading1" w:type="paragraph">
    <w:name w:val="Heading 1"/>
    <w:basedOn w:val="Normal"/>
    <w:uiPriority w:val="1"/>
    <w:qFormat/>
    <w:pPr>
      <w:ind w:left="900"/>
      <w:outlineLvl w:val="1"/>
    </w:pPr>
    <w:rPr>
      <w:rFonts w:ascii="Times New Roman" w:hAnsi="Times New Roman" w:eastAsia="Times New Roman" w:cs="Times New Roman"/>
      <w:b/>
      <w:bCs/>
      <w:sz w:val="24"/>
      <w:szCs w:val="24"/>
    </w:rPr>
  </w:style>
  <w:style w:styleId="Heading2" w:type="paragraph">
    <w:name w:val="Heading 2"/>
    <w:basedOn w:val="Normal"/>
    <w:uiPriority w:val="1"/>
    <w:qFormat/>
    <w:pPr>
      <w:ind w:left="389"/>
      <w:jc w:val="both"/>
      <w:outlineLvl w:val="2"/>
    </w:pPr>
    <w:rPr>
      <w:rFonts w:ascii="Times New Roman" w:hAnsi="Times New Roman" w:eastAsia="Times New Roman" w:cs="Times New Roman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header" Target="header3.xml"/><Relationship Id="rId15" Type="http://schemas.openxmlformats.org/officeDocument/2006/relationships/header" Target="header4.xml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header" Target="header5.xml"/><Relationship Id="rId43" Type="http://schemas.openxmlformats.org/officeDocument/2006/relationships/image" Target="media/image3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taubvita</dc:creator>
  <dc:subject>GSA_C1_P2</dc:subject>
  <dc:title>GSA_C1_P2</dc:title>
  <dcterms:created xsi:type="dcterms:W3CDTF">2025-08-28T14:16:44Z</dcterms:created>
  <dcterms:modified xsi:type="dcterms:W3CDTF">2025-08-28T14:16:44Z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2000-08-18T00:00:00Z</vt:filetime>
  </property>
  <property fmtid="{D5CDD505-2E9C-101B-9397-08002B2CF9AE}" pid="3" name="Creator">
    <vt:lpwstr>Adobe PageMaker 6.52</vt:lpwstr>
  </property>
  <property fmtid="{D5CDD505-2E9C-101B-9397-08002B2CF9AE}" pid="4" name="LastSaved">
    <vt:filetime>2000-08-18T00:00:00Z</vt:filetime>
  </property>
</Properties>
</file>