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D239" w14:textId="77777777" w:rsidR="006777AD" w:rsidRDefault="006777AD">
      <w:pPr>
        <w:pStyle w:val="BodyText"/>
        <w:spacing w:before="2" w:after="1"/>
        <w:rPr>
          <w:rFonts w:ascii="Times New Roman"/>
          <w:sz w:val="25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6777AD" w14:paraId="2F14AC0F" w14:textId="77777777">
        <w:trPr>
          <w:trHeight w:val="268"/>
        </w:trPr>
        <w:tc>
          <w:tcPr>
            <w:tcW w:w="3118" w:type="dxa"/>
          </w:tcPr>
          <w:p w14:paraId="69DAB74F" w14:textId="77777777" w:rsidR="006777AD" w:rsidRDefault="00607F2F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06B75367" w14:textId="77777777" w:rsidR="006777AD" w:rsidRDefault="00607F2F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0" w:type="dxa"/>
          </w:tcPr>
          <w:p w14:paraId="42075A01" w14:textId="77777777" w:rsidR="006777AD" w:rsidRDefault="00607F2F">
            <w:pPr>
              <w:pStyle w:val="TableParagraph"/>
            </w:pPr>
            <w:r>
              <w:t>Effective Date: 06/16/2021</w:t>
            </w:r>
          </w:p>
        </w:tc>
      </w:tr>
    </w:tbl>
    <w:p w14:paraId="4719912B" w14:textId="77777777" w:rsidR="006777AD" w:rsidRDefault="006777AD">
      <w:pPr>
        <w:pStyle w:val="BodyText"/>
        <w:spacing w:before="10"/>
        <w:rPr>
          <w:rFonts w:ascii="Times New Roman"/>
          <w:sz w:val="18"/>
        </w:rPr>
      </w:pPr>
    </w:p>
    <w:p w14:paraId="3AE2F0AB" w14:textId="77777777" w:rsidR="006777AD" w:rsidRDefault="00607F2F">
      <w:pPr>
        <w:pStyle w:val="Heading1"/>
        <w:numPr>
          <w:ilvl w:val="0"/>
          <w:numId w:val="1"/>
        </w:numPr>
        <w:tabs>
          <w:tab w:val="left" w:pos="1740"/>
        </w:tabs>
        <w:spacing w:before="51"/>
      </w:pPr>
      <w:r>
        <w:t>INTRODUCTION</w:t>
      </w:r>
    </w:p>
    <w:p w14:paraId="2F37A5FE" w14:textId="77777777" w:rsidR="006777AD" w:rsidRDefault="00607F2F">
      <w:pPr>
        <w:pStyle w:val="BodyText"/>
        <w:spacing w:before="21" w:line="259" w:lineRule="auto"/>
        <w:ind w:left="1740" w:right="1430"/>
      </w:pPr>
      <w:r>
        <w:t>This procedure guides in the disposal of waste generated in the ISU Chemistry Stockroom and teaching/research laboratories. All waste generated must be collected in appropriately labeled containers per federal guidelines. Waste in this department is separa</w:t>
      </w:r>
      <w:r>
        <w:t>ted into the following categories:</w:t>
      </w:r>
    </w:p>
    <w:p w14:paraId="04E7BAE6" w14:textId="77777777" w:rsidR="006777AD" w:rsidRDefault="006777AD">
      <w:pPr>
        <w:pStyle w:val="BodyText"/>
        <w:spacing w:before="11"/>
        <w:rPr>
          <w:sz w:val="25"/>
        </w:rPr>
      </w:pPr>
    </w:p>
    <w:p w14:paraId="48F9B0D1" w14:textId="77777777" w:rsidR="006777AD" w:rsidRDefault="00607F2F">
      <w:pPr>
        <w:pStyle w:val="BodyText"/>
        <w:spacing w:before="0"/>
        <w:ind w:left="2099"/>
      </w:pPr>
      <w:r>
        <w:t>Inorganic—metal salts except Ag, As, Ba, Cd, Cr, Hg, Se, and Pb</w:t>
      </w:r>
    </w:p>
    <w:p w14:paraId="2E0122A9" w14:textId="77777777" w:rsidR="006777AD" w:rsidRDefault="006777AD">
      <w:pPr>
        <w:pStyle w:val="BodyText"/>
        <w:spacing w:before="11"/>
        <w:rPr>
          <w:sz w:val="27"/>
        </w:rPr>
      </w:pPr>
    </w:p>
    <w:p w14:paraId="7C9B73F9" w14:textId="77777777" w:rsidR="006777AD" w:rsidRDefault="00607F2F">
      <w:pPr>
        <w:spacing w:line="259" w:lineRule="auto"/>
        <w:ind w:left="2820" w:right="143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 xml:space="preserve">The elements listed above are listed in the Resource Conservation and </w:t>
      </w:r>
      <w:r>
        <w:rPr>
          <w:i/>
          <w:sz w:val="24"/>
        </w:rPr>
        <w:t>Recovery Act (RCRA) and must be collected separately. DO NOT put these in Inorganic Waste containers not specifically marked to contain it.</w:t>
      </w:r>
    </w:p>
    <w:p w14:paraId="72BD1BB4" w14:textId="77777777" w:rsidR="006777AD" w:rsidRDefault="00607F2F">
      <w:pPr>
        <w:pStyle w:val="BodyText"/>
        <w:spacing w:before="157" w:line="259" w:lineRule="auto"/>
        <w:ind w:left="2101" w:right="3707"/>
      </w:pPr>
      <w:r>
        <w:t>Halogenated – carbon compounds with halogens (F, Cl, Br, I, At). Non-Halogenated—carbon compounds without halogens.</w:t>
      </w:r>
    </w:p>
    <w:p w14:paraId="5BDCB928" w14:textId="77777777" w:rsidR="006777AD" w:rsidRDefault="00607F2F">
      <w:pPr>
        <w:pStyle w:val="BodyText"/>
        <w:spacing w:before="1" w:line="259" w:lineRule="auto"/>
        <w:ind w:left="2101" w:right="4857"/>
      </w:pPr>
      <w:r>
        <w:t>Acids—solutions with pH less than 7 Bases—solutions with pH greater than 7</w:t>
      </w:r>
    </w:p>
    <w:p w14:paraId="3DB81B9B" w14:textId="77777777" w:rsidR="006777AD" w:rsidRDefault="00607F2F">
      <w:pPr>
        <w:pStyle w:val="BodyText"/>
        <w:spacing w:before="0" w:line="291" w:lineRule="exact"/>
        <w:ind w:left="2101"/>
      </w:pPr>
      <w:r>
        <w:t>Universal—solid waste (</w:t>
      </w:r>
      <w:proofErr w:type="spellStart"/>
      <w:r>
        <w:t>NiCd</w:t>
      </w:r>
      <w:proofErr w:type="spellEnd"/>
      <w:r>
        <w:t xml:space="preserve"> batteries, UV light bulbs, etc.)</w:t>
      </w:r>
    </w:p>
    <w:p w14:paraId="5B07EE9C" w14:textId="77777777" w:rsidR="006777AD" w:rsidRDefault="006777AD">
      <w:pPr>
        <w:pStyle w:val="BodyText"/>
        <w:spacing w:before="11"/>
        <w:rPr>
          <w:sz w:val="27"/>
        </w:rPr>
      </w:pPr>
    </w:p>
    <w:p w14:paraId="5A59C6B0" w14:textId="77777777" w:rsidR="006777AD" w:rsidRDefault="00607F2F">
      <w:pPr>
        <w:ind w:left="282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For proper characterization of waste refer to figure 1 in Appendix A.</w:t>
      </w:r>
    </w:p>
    <w:p w14:paraId="41283CFB" w14:textId="77777777" w:rsidR="006777AD" w:rsidRDefault="006777AD">
      <w:pPr>
        <w:pStyle w:val="BodyText"/>
        <w:spacing w:before="9"/>
        <w:rPr>
          <w:i/>
          <w:sz w:val="27"/>
        </w:rPr>
      </w:pPr>
    </w:p>
    <w:p w14:paraId="3FB84A5E" w14:textId="77777777" w:rsidR="006777AD" w:rsidRDefault="00607F2F">
      <w:pPr>
        <w:pStyle w:val="Heading1"/>
        <w:numPr>
          <w:ilvl w:val="0"/>
          <w:numId w:val="1"/>
        </w:numPr>
        <w:tabs>
          <w:tab w:val="left" w:pos="1740"/>
        </w:tabs>
      </w:pPr>
      <w:r>
        <w:t>PRECAUTIONS AND</w:t>
      </w:r>
      <w:r>
        <w:rPr>
          <w:spacing w:val="-4"/>
        </w:rPr>
        <w:t xml:space="preserve"> </w:t>
      </w:r>
      <w:r>
        <w:t>LIMITATIONS</w:t>
      </w:r>
    </w:p>
    <w:p w14:paraId="1C09C22E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rPr>
          <w:sz w:val="24"/>
        </w:rPr>
      </w:pPr>
      <w:r>
        <w:rPr>
          <w:sz w:val="24"/>
        </w:rPr>
        <w:t>If unsure abou</w:t>
      </w:r>
      <w:r>
        <w:rPr>
          <w:sz w:val="24"/>
        </w:rPr>
        <w:t>t how to dispose of something, ask a</w:t>
      </w:r>
      <w:r>
        <w:rPr>
          <w:spacing w:val="-18"/>
          <w:sz w:val="24"/>
        </w:rPr>
        <w:t xml:space="preserve"> </w:t>
      </w:r>
      <w:r>
        <w:rPr>
          <w:sz w:val="24"/>
        </w:rPr>
        <w:t>supervisor.</w:t>
      </w:r>
    </w:p>
    <w:p w14:paraId="3D6B23DF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spacing w:line="259" w:lineRule="auto"/>
        <w:ind w:right="2372"/>
        <w:rPr>
          <w:sz w:val="24"/>
        </w:rPr>
      </w:pPr>
      <w:r>
        <w:rPr>
          <w:sz w:val="24"/>
        </w:rPr>
        <w:t>Do not mix, neutralize, or “treat” waste unless specifically authorized to do</w:t>
      </w:r>
      <w:r>
        <w:rPr>
          <w:spacing w:val="-24"/>
          <w:sz w:val="24"/>
        </w:rPr>
        <w:t xml:space="preserve"> </w:t>
      </w:r>
      <w:r>
        <w:rPr>
          <w:sz w:val="24"/>
        </w:rPr>
        <w:t>so (acid/base</w:t>
      </w:r>
      <w:r>
        <w:rPr>
          <w:spacing w:val="-3"/>
          <w:sz w:val="24"/>
        </w:rPr>
        <w:t xml:space="preserve"> </w:t>
      </w:r>
      <w:r>
        <w:rPr>
          <w:sz w:val="24"/>
        </w:rPr>
        <w:t>neutralization).</w:t>
      </w:r>
    </w:p>
    <w:p w14:paraId="524BEE96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spacing w:before="0" w:line="259" w:lineRule="auto"/>
        <w:ind w:right="2083"/>
        <w:rPr>
          <w:sz w:val="24"/>
        </w:rPr>
      </w:pPr>
      <w:r>
        <w:rPr>
          <w:sz w:val="24"/>
        </w:rPr>
        <w:t>Wear appropriate personal protective equipment (PPE) when dealing with</w:t>
      </w:r>
      <w:r>
        <w:rPr>
          <w:spacing w:val="-24"/>
          <w:sz w:val="24"/>
        </w:rPr>
        <w:t xml:space="preserve"> </w:t>
      </w:r>
      <w:r>
        <w:rPr>
          <w:sz w:val="24"/>
        </w:rPr>
        <w:t>waste products.</w:t>
      </w:r>
    </w:p>
    <w:p w14:paraId="460CE2C2" w14:textId="77777777" w:rsidR="006777AD" w:rsidRDefault="006777AD">
      <w:pPr>
        <w:pStyle w:val="BodyText"/>
        <w:spacing w:before="8"/>
        <w:rPr>
          <w:sz w:val="25"/>
        </w:rPr>
      </w:pPr>
    </w:p>
    <w:p w14:paraId="77640663" w14:textId="77777777" w:rsidR="006777AD" w:rsidRDefault="00607F2F">
      <w:pPr>
        <w:pStyle w:val="Heading1"/>
        <w:numPr>
          <w:ilvl w:val="0"/>
          <w:numId w:val="1"/>
        </w:numPr>
        <w:tabs>
          <w:tab w:val="left" w:pos="1740"/>
        </w:tabs>
      </w:pPr>
      <w:r>
        <w:t xml:space="preserve">APPARATUS </w:t>
      </w:r>
      <w:r>
        <w:t>AND</w:t>
      </w:r>
      <w:r>
        <w:rPr>
          <w:spacing w:val="-6"/>
        </w:rPr>
        <w:t xml:space="preserve"> </w:t>
      </w:r>
      <w:r>
        <w:t>MATERIALS</w:t>
      </w:r>
    </w:p>
    <w:p w14:paraId="535602F8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rPr>
          <w:sz w:val="24"/>
        </w:rPr>
      </w:pPr>
      <w:r>
        <w:rPr>
          <w:sz w:val="24"/>
        </w:rPr>
        <w:t>Large plastic carboys, various</w:t>
      </w:r>
      <w:r>
        <w:rPr>
          <w:spacing w:val="-3"/>
          <w:sz w:val="24"/>
        </w:rPr>
        <w:t xml:space="preserve"> </w:t>
      </w:r>
      <w:r>
        <w:rPr>
          <w:sz w:val="24"/>
        </w:rPr>
        <w:t>sizes</w:t>
      </w:r>
    </w:p>
    <w:p w14:paraId="25BCB970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rPr>
          <w:sz w:val="24"/>
        </w:rPr>
      </w:pPr>
      <w:r>
        <w:rPr>
          <w:sz w:val="24"/>
        </w:rPr>
        <w:t>Glass</w:t>
      </w:r>
      <w:r>
        <w:rPr>
          <w:spacing w:val="-1"/>
          <w:sz w:val="24"/>
        </w:rPr>
        <w:t xml:space="preserve"> </w:t>
      </w:r>
      <w:r>
        <w:rPr>
          <w:sz w:val="24"/>
        </w:rPr>
        <w:t>bottles</w:t>
      </w:r>
    </w:p>
    <w:p w14:paraId="5422D341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spacing w:before="23"/>
        <w:rPr>
          <w:sz w:val="24"/>
        </w:rPr>
      </w:pPr>
      <w:r>
        <w:rPr>
          <w:sz w:val="24"/>
        </w:rPr>
        <w:t>Secondary containment</w:t>
      </w:r>
      <w:r>
        <w:rPr>
          <w:spacing w:val="-6"/>
          <w:sz w:val="24"/>
        </w:rPr>
        <w:t xml:space="preserve"> </w:t>
      </w:r>
      <w:r>
        <w:rPr>
          <w:sz w:val="24"/>
        </w:rPr>
        <w:t>trays/tubs</w:t>
      </w:r>
    </w:p>
    <w:p w14:paraId="570F4F16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spacing w:before="22"/>
        <w:rPr>
          <w:sz w:val="24"/>
        </w:rPr>
      </w:pPr>
      <w:r>
        <w:rPr>
          <w:sz w:val="24"/>
        </w:rPr>
        <w:t>EHS</w:t>
      </w:r>
      <w:r>
        <w:rPr>
          <w:spacing w:val="-1"/>
          <w:sz w:val="24"/>
        </w:rPr>
        <w:t xml:space="preserve"> </w:t>
      </w:r>
      <w:r>
        <w:rPr>
          <w:sz w:val="24"/>
        </w:rPr>
        <w:t>labels</w:t>
      </w:r>
    </w:p>
    <w:p w14:paraId="0159DD1B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rPr>
          <w:sz w:val="24"/>
        </w:rPr>
      </w:pPr>
      <w:r>
        <w:rPr>
          <w:sz w:val="24"/>
        </w:rPr>
        <w:t>Waste stream labels (inorganic, halogenated,</w:t>
      </w:r>
      <w:r>
        <w:rPr>
          <w:spacing w:val="-8"/>
          <w:sz w:val="24"/>
        </w:rPr>
        <w:t xml:space="preserve"> </w:t>
      </w:r>
      <w:r>
        <w:rPr>
          <w:sz w:val="24"/>
        </w:rPr>
        <w:t>non-halogenated)</w:t>
      </w:r>
    </w:p>
    <w:p w14:paraId="6F840DAD" w14:textId="77777777" w:rsidR="006777AD" w:rsidRDefault="006777AD">
      <w:pPr>
        <w:rPr>
          <w:sz w:val="24"/>
        </w:rPr>
        <w:sectPr w:rsidR="006777AD">
          <w:headerReference w:type="default" r:id="rId7"/>
          <w:type w:val="continuous"/>
          <w:pgSz w:w="12240" w:h="15840"/>
          <w:pgMar w:top="2560" w:right="60" w:bottom="280" w:left="60" w:header="715" w:footer="720" w:gutter="0"/>
          <w:pgNumType w:start="1"/>
          <w:cols w:space="720"/>
        </w:sectPr>
      </w:pPr>
    </w:p>
    <w:p w14:paraId="380DA0E2" w14:textId="77777777" w:rsidR="006777AD" w:rsidRDefault="006777AD">
      <w:pPr>
        <w:pStyle w:val="BodyText"/>
        <w:spacing w:before="9"/>
        <w:rPr>
          <w:sz w:val="23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6777AD" w14:paraId="13FC0CD2" w14:textId="77777777">
        <w:trPr>
          <w:trHeight w:val="268"/>
        </w:trPr>
        <w:tc>
          <w:tcPr>
            <w:tcW w:w="3118" w:type="dxa"/>
          </w:tcPr>
          <w:p w14:paraId="7DE1C6DA" w14:textId="77777777" w:rsidR="006777AD" w:rsidRDefault="00607F2F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5996A7B5" w14:textId="77777777" w:rsidR="006777AD" w:rsidRDefault="00607F2F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0" w:type="dxa"/>
          </w:tcPr>
          <w:p w14:paraId="03ACB72E" w14:textId="77777777" w:rsidR="006777AD" w:rsidRDefault="00607F2F">
            <w:pPr>
              <w:pStyle w:val="TableParagraph"/>
            </w:pPr>
            <w:r>
              <w:t>Effective Date: 06/16/2021</w:t>
            </w:r>
          </w:p>
        </w:tc>
      </w:tr>
    </w:tbl>
    <w:p w14:paraId="4784951A" w14:textId="77777777" w:rsidR="006777AD" w:rsidRDefault="006777AD">
      <w:pPr>
        <w:pStyle w:val="BodyText"/>
        <w:spacing w:before="0"/>
        <w:rPr>
          <w:sz w:val="20"/>
        </w:rPr>
      </w:pPr>
    </w:p>
    <w:p w14:paraId="4458E4DB" w14:textId="77777777" w:rsidR="006777AD" w:rsidRDefault="006777AD">
      <w:pPr>
        <w:pStyle w:val="BodyText"/>
        <w:spacing w:before="6"/>
        <w:rPr>
          <w:sz w:val="23"/>
        </w:rPr>
      </w:pPr>
    </w:p>
    <w:p w14:paraId="21507A4E" w14:textId="77777777" w:rsidR="006777AD" w:rsidRDefault="00607F2F">
      <w:pPr>
        <w:pStyle w:val="Heading1"/>
        <w:numPr>
          <w:ilvl w:val="0"/>
          <w:numId w:val="1"/>
        </w:numPr>
        <w:tabs>
          <w:tab w:val="left" w:pos="1740"/>
        </w:tabs>
        <w:spacing w:before="51"/>
      </w:pPr>
      <w:r>
        <w:t>REAGENTS</w:t>
      </w:r>
    </w:p>
    <w:p w14:paraId="2770C686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rPr>
          <w:sz w:val="24"/>
        </w:rPr>
      </w:pPr>
      <w:r>
        <w:rPr>
          <w:sz w:val="24"/>
        </w:rPr>
        <w:t>None</w:t>
      </w:r>
    </w:p>
    <w:p w14:paraId="2C7CC165" w14:textId="77777777" w:rsidR="006777AD" w:rsidRDefault="006777AD">
      <w:pPr>
        <w:pStyle w:val="BodyText"/>
        <w:spacing w:before="11"/>
        <w:rPr>
          <w:sz w:val="27"/>
        </w:rPr>
      </w:pPr>
    </w:p>
    <w:p w14:paraId="49141ACE" w14:textId="77777777" w:rsidR="006777AD" w:rsidRDefault="00607F2F">
      <w:pPr>
        <w:pStyle w:val="Heading1"/>
        <w:numPr>
          <w:ilvl w:val="0"/>
          <w:numId w:val="1"/>
        </w:numPr>
        <w:tabs>
          <w:tab w:val="left" w:pos="1740"/>
        </w:tabs>
      </w:pPr>
      <w:r>
        <w:t>INSTRUCTIONS</w:t>
      </w:r>
    </w:p>
    <w:p w14:paraId="235525E2" w14:textId="77777777" w:rsidR="006777AD" w:rsidRDefault="00607F2F">
      <w:pPr>
        <w:pStyle w:val="ListParagraph"/>
        <w:numPr>
          <w:ilvl w:val="1"/>
          <w:numId w:val="1"/>
        </w:numPr>
        <w:tabs>
          <w:tab w:val="left" w:pos="2172"/>
        </w:tabs>
        <w:spacing w:before="22"/>
        <w:rPr>
          <w:b/>
          <w:sz w:val="24"/>
        </w:rPr>
      </w:pPr>
      <w:r>
        <w:rPr>
          <w:b/>
          <w:sz w:val="24"/>
        </w:rPr>
        <w:t>Labelling waste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containers</w:t>
      </w:r>
    </w:p>
    <w:p w14:paraId="149B08CD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rPr>
          <w:sz w:val="24"/>
        </w:rPr>
      </w:pPr>
      <w:r>
        <w:rPr>
          <w:sz w:val="24"/>
        </w:rPr>
        <w:t>Label acid and base containers with “Used Acid” or “Used</w:t>
      </w:r>
      <w:r>
        <w:rPr>
          <w:spacing w:val="-11"/>
          <w:sz w:val="24"/>
        </w:rPr>
        <w:t xml:space="preserve"> </w:t>
      </w:r>
      <w:r>
        <w:rPr>
          <w:sz w:val="24"/>
        </w:rPr>
        <w:t>Base.”</w:t>
      </w:r>
    </w:p>
    <w:p w14:paraId="1AAD4EB5" w14:textId="77777777" w:rsidR="006777AD" w:rsidRDefault="00607F2F">
      <w:pPr>
        <w:spacing w:before="23" w:line="259" w:lineRule="auto"/>
        <w:ind w:left="2604" w:right="1430"/>
        <w:rPr>
          <w:i/>
          <w:sz w:val="24"/>
        </w:rPr>
      </w:pPr>
      <w:r>
        <w:rPr>
          <w:b/>
          <w:sz w:val="24"/>
        </w:rPr>
        <w:t>NOTE 1</w:t>
      </w:r>
      <w:r>
        <w:rPr>
          <w:sz w:val="24"/>
        </w:rPr>
        <w:t xml:space="preserve">: </w:t>
      </w:r>
      <w:r>
        <w:rPr>
          <w:i/>
          <w:sz w:val="24"/>
        </w:rPr>
        <w:t>These containers are for Acids and Bases only. Do not add any chemical that is part of another waste category.</w:t>
      </w:r>
    </w:p>
    <w:p w14:paraId="05B12C02" w14:textId="77777777" w:rsidR="006777AD" w:rsidRDefault="006777AD">
      <w:pPr>
        <w:pStyle w:val="BodyText"/>
        <w:spacing w:before="10"/>
        <w:rPr>
          <w:i/>
          <w:sz w:val="25"/>
        </w:rPr>
      </w:pPr>
    </w:p>
    <w:p w14:paraId="78F1E951" w14:textId="77777777" w:rsidR="006777AD" w:rsidRDefault="00607F2F">
      <w:pPr>
        <w:spacing w:line="259" w:lineRule="auto"/>
        <w:ind w:left="2604" w:right="1430"/>
        <w:rPr>
          <w:i/>
          <w:sz w:val="24"/>
        </w:rPr>
      </w:pPr>
      <w:r>
        <w:rPr>
          <w:b/>
          <w:sz w:val="24"/>
        </w:rPr>
        <w:t xml:space="preserve">Note 2: </w:t>
      </w:r>
      <w:r>
        <w:rPr>
          <w:i/>
          <w:sz w:val="24"/>
        </w:rPr>
        <w:t>Acid and base neutralization is the only waste treatment process allowed by federal regulations. For neutralizing acids and bases see method CSP-0001.</w:t>
      </w:r>
    </w:p>
    <w:p w14:paraId="7390C926" w14:textId="77777777" w:rsidR="006777AD" w:rsidRDefault="006777AD">
      <w:pPr>
        <w:pStyle w:val="BodyText"/>
        <w:spacing w:before="10"/>
        <w:rPr>
          <w:i/>
          <w:sz w:val="25"/>
        </w:rPr>
      </w:pPr>
    </w:p>
    <w:p w14:paraId="1481B968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spacing w:before="0"/>
        <w:rPr>
          <w:sz w:val="24"/>
        </w:rPr>
      </w:pPr>
      <w:r>
        <w:rPr>
          <w:sz w:val="24"/>
        </w:rPr>
        <w:t>For all other waste</w:t>
      </w:r>
      <w:r>
        <w:rPr>
          <w:spacing w:val="-3"/>
          <w:sz w:val="24"/>
        </w:rPr>
        <w:t xml:space="preserve"> </w:t>
      </w:r>
      <w:r>
        <w:rPr>
          <w:sz w:val="24"/>
        </w:rPr>
        <w:t>containers</w:t>
      </w:r>
    </w:p>
    <w:p w14:paraId="4FB29556" w14:textId="77777777" w:rsidR="006777AD" w:rsidRDefault="00607F2F">
      <w:pPr>
        <w:pStyle w:val="ListParagraph"/>
        <w:numPr>
          <w:ilvl w:val="3"/>
          <w:numId w:val="1"/>
        </w:numPr>
        <w:tabs>
          <w:tab w:val="left" w:pos="3255"/>
        </w:tabs>
        <w:spacing w:line="259" w:lineRule="auto"/>
        <w:ind w:left="3107" w:right="2314" w:hanging="648"/>
        <w:jc w:val="left"/>
        <w:rPr>
          <w:sz w:val="24"/>
        </w:rPr>
      </w:pPr>
      <w:r>
        <w:rPr>
          <w:sz w:val="24"/>
        </w:rPr>
        <w:t>Attach 2 labels on the container indicating what waste type is to</w:t>
      </w:r>
      <w:r>
        <w:rPr>
          <w:spacing w:val="-22"/>
          <w:sz w:val="24"/>
        </w:rPr>
        <w:t xml:space="preserve"> </w:t>
      </w:r>
      <w:r>
        <w:rPr>
          <w:sz w:val="24"/>
        </w:rPr>
        <w:t>be coll</w:t>
      </w:r>
      <w:r>
        <w:rPr>
          <w:sz w:val="24"/>
        </w:rPr>
        <w:t>ected (inorganic, halogenated, or</w:t>
      </w:r>
      <w:r>
        <w:rPr>
          <w:spacing w:val="-7"/>
          <w:sz w:val="24"/>
        </w:rPr>
        <w:t xml:space="preserve"> </w:t>
      </w:r>
      <w:r>
        <w:rPr>
          <w:sz w:val="24"/>
        </w:rPr>
        <w:t>non-halogenated).</w:t>
      </w:r>
    </w:p>
    <w:p w14:paraId="1117D3D2" w14:textId="77777777" w:rsidR="006777AD" w:rsidRDefault="00607F2F">
      <w:pPr>
        <w:pStyle w:val="ListParagraph"/>
        <w:numPr>
          <w:ilvl w:val="4"/>
          <w:numId w:val="1"/>
        </w:numPr>
        <w:tabs>
          <w:tab w:val="left" w:pos="3797"/>
        </w:tabs>
        <w:spacing w:before="0" w:line="291" w:lineRule="exact"/>
        <w:rPr>
          <w:sz w:val="24"/>
        </w:rPr>
      </w:pPr>
      <w:r>
        <w:rPr>
          <w:sz w:val="24"/>
        </w:rPr>
        <w:t>Place one on the top</w:t>
      </w:r>
      <w:r>
        <w:rPr>
          <w:spacing w:val="-2"/>
          <w:sz w:val="24"/>
        </w:rPr>
        <w:t xml:space="preserve"> </w:t>
      </w:r>
      <w:r>
        <w:rPr>
          <w:sz w:val="24"/>
        </w:rPr>
        <w:t>right.</w:t>
      </w:r>
    </w:p>
    <w:p w14:paraId="5A25CF04" w14:textId="77777777" w:rsidR="006777AD" w:rsidRDefault="00607F2F">
      <w:pPr>
        <w:pStyle w:val="ListParagraph"/>
        <w:numPr>
          <w:ilvl w:val="4"/>
          <w:numId w:val="1"/>
        </w:numPr>
        <w:tabs>
          <w:tab w:val="left" w:pos="3797"/>
        </w:tabs>
        <w:rPr>
          <w:sz w:val="24"/>
        </w:rPr>
      </w:pPr>
      <w:r>
        <w:rPr>
          <w:sz w:val="24"/>
        </w:rPr>
        <w:t>Place one on the front near the</w:t>
      </w:r>
      <w:r>
        <w:rPr>
          <w:spacing w:val="-4"/>
          <w:sz w:val="24"/>
        </w:rPr>
        <w:t xml:space="preserve"> </w:t>
      </w:r>
      <w:r>
        <w:rPr>
          <w:sz w:val="24"/>
        </w:rPr>
        <w:t>top.</w:t>
      </w:r>
    </w:p>
    <w:p w14:paraId="7783C157" w14:textId="77777777" w:rsidR="006777AD" w:rsidRDefault="00607F2F">
      <w:pPr>
        <w:pStyle w:val="ListParagraph"/>
        <w:numPr>
          <w:ilvl w:val="3"/>
          <w:numId w:val="1"/>
        </w:numPr>
        <w:tabs>
          <w:tab w:val="left" w:pos="3255"/>
        </w:tabs>
        <w:spacing w:line="259" w:lineRule="auto"/>
        <w:ind w:left="3107" w:right="1958" w:hanging="648"/>
        <w:jc w:val="left"/>
        <w:rPr>
          <w:sz w:val="24"/>
        </w:rPr>
      </w:pPr>
      <w:r>
        <w:rPr>
          <w:sz w:val="24"/>
        </w:rPr>
        <w:t>Attach one larger EHS sticker on the side to indicate the waste must</w:t>
      </w:r>
      <w:r>
        <w:rPr>
          <w:spacing w:val="-25"/>
          <w:sz w:val="24"/>
        </w:rPr>
        <w:t xml:space="preserve"> </w:t>
      </w:r>
      <w:r>
        <w:rPr>
          <w:sz w:val="24"/>
        </w:rPr>
        <w:t>be removed according to federal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regulations.</w:t>
      </w:r>
    </w:p>
    <w:p w14:paraId="149D0E3C" w14:textId="77777777" w:rsidR="006777AD" w:rsidRDefault="006777AD">
      <w:pPr>
        <w:pStyle w:val="BodyText"/>
        <w:spacing w:before="10"/>
        <w:rPr>
          <w:sz w:val="25"/>
        </w:rPr>
      </w:pPr>
    </w:p>
    <w:p w14:paraId="6837CF5D" w14:textId="77777777" w:rsidR="006777AD" w:rsidRDefault="00607F2F">
      <w:pPr>
        <w:spacing w:line="259" w:lineRule="auto"/>
        <w:ind w:left="3180" w:right="143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The container cann</w:t>
      </w:r>
      <w:r>
        <w:rPr>
          <w:i/>
          <w:sz w:val="24"/>
        </w:rPr>
        <w:t>ot be moved to another location by anyone not authorized to do so (EHS).</w:t>
      </w:r>
    </w:p>
    <w:p w14:paraId="401B0C22" w14:textId="77777777" w:rsidR="006777AD" w:rsidRDefault="006777AD">
      <w:pPr>
        <w:pStyle w:val="BodyText"/>
        <w:spacing w:before="10"/>
        <w:rPr>
          <w:i/>
          <w:sz w:val="25"/>
        </w:rPr>
      </w:pPr>
    </w:p>
    <w:p w14:paraId="68AD5D06" w14:textId="77777777" w:rsidR="006777AD" w:rsidRDefault="00607F2F">
      <w:pPr>
        <w:pStyle w:val="ListParagraph"/>
        <w:numPr>
          <w:ilvl w:val="3"/>
          <w:numId w:val="1"/>
        </w:numPr>
        <w:tabs>
          <w:tab w:val="left" w:pos="3615"/>
        </w:tabs>
        <w:spacing w:before="0" w:line="259" w:lineRule="auto"/>
        <w:ind w:left="3467" w:right="1659" w:hanging="648"/>
        <w:jc w:val="left"/>
        <w:rPr>
          <w:sz w:val="24"/>
        </w:rPr>
      </w:pPr>
      <w:r>
        <w:rPr>
          <w:sz w:val="24"/>
        </w:rPr>
        <w:t>The EHS label must list the major, unabbreviated components that</w:t>
      </w:r>
      <w:r>
        <w:rPr>
          <w:spacing w:val="-27"/>
          <w:sz w:val="24"/>
        </w:rPr>
        <w:t xml:space="preserve"> </w:t>
      </w:r>
      <w:r>
        <w:rPr>
          <w:sz w:val="24"/>
        </w:rPr>
        <w:t>are collected in the container at the time the container is picked up by</w:t>
      </w:r>
      <w:r>
        <w:rPr>
          <w:spacing w:val="-29"/>
          <w:sz w:val="24"/>
        </w:rPr>
        <w:t xml:space="preserve"> </w:t>
      </w:r>
      <w:r>
        <w:rPr>
          <w:sz w:val="24"/>
        </w:rPr>
        <w:t>EHS.</w:t>
      </w:r>
    </w:p>
    <w:p w14:paraId="5DD6A5DD" w14:textId="77777777" w:rsidR="006777AD" w:rsidRDefault="006777AD">
      <w:pPr>
        <w:pStyle w:val="BodyText"/>
        <w:spacing w:before="0"/>
        <w:rPr>
          <w:sz w:val="26"/>
        </w:rPr>
      </w:pPr>
    </w:p>
    <w:p w14:paraId="0EA604B3" w14:textId="77777777" w:rsidR="006777AD" w:rsidRDefault="00607F2F">
      <w:pPr>
        <w:spacing w:line="256" w:lineRule="auto"/>
        <w:ind w:left="3467" w:right="1430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Components may be added to the label before the container is full, but must be completed prior to collection by EHS.</w:t>
      </w:r>
    </w:p>
    <w:p w14:paraId="120F12B5" w14:textId="77777777" w:rsidR="006777AD" w:rsidRDefault="006777AD">
      <w:pPr>
        <w:pStyle w:val="BodyText"/>
        <w:spacing w:before="4"/>
        <w:rPr>
          <w:i/>
          <w:sz w:val="26"/>
        </w:rPr>
      </w:pPr>
    </w:p>
    <w:p w14:paraId="674D6EC3" w14:textId="77777777" w:rsidR="006777AD" w:rsidRDefault="00607F2F">
      <w:pPr>
        <w:pStyle w:val="Heading1"/>
        <w:numPr>
          <w:ilvl w:val="1"/>
          <w:numId w:val="1"/>
        </w:numPr>
        <w:tabs>
          <w:tab w:val="left" w:pos="2172"/>
        </w:tabs>
      </w:pPr>
      <w:r>
        <w:t>Changing waste</w:t>
      </w:r>
      <w:r>
        <w:rPr>
          <w:spacing w:val="-3"/>
        </w:rPr>
        <w:t xml:space="preserve"> </w:t>
      </w:r>
      <w:r>
        <w:t>containers</w:t>
      </w:r>
    </w:p>
    <w:p w14:paraId="209F13D8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spacing w:before="21"/>
        <w:rPr>
          <w:sz w:val="24"/>
        </w:rPr>
      </w:pPr>
      <w:r>
        <w:rPr>
          <w:sz w:val="24"/>
        </w:rPr>
        <w:t>Verify the pH for corrosivity using pH test</w:t>
      </w:r>
      <w:r>
        <w:rPr>
          <w:spacing w:val="-18"/>
          <w:sz w:val="24"/>
        </w:rPr>
        <w:t xml:space="preserve"> </w:t>
      </w:r>
      <w:r>
        <w:rPr>
          <w:sz w:val="24"/>
        </w:rPr>
        <w:t>paper.</w:t>
      </w:r>
    </w:p>
    <w:p w14:paraId="11C9199E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spacing w:line="259" w:lineRule="auto"/>
        <w:ind w:left="2604" w:right="1481" w:hanging="504"/>
        <w:rPr>
          <w:sz w:val="24"/>
        </w:rPr>
      </w:pPr>
      <w:r>
        <w:rPr>
          <w:sz w:val="24"/>
        </w:rPr>
        <w:t xml:space="preserve">Place full waste container into an appropriate under counter </w:t>
      </w:r>
      <w:r>
        <w:rPr>
          <w:sz w:val="24"/>
        </w:rPr>
        <w:t>or under fume</w:t>
      </w:r>
      <w:r>
        <w:rPr>
          <w:spacing w:val="-28"/>
          <w:sz w:val="24"/>
        </w:rPr>
        <w:t xml:space="preserve"> </w:t>
      </w:r>
      <w:r>
        <w:rPr>
          <w:sz w:val="24"/>
        </w:rPr>
        <w:t>hood storage</w:t>
      </w:r>
      <w:r>
        <w:rPr>
          <w:spacing w:val="-2"/>
          <w:sz w:val="24"/>
        </w:rPr>
        <w:t xml:space="preserve"> </w:t>
      </w:r>
      <w:r>
        <w:rPr>
          <w:sz w:val="24"/>
        </w:rPr>
        <w:t>location.</w:t>
      </w:r>
    </w:p>
    <w:p w14:paraId="6AE87533" w14:textId="77777777" w:rsidR="006777AD" w:rsidRDefault="006777AD">
      <w:pPr>
        <w:spacing w:line="259" w:lineRule="auto"/>
        <w:rPr>
          <w:sz w:val="24"/>
        </w:rPr>
        <w:sectPr w:rsidR="006777AD">
          <w:pgSz w:w="12240" w:h="15840"/>
          <w:pgMar w:top="2560" w:right="60" w:bottom="280" w:left="60" w:header="715" w:footer="0" w:gutter="0"/>
          <w:cols w:space="720"/>
        </w:sectPr>
      </w:pPr>
    </w:p>
    <w:p w14:paraId="72E50535" w14:textId="77777777" w:rsidR="006777AD" w:rsidRDefault="006777AD">
      <w:pPr>
        <w:pStyle w:val="BodyText"/>
        <w:spacing w:before="9"/>
        <w:rPr>
          <w:sz w:val="23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6777AD" w14:paraId="715BF550" w14:textId="77777777">
        <w:trPr>
          <w:trHeight w:val="268"/>
        </w:trPr>
        <w:tc>
          <w:tcPr>
            <w:tcW w:w="3118" w:type="dxa"/>
          </w:tcPr>
          <w:p w14:paraId="5705C0CF" w14:textId="77777777" w:rsidR="006777AD" w:rsidRDefault="00607F2F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12C29719" w14:textId="77777777" w:rsidR="006777AD" w:rsidRDefault="00607F2F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0" w:type="dxa"/>
          </w:tcPr>
          <w:p w14:paraId="4E2B6203" w14:textId="77777777" w:rsidR="006777AD" w:rsidRDefault="00607F2F">
            <w:pPr>
              <w:pStyle w:val="TableParagraph"/>
            </w:pPr>
            <w:r>
              <w:t>Effective Date: 06/16/2021</w:t>
            </w:r>
          </w:p>
        </w:tc>
      </w:tr>
    </w:tbl>
    <w:p w14:paraId="6FDEF14D" w14:textId="77777777" w:rsidR="006777AD" w:rsidRDefault="006777AD">
      <w:pPr>
        <w:pStyle w:val="BodyText"/>
        <w:spacing w:before="9"/>
        <w:rPr>
          <w:sz w:val="17"/>
        </w:rPr>
      </w:pPr>
    </w:p>
    <w:p w14:paraId="56DBFEE6" w14:textId="77777777" w:rsidR="006777AD" w:rsidRDefault="00607F2F">
      <w:pPr>
        <w:pStyle w:val="ListParagraph"/>
        <w:numPr>
          <w:ilvl w:val="3"/>
          <w:numId w:val="1"/>
        </w:numPr>
        <w:tabs>
          <w:tab w:val="left" w:pos="3255"/>
        </w:tabs>
        <w:spacing w:before="51"/>
        <w:ind w:left="3254"/>
        <w:jc w:val="left"/>
        <w:rPr>
          <w:sz w:val="24"/>
        </w:rPr>
      </w:pPr>
      <w:r>
        <w:rPr>
          <w:sz w:val="24"/>
        </w:rPr>
        <w:t>Place waste container into a secondary containment</w:t>
      </w:r>
      <w:r>
        <w:rPr>
          <w:spacing w:val="-8"/>
          <w:sz w:val="24"/>
        </w:rPr>
        <w:t xml:space="preserve"> </w:t>
      </w:r>
      <w:r>
        <w:rPr>
          <w:sz w:val="24"/>
        </w:rPr>
        <w:t>tub.</w:t>
      </w:r>
    </w:p>
    <w:p w14:paraId="50CE94FF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spacing w:before="22"/>
        <w:rPr>
          <w:sz w:val="24"/>
        </w:rPr>
      </w:pPr>
      <w:r>
        <w:rPr>
          <w:sz w:val="24"/>
        </w:rPr>
        <w:t>Label a new waste container as directed in steps</w:t>
      </w:r>
      <w:r>
        <w:rPr>
          <w:spacing w:val="-14"/>
          <w:sz w:val="24"/>
        </w:rPr>
        <w:t xml:space="preserve"> </w:t>
      </w:r>
      <w:r>
        <w:rPr>
          <w:sz w:val="24"/>
        </w:rPr>
        <w:t>5.1.1-5.1.3.</w:t>
      </w:r>
    </w:p>
    <w:p w14:paraId="2036D381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rPr>
          <w:sz w:val="24"/>
        </w:rPr>
      </w:pPr>
      <w:r>
        <w:rPr>
          <w:sz w:val="24"/>
        </w:rPr>
        <w:t>Clean secondary containment tub of any spills or</w:t>
      </w:r>
      <w:r>
        <w:rPr>
          <w:spacing w:val="-6"/>
          <w:sz w:val="24"/>
        </w:rPr>
        <w:t xml:space="preserve"> </w:t>
      </w:r>
      <w:r>
        <w:rPr>
          <w:sz w:val="24"/>
        </w:rPr>
        <w:t>residues.</w:t>
      </w:r>
    </w:p>
    <w:p w14:paraId="725CBFAC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rPr>
          <w:sz w:val="24"/>
        </w:rPr>
      </w:pPr>
      <w:r>
        <w:rPr>
          <w:sz w:val="24"/>
        </w:rPr>
        <w:t>Place new labeled container into secondary containment</w:t>
      </w:r>
      <w:r>
        <w:rPr>
          <w:spacing w:val="-7"/>
          <w:sz w:val="24"/>
        </w:rPr>
        <w:t xml:space="preserve"> </w:t>
      </w:r>
      <w:r>
        <w:rPr>
          <w:sz w:val="24"/>
        </w:rPr>
        <w:t>tub.</w:t>
      </w:r>
    </w:p>
    <w:p w14:paraId="6B321215" w14:textId="77777777" w:rsidR="006777AD" w:rsidRDefault="006777AD">
      <w:pPr>
        <w:pStyle w:val="BodyText"/>
        <w:spacing w:before="8"/>
        <w:rPr>
          <w:sz w:val="27"/>
        </w:rPr>
      </w:pPr>
    </w:p>
    <w:p w14:paraId="7AEC9F58" w14:textId="77777777" w:rsidR="006777AD" w:rsidRDefault="00607F2F">
      <w:pPr>
        <w:pStyle w:val="Heading1"/>
        <w:numPr>
          <w:ilvl w:val="1"/>
          <w:numId w:val="1"/>
        </w:numPr>
        <w:tabs>
          <w:tab w:val="left" w:pos="2172"/>
        </w:tabs>
      </w:pPr>
      <w:r>
        <w:t>Removing waste</w:t>
      </w:r>
      <w:r>
        <w:rPr>
          <w:spacing w:val="-4"/>
        </w:rPr>
        <w:t xml:space="preserve"> </w:t>
      </w:r>
      <w:r>
        <w:t>containers</w:t>
      </w:r>
    </w:p>
    <w:p w14:paraId="62A9EC93" w14:textId="77777777" w:rsidR="006777AD" w:rsidRDefault="00607F2F">
      <w:pPr>
        <w:pStyle w:val="ListParagraph"/>
        <w:numPr>
          <w:ilvl w:val="2"/>
          <w:numId w:val="1"/>
        </w:numPr>
        <w:tabs>
          <w:tab w:val="left" w:pos="2715"/>
        </w:tabs>
        <w:rPr>
          <w:sz w:val="24"/>
        </w:rPr>
      </w:pPr>
      <w:r>
        <w:rPr>
          <w:sz w:val="24"/>
        </w:rPr>
        <w:t>Complete necessary EHS online form</w:t>
      </w:r>
      <w:r>
        <w:rPr>
          <w:spacing w:val="-7"/>
          <w:sz w:val="24"/>
        </w:rPr>
        <w:t xml:space="preserve"> </w:t>
      </w:r>
      <w:r>
        <w:rPr>
          <w:sz w:val="24"/>
        </w:rPr>
        <w:t>submission.</w:t>
      </w:r>
    </w:p>
    <w:p w14:paraId="2BE5BC1D" w14:textId="77777777" w:rsidR="006777AD" w:rsidRDefault="00607F2F">
      <w:pPr>
        <w:pStyle w:val="ListParagraph"/>
        <w:numPr>
          <w:ilvl w:val="3"/>
          <w:numId w:val="1"/>
        </w:numPr>
        <w:tabs>
          <w:tab w:val="left" w:pos="3255"/>
        </w:tabs>
        <w:ind w:left="3254"/>
        <w:jc w:val="left"/>
      </w:pPr>
      <w:r>
        <w:rPr>
          <w:sz w:val="24"/>
        </w:rPr>
        <w:t>A</w:t>
      </w:r>
      <w:r>
        <w:rPr>
          <w:sz w:val="24"/>
        </w:rPr>
        <w:t>ccess form directly on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116"/>
          <w:u w:val="single" w:color="0000FF"/>
        </w:rPr>
        <w:t>h</w:t>
      </w:r>
      <w:r>
        <w:rPr>
          <w:color w:val="0000FF"/>
          <w:spacing w:val="66"/>
        </w:rPr>
        <w:t xml:space="preserve"> </w:t>
      </w:r>
      <w:r>
        <w:rPr>
          <w:color w:val="0000FF"/>
          <w:u w:val="single" w:color="0000FF"/>
        </w:rPr>
        <w:t>ttps://</w:t>
      </w:r>
      <w:hyperlink r:id="rId8">
        <w:r>
          <w:rPr>
            <w:color w:val="0000FF"/>
            <w:u w:val="single" w:color="0000FF"/>
          </w:rPr>
          <w:t>www.isu.edu/ehs/</w:t>
        </w:r>
      </w:hyperlink>
    </w:p>
    <w:p w14:paraId="276E6FEA" w14:textId="77777777" w:rsidR="006777AD" w:rsidRDefault="00607F2F">
      <w:pPr>
        <w:pStyle w:val="ListParagraph"/>
        <w:numPr>
          <w:ilvl w:val="4"/>
          <w:numId w:val="1"/>
        </w:numPr>
        <w:tabs>
          <w:tab w:val="left" w:pos="3797"/>
        </w:tabs>
        <w:rPr>
          <w:sz w:val="24"/>
        </w:rPr>
      </w:pPr>
      <w:r>
        <w:rPr>
          <w:sz w:val="24"/>
        </w:rPr>
        <w:t>Click on Waste</w:t>
      </w:r>
      <w:r>
        <w:rPr>
          <w:spacing w:val="-2"/>
          <w:sz w:val="24"/>
        </w:rPr>
        <w:t xml:space="preserve"> </w:t>
      </w:r>
      <w:r>
        <w:rPr>
          <w:sz w:val="24"/>
        </w:rPr>
        <w:t>Pickup.</w:t>
      </w:r>
    </w:p>
    <w:p w14:paraId="52C83382" w14:textId="77777777" w:rsidR="006777AD" w:rsidRDefault="006777AD">
      <w:pPr>
        <w:rPr>
          <w:sz w:val="24"/>
        </w:rPr>
        <w:sectPr w:rsidR="006777AD">
          <w:pgSz w:w="12240" w:h="15840"/>
          <w:pgMar w:top="2560" w:right="60" w:bottom="280" w:left="60" w:header="715" w:footer="0" w:gutter="0"/>
          <w:cols w:space="720"/>
        </w:sectPr>
      </w:pPr>
    </w:p>
    <w:p w14:paraId="656CD159" w14:textId="77777777" w:rsidR="006777AD" w:rsidRDefault="006777AD">
      <w:pPr>
        <w:pStyle w:val="BodyText"/>
        <w:spacing w:before="9"/>
        <w:rPr>
          <w:sz w:val="23"/>
        </w:rPr>
      </w:pPr>
    </w:p>
    <w:tbl>
      <w:tblPr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20"/>
      </w:tblGrid>
      <w:tr w:rsidR="006777AD" w14:paraId="298681D0" w14:textId="77777777">
        <w:trPr>
          <w:trHeight w:val="268"/>
        </w:trPr>
        <w:tc>
          <w:tcPr>
            <w:tcW w:w="3118" w:type="dxa"/>
          </w:tcPr>
          <w:p w14:paraId="1AA83C58" w14:textId="77777777" w:rsidR="006777AD" w:rsidRDefault="00607F2F">
            <w:pPr>
              <w:pStyle w:val="TableParagraph"/>
              <w:ind w:left="362"/>
            </w:pPr>
            <w:r>
              <w:t>ISU Chemistry Department</w:t>
            </w:r>
          </w:p>
        </w:tc>
        <w:tc>
          <w:tcPr>
            <w:tcW w:w="3118" w:type="dxa"/>
          </w:tcPr>
          <w:p w14:paraId="431FBCDB" w14:textId="77777777" w:rsidR="006777AD" w:rsidRDefault="00607F2F">
            <w:pPr>
              <w:pStyle w:val="TableParagraph"/>
              <w:ind w:left="585"/>
            </w:pPr>
            <w:r>
              <w:t>Stockroom Procedure</w:t>
            </w:r>
          </w:p>
        </w:tc>
        <w:tc>
          <w:tcPr>
            <w:tcW w:w="3120" w:type="dxa"/>
          </w:tcPr>
          <w:p w14:paraId="339D02F0" w14:textId="77777777" w:rsidR="006777AD" w:rsidRDefault="00607F2F">
            <w:pPr>
              <w:pStyle w:val="TableParagraph"/>
            </w:pPr>
            <w:r>
              <w:t>Effective Date: 06/16/2021</w:t>
            </w:r>
          </w:p>
        </w:tc>
      </w:tr>
    </w:tbl>
    <w:p w14:paraId="282ECD20" w14:textId="77777777" w:rsidR="006777AD" w:rsidRDefault="006777AD">
      <w:pPr>
        <w:pStyle w:val="BodyText"/>
        <w:spacing w:before="9"/>
        <w:rPr>
          <w:sz w:val="17"/>
        </w:rPr>
      </w:pPr>
    </w:p>
    <w:p w14:paraId="267FFFD2" w14:textId="77777777" w:rsidR="006777AD" w:rsidRDefault="00607F2F">
      <w:pPr>
        <w:pStyle w:val="Heading1"/>
        <w:spacing w:before="51"/>
        <w:ind w:left="5464" w:right="5465" w:firstLine="0"/>
        <w:jc w:val="center"/>
      </w:pPr>
      <w:r>
        <w:t>Appendix A</w:t>
      </w:r>
    </w:p>
    <w:p w14:paraId="1785E1CD" w14:textId="15BAEA4E" w:rsidR="006777AD" w:rsidRDefault="00B17CF0">
      <w:pPr>
        <w:pStyle w:val="BodyText"/>
        <w:spacing w:before="10"/>
        <w:rPr>
          <w:b/>
          <w:sz w:val="9"/>
        </w:rPr>
      </w:pPr>
      <w:r>
        <w:rPr>
          <w:b/>
          <w:sz w:val="9"/>
        </w:rPr>
        <w:t xml:space="preserve">     </w:t>
      </w:r>
      <w:r w:rsidR="00607F2F">
        <w:rPr>
          <w:noProof/>
        </w:rPr>
        <w:drawing>
          <wp:inline distT="0" distB="0" distL="0" distR="0" wp14:anchorId="06342608" wp14:editId="5CAD69F7">
            <wp:extent cx="7412030" cy="4909947"/>
            <wp:effectExtent l="0" t="0" r="0" b="5080"/>
            <wp:docPr id="3" name="image2.png" descr="Flow chart describing the disposal process used when waste has been produc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Flow chart describing the disposal process used when waste has been produced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030" cy="490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7AD">
      <w:pgSz w:w="12240" w:h="15840"/>
      <w:pgMar w:top="2560" w:right="60" w:bottom="280" w:left="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A1FF" w14:textId="77777777" w:rsidR="00607F2F" w:rsidRDefault="00607F2F">
      <w:r>
        <w:separator/>
      </w:r>
    </w:p>
  </w:endnote>
  <w:endnote w:type="continuationSeparator" w:id="0">
    <w:p w14:paraId="1D42DBFA" w14:textId="77777777" w:rsidR="00607F2F" w:rsidRDefault="0060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72F1" w14:textId="77777777" w:rsidR="00607F2F" w:rsidRDefault="00607F2F">
      <w:r>
        <w:separator/>
      </w:r>
    </w:p>
  </w:footnote>
  <w:footnote w:type="continuationSeparator" w:id="0">
    <w:p w14:paraId="52079CFE" w14:textId="77777777" w:rsidR="00607F2F" w:rsidRDefault="0060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3043" w14:textId="76A81954" w:rsidR="006777AD" w:rsidRDefault="00607F2F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479040" behindDoc="1" locked="0" layoutInCell="1" allowOverlap="1" wp14:anchorId="1111B04A" wp14:editId="29B5B45A">
          <wp:simplePos x="0" y="0"/>
          <wp:positionH relativeFrom="page">
            <wp:posOffset>911352</wp:posOffset>
          </wp:positionH>
          <wp:positionV relativeFrom="page">
            <wp:posOffset>454151</wp:posOffset>
          </wp:positionV>
          <wp:extent cx="1414271" cy="481583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9C2">
      <w:rPr>
        <w:noProof/>
      </w:rPr>
      <mc:AlternateContent>
        <mc:Choice Requires="wpg">
          <w:drawing>
            <wp:anchor distT="0" distB="0" distL="114300" distR="114300" simplePos="0" relativeHeight="251480064" behindDoc="1" locked="0" layoutInCell="1" allowOverlap="1" wp14:anchorId="3F1E3DA6" wp14:editId="3AD49C30">
              <wp:simplePos x="0" y="0"/>
              <wp:positionH relativeFrom="page">
                <wp:posOffset>914400</wp:posOffset>
              </wp:positionH>
              <wp:positionV relativeFrom="page">
                <wp:posOffset>1108075</wp:posOffset>
              </wp:positionV>
              <wp:extent cx="5943600" cy="524510"/>
              <wp:effectExtent l="0" t="0" r="0" b="0"/>
              <wp:wrapNone/>
              <wp:docPr id="7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24510"/>
                        <a:chOff x="1440" y="1745"/>
                        <a:chExt cx="9360" cy="826"/>
                      </a:xfrm>
                    </wpg:grpSpPr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1440" y="1750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445" y="1754"/>
                          <a:ext cx="0" cy="81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440" y="2566"/>
                          <a:ext cx="4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8"/>
                      <wps:cNvCnPr>
                        <a:cxnSpLocks noChangeShapeType="1"/>
                      </wps:cNvCnPr>
                      <wps:spPr bwMode="auto">
                        <a:xfrm>
                          <a:off x="6120" y="1754"/>
                          <a:ext cx="0" cy="81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7"/>
                      <wps:cNvCnPr>
                        <a:cxnSpLocks noChangeShapeType="1"/>
                      </wps:cNvCnPr>
                      <wps:spPr bwMode="auto">
                        <a:xfrm>
                          <a:off x="6125" y="2566"/>
                          <a:ext cx="4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6"/>
                      <wps:cNvCnPr>
                        <a:cxnSpLocks noChangeShapeType="1"/>
                      </wps:cNvCnPr>
                      <wps:spPr bwMode="auto">
                        <a:xfrm>
                          <a:off x="10795" y="1745"/>
                          <a:ext cx="0" cy="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27270" id="Group 5" o:spid="_x0000_s1026" alt="&quot;&quot;" style="position:absolute;margin-left:1in;margin-top:87.25pt;width:468pt;height:41.3pt;z-index:-251836416;mso-position-horizontal-relative:page;mso-position-vertical-relative:page" coordorigin="1440,1745" coordsize="936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">
              <v:line id="Line 11" o:spid="_x0000_s1027" style="position:absolute;visibility:visible;mso-wrap-style:square" from="1440,1750" to="10790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10" o:spid="_x0000_s1028" style="position:absolute;visibility:visible;mso-wrap-style:square" from="1445,1754" to="1445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9" o:spid="_x0000_s1029" style="position:absolute;visibility:visible;mso-wrap-style:square" from="1440,2566" to="6115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8" o:spid="_x0000_s1030" style="position:absolute;visibility:visible;mso-wrap-style:square" from="6120,1754" to="6120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v:line id="Line 7" o:spid="_x0000_s1031" style="position:absolute;visibility:visible;mso-wrap-style:square" from="6125,2566" to="10790,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6" o:spid="_x0000_s1032" style="position:absolute;visibility:visible;mso-wrap-style:square" from="10795,1745" to="10795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 w:rsidR="008A19C2">
      <w:rPr>
        <w:noProof/>
      </w:rPr>
      <mc:AlternateContent>
        <mc:Choice Requires="wps">
          <w:drawing>
            <wp:anchor distT="0" distB="0" distL="114300" distR="114300" simplePos="0" relativeHeight="251481088" behindDoc="1" locked="0" layoutInCell="1" allowOverlap="1" wp14:anchorId="062FD942" wp14:editId="6A6B18A8">
              <wp:simplePos x="0" y="0"/>
              <wp:positionH relativeFrom="page">
                <wp:posOffset>4316730</wp:posOffset>
              </wp:positionH>
              <wp:positionV relativeFrom="page">
                <wp:posOffset>788035</wp:posOffset>
              </wp:positionV>
              <wp:extent cx="2553335" cy="2038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3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47611" w14:textId="77777777" w:rsidR="006777AD" w:rsidRDefault="00607F2F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Chemistry Department Stockroom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FD9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9.9pt;margin-top:62.05pt;width:201.05pt;height:16.05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" filled="f" stroked="f">
              <v:textbox inset="0,0,0,0">
                <w:txbxContent>
                  <w:p w14:paraId="76047611" w14:textId="77777777" w:rsidR="006777AD" w:rsidRDefault="00607F2F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Chemistry Department Stockroom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9C2">
      <w:rPr>
        <w:noProof/>
      </w:rPr>
      <mc:AlternateContent>
        <mc:Choice Requires="wps">
          <w:drawing>
            <wp:anchor distT="0" distB="0" distL="114300" distR="114300" simplePos="0" relativeHeight="251482112" behindDoc="1" locked="0" layoutInCell="1" allowOverlap="1" wp14:anchorId="74AE652E" wp14:editId="0F3FAB95">
              <wp:simplePos x="0" y="0"/>
              <wp:positionH relativeFrom="page">
                <wp:posOffset>3942080</wp:posOffset>
              </wp:positionH>
              <wp:positionV relativeFrom="page">
                <wp:posOffset>1129030</wp:posOffset>
              </wp:positionV>
              <wp:extent cx="604520" cy="50673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082C0" w14:textId="77777777" w:rsidR="006777AD" w:rsidRDefault="00607F2F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Identifier:</w:t>
                          </w:r>
                        </w:p>
                        <w:p w14:paraId="7504C7D4" w14:textId="77777777" w:rsidR="006777AD" w:rsidRDefault="00607F2F">
                          <w:pPr>
                            <w:ind w:left="20" w:right="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Revision: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E652E" id="Text Box 3" o:spid="_x0000_s1027" type="#_x0000_t202" style="position:absolute;margin-left:310.4pt;margin-top:88.9pt;width:47.6pt;height:39.9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" filled="f" stroked="f">
              <v:textbox inset="0,0,0,0">
                <w:txbxContent>
                  <w:p w14:paraId="39E082C0" w14:textId="77777777" w:rsidR="006777AD" w:rsidRDefault="00607F2F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Identifier:</w:t>
                    </w:r>
                  </w:p>
                  <w:p w14:paraId="7504C7D4" w14:textId="77777777" w:rsidR="006777AD" w:rsidRDefault="00607F2F">
                    <w:pPr>
                      <w:ind w:left="20" w:right="80"/>
                      <w:rPr>
                        <w:b/>
                      </w:rPr>
                    </w:pPr>
                    <w:r>
                      <w:rPr>
                        <w:b/>
                      </w:rPr>
                      <w:t>Revision: Page: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9C2">
      <w:rPr>
        <w:noProof/>
      </w:rPr>
      <mc:AlternateContent>
        <mc:Choice Requires="wps">
          <w:drawing>
            <wp:anchor distT="0" distB="0" distL="114300" distR="114300" simplePos="0" relativeHeight="251483136" behindDoc="1" locked="0" layoutInCell="1" allowOverlap="1" wp14:anchorId="616C9C5B" wp14:editId="110EA266">
              <wp:simplePos x="0" y="0"/>
              <wp:positionH relativeFrom="page">
                <wp:posOffset>4707890</wp:posOffset>
              </wp:positionH>
              <wp:positionV relativeFrom="page">
                <wp:posOffset>1129030</wp:posOffset>
              </wp:positionV>
              <wp:extent cx="567690" cy="5067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0D76B" w14:textId="77777777" w:rsidR="006777AD" w:rsidRDefault="00607F2F">
                          <w:pPr>
                            <w:spacing w:line="244" w:lineRule="exact"/>
                            <w:ind w:left="2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CSP-0015</w:t>
                          </w:r>
                        </w:p>
                        <w:p w14:paraId="4715135D" w14:textId="77777777" w:rsidR="006777AD" w:rsidRDefault="00607F2F">
                          <w:pPr>
                            <w:ind w:left="4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  <w:p w14:paraId="0E94BB6B" w14:textId="77777777" w:rsidR="006777AD" w:rsidRDefault="00607F2F">
                          <w:pPr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C9C5B" id="Text Box 2" o:spid="_x0000_s1028" type="#_x0000_t202" style="position:absolute;margin-left:370.7pt;margin-top:88.9pt;width:44.7pt;height:39.9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" filled="f" stroked="f">
              <v:textbox inset="0,0,0,0">
                <w:txbxContent>
                  <w:p w14:paraId="7EC0D76B" w14:textId="77777777" w:rsidR="006777AD" w:rsidRDefault="00607F2F">
                    <w:pPr>
                      <w:spacing w:line="244" w:lineRule="exact"/>
                      <w:ind w:left="23"/>
                      <w:rPr>
                        <w:b/>
                      </w:rPr>
                    </w:pPr>
                    <w:r>
                      <w:rPr>
                        <w:b/>
                      </w:rPr>
                      <w:t>CSP-0015</w:t>
                    </w:r>
                  </w:p>
                  <w:p w14:paraId="4715135D" w14:textId="77777777" w:rsidR="006777AD" w:rsidRDefault="00607F2F">
                    <w:pPr>
                      <w:ind w:left="43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  <w:p w14:paraId="0E94BB6B" w14:textId="77777777" w:rsidR="006777AD" w:rsidRDefault="00607F2F">
                    <w:pPr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9C2"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1EB738A3" wp14:editId="0F9B0F2C">
              <wp:simplePos x="0" y="0"/>
              <wp:positionH relativeFrom="page">
                <wp:posOffset>1831340</wp:posOffset>
              </wp:positionH>
              <wp:positionV relativeFrom="page">
                <wp:posOffset>1284605</wp:posOffset>
              </wp:positionV>
              <wp:extent cx="114046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4EAC0" w14:textId="77777777" w:rsidR="006777AD" w:rsidRDefault="00607F2F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Waste disposal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738A3" id="Text Box 1" o:spid="_x0000_s1029" type="#_x0000_t202" style="position:absolute;margin-left:144.2pt;margin-top:101.15pt;width:89.8pt;height:16.0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" filled="f" stroked="f">
              <v:textbox inset="0,0,0,0">
                <w:txbxContent>
                  <w:p w14:paraId="7DF4EAC0" w14:textId="77777777" w:rsidR="006777AD" w:rsidRDefault="00607F2F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Waste disposal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968"/>
    <w:multiLevelType w:val="multilevel"/>
    <w:tmpl w:val="757C9322"/>
    <w:lvl w:ilvl="0">
      <w:start w:val="1"/>
      <w:numFmt w:val="decimal"/>
      <w:lvlText w:val="%1."/>
      <w:lvlJc w:val="left"/>
      <w:pPr>
        <w:ind w:left="1740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172" w:hanging="432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714" w:hanging="615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108" w:hanging="795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796" w:hanging="977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800" w:hanging="977"/>
      </w:pPr>
      <w:rPr>
        <w:rFonts w:hint="default"/>
      </w:rPr>
    </w:lvl>
    <w:lvl w:ilvl="6">
      <w:numFmt w:val="bullet"/>
      <w:lvlText w:val="•"/>
      <w:lvlJc w:val="left"/>
      <w:pPr>
        <w:ind w:left="5464" w:hanging="977"/>
      </w:pPr>
      <w:rPr>
        <w:rFonts w:hint="default"/>
      </w:rPr>
    </w:lvl>
    <w:lvl w:ilvl="7">
      <w:numFmt w:val="bullet"/>
      <w:lvlText w:val="•"/>
      <w:lvlJc w:val="left"/>
      <w:pPr>
        <w:ind w:left="7128" w:hanging="977"/>
      </w:pPr>
      <w:rPr>
        <w:rFonts w:hint="default"/>
      </w:rPr>
    </w:lvl>
    <w:lvl w:ilvl="8">
      <w:numFmt w:val="bullet"/>
      <w:lvlText w:val="•"/>
      <w:lvlJc w:val="left"/>
      <w:pPr>
        <w:ind w:left="8792" w:hanging="9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AD"/>
    <w:rsid w:val="00607F2F"/>
    <w:rsid w:val="006777AD"/>
    <w:rsid w:val="008A19C2"/>
    <w:rsid w:val="00B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1834"/>
  <w15:docId w15:val="{BC098CAF-F7B3-454B-ADAF-B186AE3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2172" w:hanging="43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u.edu/eh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CSP-0015 Waste disposal r2.docx</dc:title>
  <dc:creator>prisco2</dc:creator>
  <cp:lastModifiedBy>Administrator</cp:lastModifiedBy>
  <cp:revision>4</cp:revision>
  <dcterms:created xsi:type="dcterms:W3CDTF">2023-07-05T20:12:00Z</dcterms:created>
  <dcterms:modified xsi:type="dcterms:W3CDTF">2023-07-05T20:21:00Z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2023-07-05T00:00:00Z</vt:filetime>
  </property>
</Properties>
</file>